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24" w:rsidRPr="009E7224" w:rsidRDefault="009E7224" w:rsidP="009E7224">
      <w:pPr>
        <w:numPr>
          <w:ilvl w:val="0"/>
          <w:numId w:val="1"/>
        </w:numPr>
        <w:suppressAutoHyphens/>
        <w:spacing w:after="0" w:line="240" w:lineRule="auto"/>
        <w:rPr>
          <w:rFonts w:ascii="Calibri" w:eastAsia="Noto Serif CJK SC" w:hAnsi="Calibri" w:cs="Calibri"/>
          <w:kern w:val="2"/>
          <w:sz w:val="20"/>
          <w:szCs w:val="20"/>
          <w:lang w:eastAsia="zh-CN" w:bidi="hi-IN"/>
        </w:rPr>
      </w:pPr>
      <w:bookmarkStart w:id="0" w:name="_GoBack"/>
      <w:bookmarkEnd w:id="0"/>
      <w:r w:rsidRPr="009E7224">
        <w:rPr>
          <w:rFonts w:ascii="Calibri" w:eastAsia="Noto Serif CJK SC" w:hAnsi="Calibri" w:cs="Calibri"/>
          <w:kern w:val="2"/>
          <w:sz w:val="20"/>
          <w:szCs w:val="20"/>
          <w:lang w:eastAsia="zh-CN" w:bidi="hi-IN"/>
        </w:rPr>
        <w:t>OCENA ZGODNOŚCI Z KRYTERIAMI WYBORU OPERACJI DLA</w:t>
      </w:r>
      <w:r w:rsidR="00000CCA">
        <w:rPr>
          <w:rFonts w:ascii="Calibri" w:eastAsia="Noto Serif CJK SC" w:hAnsi="Calibri" w:cs="Calibri"/>
          <w:kern w:val="2"/>
          <w:sz w:val="20"/>
          <w:szCs w:val="20"/>
          <w:lang w:eastAsia="zh-CN" w:bidi="hi-IN"/>
        </w:rPr>
        <w:t xml:space="preserve"> Naboru nr 2/202</w:t>
      </w:r>
      <w:r w:rsidR="007C21EA">
        <w:rPr>
          <w:rFonts w:ascii="Calibri" w:eastAsia="Noto Serif CJK SC" w:hAnsi="Calibri" w:cs="Calibri"/>
          <w:kern w:val="2"/>
          <w:sz w:val="20"/>
          <w:szCs w:val="20"/>
          <w:lang w:eastAsia="zh-CN" w:bidi="hi-IN"/>
        </w:rPr>
        <w:t>6</w:t>
      </w:r>
      <w:r w:rsidR="00000CCA">
        <w:rPr>
          <w:rFonts w:ascii="Calibri" w:eastAsia="Noto Serif CJK SC" w:hAnsi="Calibri" w:cs="Calibri"/>
          <w:kern w:val="2"/>
          <w:sz w:val="20"/>
          <w:szCs w:val="20"/>
          <w:lang w:eastAsia="zh-CN" w:bidi="hi-IN"/>
        </w:rPr>
        <w:t xml:space="preserve"> </w:t>
      </w:r>
    </w:p>
    <w:p w:rsidR="009E7224" w:rsidRPr="009E7224" w:rsidRDefault="009E7224" w:rsidP="009E7224">
      <w:pPr>
        <w:suppressAutoHyphens/>
        <w:spacing w:after="0"/>
        <w:ind w:left="360"/>
        <w:rPr>
          <w:rFonts w:ascii="Calibri" w:eastAsia="Noto Serif CJK SC" w:hAnsi="Calibri" w:cs="Calibri"/>
          <w:iCs/>
          <w:color w:val="002060"/>
          <w:kern w:val="2"/>
          <w:sz w:val="20"/>
          <w:szCs w:val="20"/>
          <w:lang w:eastAsia="zh-CN" w:bidi="hi-IN"/>
        </w:rPr>
      </w:pPr>
      <w:r w:rsidRPr="009E7224">
        <w:rPr>
          <w:rFonts w:ascii="Calibri" w:eastAsia="Calibri" w:hAnsi="Calibri" w:cs="Times New Roman"/>
          <w:iCs/>
          <w:color w:val="002060"/>
        </w:rPr>
        <w:t>Przedsięwzięcie 1.1 Podejmowanie i rozwijanie działalności gospodarczej w zakresie srebrnej gospodarki oraz usług dla dzieci, młodzieży oraz rodziców</w:t>
      </w:r>
    </w:p>
    <w:tbl>
      <w:tblPr>
        <w:tblW w:w="1035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37"/>
        <w:gridCol w:w="1190"/>
        <w:gridCol w:w="2962"/>
        <w:gridCol w:w="1135"/>
        <w:gridCol w:w="2126"/>
      </w:tblGrid>
      <w:tr w:rsidR="009E7224" w:rsidRPr="009E7224" w:rsidTr="009E7224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3D3D3"/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b/>
                <w:kern w:val="2"/>
                <w:sz w:val="20"/>
                <w:szCs w:val="20"/>
                <w:lang w:eastAsia="zh-CN" w:bidi="hi-IN"/>
              </w:rPr>
              <w:t>Maksymalna liczba punktów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b/>
                <w:kern w:val="2"/>
                <w:sz w:val="20"/>
                <w:szCs w:val="20"/>
                <w:lang w:eastAsia="zh-CN" w:bidi="hi-IN"/>
              </w:rPr>
              <w:t>Opis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b/>
                <w:kern w:val="2"/>
                <w:sz w:val="20"/>
                <w:szCs w:val="20"/>
                <w:lang w:eastAsia="zh-CN" w:bidi="hi-IN"/>
              </w:rPr>
              <w:t>Przyznana ocena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>Uzasadnienie oceny</w:t>
            </w:r>
          </w:p>
        </w:tc>
      </w:tr>
      <w:tr w:rsidR="009E7224" w:rsidRPr="009E7224" w:rsidTr="009E7224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E7224" w:rsidRPr="009E7224" w:rsidRDefault="009E7224" w:rsidP="009E7224">
            <w:pPr>
              <w:numPr>
                <w:ilvl w:val="0"/>
                <w:numId w:val="2"/>
              </w:numPr>
              <w:suppressAutoHyphens/>
              <w:spacing w:before="60" w:after="60" w:line="240" w:lineRule="auto"/>
              <w:contextualSpacing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Wnioskodawca skonsultował wniosek i korzystał z doradztwa z pracownikami Biura LGD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0/2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 xml:space="preserve">Kryterium uznaje się za spełnione jeżeli wnioskodawca skonsultował przygotowywany wniosek o przyznanie pomocy z pracownikiem Biura LGD osobiście w siedzibie Biura LGD pod kątem jego merytorycznej zgodności z PS WPR i LSR. Wnioskodawca musi skorzystać z doradztwa minimum jeden raz zgodnie z regulaminem doradztwa. Wnioskodawca powinien zgłosić się na doradztwo z uzupełnionym wnioskiem oraz załącznikami. </w:t>
            </w: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 xml:space="preserve">Punktacji nie podlegają konsultacje telefoniczne i jednorazowe zapytania. </w:t>
            </w: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Spełnienie kryterium będzie badane na podstawie informacji zawartej we wniosku o przyznanie pomocy i prowadzonej przez Biuro LGD ewidencji doradztwa.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i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9E7224" w:rsidRPr="009E7224" w:rsidTr="009E7224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Złożony wniosek jest kompletny i zawiera wymagane dokumenty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0/2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 xml:space="preserve">Kryterium uznaje się za spełnione jeśli do wniosku zostały załączone wszystkie wymagane załączniki zgodnie z charakterem operacji. Wnioskodawca powinien załączyć wszystkie obligatoryjne załączniki wymienione we wniosku o przyznanie pomocy zgodnie z charakterem operacji. Załączniki powinny być załączone na etapie składania wniosku. Brak dołączenia załączników lub konieczność ich uzupełnienia na etapie oceny wniosku skutkuje nieprzyznaniem punktów za to kryterium.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i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9E7224" w:rsidRPr="009E7224" w:rsidTr="009E7224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224" w:rsidRPr="009E7224" w:rsidRDefault="009E7224" w:rsidP="009E7224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 xml:space="preserve">Wnioskodawca należy do grupy osób w niekorzystnej sytuacji określonej w LSR </w:t>
            </w:r>
          </w:p>
          <w:p w:rsidR="009E7224" w:rsidRPr="009E7224" w:rsidRDefault="009E7224" w:rsidP="009E7224">
            <w:pPr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0/2</w:t>
            </w: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 xml:space="preserve">Kryterium uznaje się za spełnione jeśli wnioskodawca należy do grupy osób w znajdujących się w niekorzystnej sytuacji określonej w LSR tj. kobiety; osoby z niepełnosprawnością i ich opiekunowie, osoby młode do 25 r. ż, osoby starsze pow. 60 r. ż, rolnicy prowadzący małe gospodarstwa rolne. Należy załączyć do wniosku dokument potwierdzający przynależność do </w:t>
            </w:r>
            <w:r w:rsidRPr="009E7224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grupy.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i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E7224" w:rsidRPr="009E7224" w:rsidTr="009E7224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224" w:rsidRPr="009E7224" w:rsidRDefault="009E7224" w:rsidP="009E7224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Efekty operacji wpływają na zaspokajanie potrzeb:</w:t>
            </w:r>
          </w:p>
          <w:p w:rsidR="009E7224" w:rsidRPr="009E7224" w:rsidRDefault="009E7224" w:rsidP="009E7224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 xml:space="preserve">osób starszych </w:t>
            </w:r>
          </w:p>
          <w:p w:rsidR="009E7224" w:rsidRPr="009E7224" w:rsidRDefault="009E7224" w:rsidP="009E7224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 xml:space="preserve">młodzieży </w:t>
            </w:r>
          </w:p>
          <w:p w:rsidR="009E7224" w:rsidRPr="009E7224" w:rsidRDefault="009E7224" w:rsidP="009E7224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dzieci i ich rodziców</w:t>
            </w:r>
          </w:p>
          <w:p w:rsidR="009E7224" w:rsidRPr="009E7224" w:rsidRDefault="009E7224" w:rsidP="009E7224">
            <w:pPr>
              <w:suppressAutoHyphens/>
              <w:spacing w:after="0" w:line="240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E7224" w:rsidRPr="009E7224" w:rsidRDefault="009E7224" w:rsidP="009E722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Kryterium rozstrzygające 1.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3</w:t>
            </w: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2</w:t>
            </w: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1</w:t>
            </w: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Kryterium uznaje się za spełnione, jeśli efekty realizacji operacji bezpośrednio wpływają na zaspokojenie potrzeb jednej z wybranych grup osób: osób starszych, młodzieży, bądź dzieci i ich rodziców. Wnioskodawca powinien dokładnie przedstawić we wniosku spodziewane efekty operacji oraz uzasadnić, w jaki konkretny sposób wpłyną one na zaspokojenie potrzeb wybranej grupy. Należy również uwzględnić konkretne działania i zmiany, jakie zostaną wprowadzone, aby osiągnąć te efekty. Punkty za to kryterium nie sumują się, co oznacza, że wnioskodawca powinien skupić się na jednej wybranej grupie</w:t>
            </w:r>
            <w:r w:rsidRPr="009E7224">
              <w:rPr>
                <w:rFonts w:ascii="Calibri" w:eastAsia="Noto Serif CJK SC" w:hAnsi="Calibri" w:cs="Calibri"/>
                <w:kern w:val="2"/>
                <w:lang w:eastAsia="zh-CN" w:bidi="hi-I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E7224" w:rsidRPr="009E7224" w:rsidTr="009E7224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224" w:rsidRPr="009E7224" w:rsidRDefault="009E7224" w:rsidP="009E7224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 xml:space="preserve">Operacja jest innowacyjna zgodnie z definicją i zakresem przyjętym w LSR oraz na jej wprowadzenie zaplanowano koszty w budżecie </w:t>
            </w:r>
          </w:p>
          <w:p w:rsidR="009E7224" w:rsidRPr="009E7224" w:rsidRDefault="009E7224" w:rsidP="009E7224">
            <w:pPr>
              <w:suppressAutoHyphens/>
              <w:spacing w:after="0" w:line="240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Innowacja dotyczy:</w:t>
            </w:r>
          </w:p>
          <w:p w:rsidR="009E7224" w:rsidRPr="009E7224" w:rsidRDefault="009E7224" w:rsidP="009E7224">
            <w:pPr>
              <w:suppressAutoHyphens/>
              <w:spacing w:after="0" w:line="240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E7224" w:rsidRPr="009E7224" w:rsidRDefault="009E7224" w:rsidP="009E7224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regionu LGD</w:t>
            </w:r>
          </w:p>
          <w:p w:rsidR="009E7224" w:rsidRPr="009E7224" w:rsidRDefault="009E7224" w:rsidP="009E7224">
            <w:p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E7224" w:rsidRPr="009E7224" w:rsidRDefault="009E7224" w:rsidP="009E7224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gminy</w:t>
            </w:r>
          </w:p>
          <w:p w:rsidR="009E7224" w:rsidRPr="009E7224" w:rsidRDefault="009E7224" w:rsidP="009E7224">
            <w:p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E7224" w:rsidRPr="009E7224" w:rsidRDefault="009E7224" w:rsidP="009E7224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brak innowacji</w:t>
            </w:r>
          </w:p>
          <w:p w:rsidR="009E7224" w:rsidRPr="009E7224" w:rsidRDefault="009E7224" w:rsidP="009E722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E7224" w:rsidRPr="009E7224" w:rsidRDefault="009E7224" w:rsidP="009E722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Kryterium rozstrzygające 2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2</w:t>
            </w: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1</w:t>
            </w: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0</w:t>
            </w: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Kryterium uznaje się za spełnione, jeżeli wnioskodawca zaplanował we wniosku działania o charakterze nowatorskim przyczyniające się do pozytywnych zmian na obszarze LGD. Innowacyjność operacji należy rozumieć w kontekście lokalnym (obszar LGD). Innowacyjność w ramach LSR polega na:</w:t>
            </w:r>
          </w:p>
          <w:p w:rsidR="009E7224" w:rsidRPr="009E7224" w:rsidRDefault="009E7224" w:rsidP="009E7224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wprowadzeniu na rynek nowej usługi, produktu, technologii lub realizacji operacji w nowym sposobie zaangażowania społeczności lokalnej,</w:t>
            </w:r>
          </w:p>
          <w:p w:rsidR="009E7224" w:rsidRPr="009E7224" w:rsidRDefault="009E7224" w:rsidP="009E7224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nowatorskim wykorzystaniu lokalnych surowców, zasobów, w tym także kulturowych, historycznych, przyrodniczych i ludzkich,</w:t>
            </w:r>
          </w:p>
          <w:p w:rsidR="009E7224" w:rsidRPr="009E7224" w:rsidRDefault="009E7224" w:rsidP="009E7224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 xml:space="preserve">nowatorskim sposobie aktywizacji społeczności lokalnych i grup społecznych oraz włączenie ich w proces rozwoju </w:t>
            </w:r>
            <w:proofErr w:type="spellStart"/>
            <w:r w:rsidRPr="009E7224">
              <w:rPr>
                <w:rFonts w:ascii="Calibri" w:eastAsia="Calibri" w:hAnsi="Calibri" w:cs="Calibri"/>
                <w:sz w:val="20"/>
                <w:szCs w:val="20"/>
              </w:rPr>
              <w:t>społeczno</w:t>
            </w:r>
            <w:proofErr w:type="spellEnd"/>
            <w:r w:rsidRPr="009E7224">
              <w:rPr>
                <w:rFonts w:ascii="Calibri" w:eastAsia="Calibri" w:hAnsi="Calibri" w:cs="Calibri"/>
                <w:sz w:val="20"/>
                <w:szCs w:val="20"/>
              </w:rPr>
              <w:t xml:space="preserve"> – gospodarczego.</w:t>
            </w: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 xml:space="preserve">Spełnienie kryterium będzie badane na podstawie informacji zawartej we wniosku o przyznanie pomocy. Wnioskodawca powinien opisać innowacyjność operacji oraz przedłożyć potwierdzające dokumenty (np. wydruki z Internetu, opinie sprzedawcy itp.).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9E7224" w:rsidRPr="009E7224" w:rsidTr="009E7224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Wnioskodawca posiada kwalifikacje lub wiedzę w zakresie, którego dotyczy operacja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0/1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E7224" w:rsidRPr="009E7224" w:rsidRDefault="009E7224" w:rsidP="009E72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 xml:space="preserve">Kryterium uznaje się za spełnione jeśli wnioskodawca wykaże i udokumentuje, że posiada wiedzę lub doświadczenie w zakresie zbieżnym z zakresem operacji, która zamierza realizować. Poprzez wiedzę należy rozumieć wykształcenie kierunkowe lub inne kwalifikacje. Przez doświadczenie należy rozumieć doświadczenie zawodowe. </w:t>
            </w:r>
          </w:p>
          <w:p w:rsidR="009E7224" w:rsidRPr="009E7224" w:rsidRDefault="009E7224" w:rsidP="009E72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Noto Serif CJK SC" w:hAnsi="Calibri" w:cs="Calib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E7224"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Spełnienie kryterium będzie badane na podstawie informacji zawartej we wniosku oraz dokumentów przedłożonych przez wnioskodawcę.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i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9E7224" w:rsidRPr="009E7224" w:rsidTr="009E7224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224" w:rsidRPr="009E7224" w:rsidRDefault="009E7224" w:rsidP="009E7224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W ramach realizacji operacji zaplanowano działania informacyjne oraz promocyjne o źródłach finansowania operacji.</w:t>
            </w: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0/2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E7224" w:rsidRPr="009E7224" w:rsidRDefault="009E7224" w:rsidP="009E722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Preferowane są projekty wpływające na zwiększenie rozpoznawalności obszaru LGD i wskazujące źródła finansowania działań.</w:t>
            </w:r>
          </w:p>
          <w:p w:rsidR="009E7224" w:rsidRPr="009E7224" w:rsidRDefault="009E7224" w:rsidP="009E722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 xml:space="preserve">Za formę promocji uważa się: np. informację na temat realizacji inną niż plakat informacyjny zamieszczoną w Internecie, informację prasową, film itp. </w:t>
            </w:r>
          </w:p>
          <w:p w:rsidR="009E7224" w:rsidRPr="009E7224" w:rsidRDefault="009E7224" w:rsidP="009E722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sz w:val="20"/>
                <w:szCs w:val="20"/>
              </w:rPr>
              <w:t>Elementy obligatoryjne wynikające z księgi wizualizacji nie podlegają ocenie i przyznaniu punktów w kryterium.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i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9E7224" w:rsidRPr="009E7224" w:rsidTr="009E7224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24" w:rsidRPr="009E7224" w:rsidRDefault="009E7224" w:rsidP="009E7224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  <w:t>Wnioskodawca spełnia jeden z następujących warunków:</w:t>
            </w:r>
          </w:p>
          <w:p w:rsidR="009E7224" w:rsidRPr="009E7224" w:rsidRDefault="009E7224" w:rsidP="009E7224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  <w:t>zamieszkuje na obszarze LSR powyżej 24 miesięcy (dotyczy podejmowania działalności gospodarczej)</w:t>
            </w:r>
          </w:p>
          <w:p w:rsidR="009E7224" w:rsidRPr="009E7224" w:rsidRDefault="009E7224" w:rsidP="009E7224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  <w:t>prowadzi działalność gospodarczą na obszarze objętym LSR powyżej 24 miesięcy (dotyczy rozwoju działalności gospodarczej)</w:t>
            </w:r>
          </w:p>
          <w:p w:rsidR="009E7224" w:rsidRPr="009E7224" w:rsidRDefault="009E7224" w:rsidP="009E7224">
            <w:pPr>
              <w:suppressAutoHyphens/>
              <w:ind w:left="360"/>
              <w:contextualSpacing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24" w:rsidRPr="009E7224" w:rsidRDefault="009E7224" w:rsidP="009E72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</w:pPr>
          </w:p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  <w:t>0/2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224" w:rsidRPr="009E7224" w:rsidRDefault="009E7224" w:rsidP="009E722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E7224"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  <w:t xml:space="preserve">Kryterium uznaje się za spełnione jeżeli wnioskodawca potwierdzi spełnienie jednego z warunków poprzez przedłożenie stosownych dokumentów nie starszych niż miesiąc, np. zaświadczenie o zameldowaniu, wydruk z </w:t>
            </w:r>
            <w:proofErr w:type="spellStart"/>
            <w:r w:rsidRPr="009E7224"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  <w:t>CEiDG</w:t>
            </w:r>
            <w:proofErr w:type="spellEnd"/>
            <w:r w:rsidRPr="009E7224"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  <w:t xml:space="preserve">, aktualny wydruk z KRS lub inne dokumenty poświadczające spełnienie wymaganych kryteriów.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i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9E7224" w:rsidRPr="009E7224" w:rsidTr="009E7224">
        <w:tc>
          <w:tcPr>
            <w:tcW w:w="70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 xml:space="preserve">Razem: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E7224" w:rsidRPr="009E7224" w:rsidTr="009E7224">
        <w:tc>
          <w:tcPr>
            <w:tcW w:w="2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Maksymalna liczba punktów:</w:t>
            </w:r>
          </w:p>
        </w:tc>
        <w:tc>
          <w:tcPr>
            <w:tcW w:w="11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62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E7224" w:rsidRPr="009E7224" w:rsidTr="009E7224">
        <w:tc>
          <w:tcPr>
            <w:tcW w:w="2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Minimalna liczba punktów, którą musi uzyskać wniosek by znaleźć się w strefie umożliwiającej dofinansowanie:</w:t>
            </w:r>
          </w:p>
        </w:tc>
        <w:tc>
          <w:tcPr>
            <w:tcW w:w="11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  <w:r w:rsidRPr="009E7224"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62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9E7224" w:rsidRPr="009E7224" w:rsidRDefault="009E7224" w:rsidP="009E722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Noto Serif CJK SC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9E7224" w:rsidRPr="009E7224" w:rsidRDefault="009E7224" w:rsidP="009E7224">
      <w:pPr>
        <w:suppressAutoHyphens/>
        <w:spacing w:after="0"/>
        <w:ind w:left="720"/>
        <w:rPr>
          <w:rFonts w:ascii="Calibri" w:eastAsia="Noto Serif CJK SC" w:hAnsi="Calibri" w:cs="Calibri"/>
          <w:kern w:val="2"/>
          <w:sz w:val="20"/>
          <w:szCs w:val="20"/>
          <w:lang w:eastAsia="zh-CN" w:bidi="hi-IN"/>
        </w:rPr>
      </w:pPr>
    </w:p>
    <w:p w:rsidR="00B3437C" w:rsidRPr="00000CCA" w:rsidRDefault="00B3437C" w:rsidP="00000CCA">
      <w:pPr>
        <w:suppressAutoHyphens/>
        <w:spacing w:after="0"/>
        <w:rPr>
          <w:rFonts w:ascii="Calibri" w:eastAsia="Noto Serif CJK SC" w:hAnsi="Calibri" w:cs="Calibri"/>
          <w:kern w:val="2"/>
          <w:sz w:val="20"/>
          <w:szCs w:val="20"/>
          <w:lang w:eastAsia="zh-CN" w:bidi="hi-IN"/>
        </w:rPr>
      </w:pPr>
    </w:p>
    <w:sectPr w:rsidR="00B3437C" w:rsidRPr="00000C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DB6" w:rsidRDefault="00486DB6" w:rsidP="00486DB6">
      <w:pPr>
        <w:spacing w:after="0" w:line="240" w:lineRule="auto"/>
      </w:pPr>
      <w:r>
        <w:separator/>
      </w:r>
    </w:p>
  </w:endnote>
  <w:endnote w:type="continuationSeparator" w:id="0">
    <w:p w:rsidR="00486DB6" w:rsidRDefault="00486DB6" w:rsidP="0048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DB6" w:rsidRDefault="00486DB6" w:rsidP="00486DB6">
      <w:pPr>
        <w:spacing w:after="0" w:line="240" w:lineRule="auto"/>
      </w:pPr>
      <w:r>
        <w:separator/>
      </w:r>
    </w:p>
  </w:footnote>
  <w:footnote w:type="continuationSeparator" w:id="0">
    <w:p w:rsidR="00486DB6" w:rsidRDefault="00486DB6" w:rsidP="00486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DB6" w:rsidRPr="00136162" w:rsidRDefault="00486DB6" w:rsidP="00486DB6">
    <w:pPr>
      <w:pStyle w:val="Nagwek"/>
      <w:jc w:val="center"/>
      <w:rPr>
        <w:iCs/>
        <w:sz w:val="20"/>
        <w:szCs w:val="20"/>
      </w:rPr>
    </w:pPr>
    <w:r w:rsidRPr="00136162">
      <w:rPr>
        <w:iCs/>
        <w:sz w:val="20"/>
        <w:szCs w:val="20"/>
      </w:rPr>
      <w:t>Z</w:t>
    </w:r>
    <w:r>
      <w:rPr>
        <w:iCs/>
        <w:sz w:val="20"/>
        <w:szCs w:val="20"/>
      </w:rPr>
      <w:t>ałącznik nr 17</w:t>
    </w:r>
    <w:r w:rsidRPr="00136162">
      <w:rPr>
        <w:iCs/>
        <w:sz w:val="20"/>
        <w:szCs w:val="20"/>
      </w:rPr>
      <w:t xml:space="preserve"> do Regulaminu naboru wniosków o przyznanie pomocy w ramach Planu Strategicznego dla Wspólnej Polityki Rolnej na lata 2023-2027 dla Interwencji 13.1 - komponent Wdrażanie LSR</w:t>
    </w:r>
  </w:p>
  <w:p w:rsidR="00486DB6" w:rsidRDefault="00486DB6">
    <w:pPr>
      <w:pStyle w:val="Nagwek"/>
    </w:pPr>
  </w:p>
  <w:p w:rsidR="00486DB6" w:rsidRDefault="00486D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36E7"/>
    <w:multiLevelType w:val="hybridMultilevel"/>
    <w:tmpl w:val="EB444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1709B9"/>
    <w:multiLevelType w:val="hybridMultilevel"/>
    <w:tmpl w:val="5992B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5A00F0"/>
    <w:multiLevelType w:val="hybridMultilevel"/>
    <w:tmpl w:val="3CFCDB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342390"/>
    <w:multiLevelType w:val="hybridMultilevel"/>
    <w:tmpl w:val="F53478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D9243D1"/>
    <w:multiLevelType w:val="hybridMultilevel"/>
    <w:tmpl w:val="D75C6E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24"/>
    <w:rsid w:val="00000CCA"/>
    <w:rsid w:val="00460487"/>
    <w:rsid w:val="00486DB6"/>
    <w:rsid w:val="007C21EA"/>
    <w:rsid w:val="009E7224"/>
    <w:rsid w:val="00A771CA"/>
    <w:rsid w:val="00B3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DB6"/>
  </w:style>
  <w:style w:type="paragraph" w:styleId="Stopka">
    <w:name w:val="footer"/>
    <w:basedOn w:val="Normalny"/>
    <w:link w:val="StopkaZnak"/>
    <w:uiPriority w:val="99"/>
    <w:unhideWhenUsed/>
    <w:rsid w:val="00486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DB6"/>
  </w:style>
  <w:style w:type="paragraph" w:styleId="Tekstdymka">
    <w:name w:val="Balloon Text"/>
    <w:basedOn w:val="Normalny"/>
    <w:link w:val="TekstdymkaZnak"/>
    <w:uiPriority w:val="99"/>
    <w:semiHidden/>
    <w:unhideWhenUsed/>
    <w:rsid w:val="0048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DB6"/>
  </w:style>
  <w:style w:type="paragraph" w:styleId="Stopka">
    <w:name w:val="footer"/>
    <w:basedOn w:val="Normalny"/>
    <w:link w:val="StopkaZnak"/>
    <w:uiPriority w:val="99"/>
    <w:unhideWhenUsed/>
    <w:rsid w:val="00486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DB6"/>
  </w:style>
  <w:style w:type="paragraph" w:styleId="Tekstdymka">
    <w:name w:val="Balloon Text"/>
    <w:basedOn w:val="Normalny"/>
    <w:link w:val="TekstdymkaZnak"/>
    <w:uiPriority w:val="99"/>
    <w:semiHidden/>
    <w:unhideWhenUsed/>
    <w:rsid w:val="0048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Wiola</cp:lastModifiedBy>
  <cp:revision>3</cp:revision>
  <cp:lastPrinted>2025-03-25T12:50:00Z</cp:lastPrinted>
  <dcterms:created xsi:type="dcterms:W3CDTF">2026-02-04T14:42:00Z</dcterms:created>
  <dcterms:modified xsi:type="dcterms:W3CDTF">2026-02-09T13:05:00Z</dcterms:modified>
</cp:coreProperties>
</file>