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56" w:rsidRPr="00AE0D44" w:rsidRDefault="006C6EBF">
      <w:pPr>
        <w:jc w:val="center"/>
        <w:rPr>
          <w:rFonts w:asciiTheme="minorHAnsi" w:hAnsiTheme="minorHAnsi" w:cstheme="minorHAnsi"/>
          <w:sz w:val="20"/>
          <w:szCs w:val="20"/>
        </w:rPr>
      </w:pPr>
      <w:bookmarkStart w:id="0" w:name="_GoBack"/>
      <w:bookmarkEnd w:id="0"/>
      <w:r w:rsidRPr="00956BF6">
        <w:rPr>
          <w:rFonts w:asciiTheme="minorHAnsi" w:hAnsiTheme="minorHAnsi" w:cstheme="minorHAnsi"/>
          <w:b/>
          <w:bCs/>
          <w:color w:val="000000"/>
          <w:sz w:val="22"/>
          <w:szCs w:val="20"/>
        </w:rPr>
        <w:t xml:space="preserve">Karta oceny </w:t>
      </w:r>
      <w:r w:rsidR="00361A2E">
        <w:rPr>
          <w:rFonts w:asciiTheme="minorHAnsi" w:hAnsiTheme="minorHAnsi" w:cstheme="minorHAnsi"/>
          <w:b/>
          <w:bCs/>
          <w:color w:val="000000"/>
          <w:sz w:val="22"/>
          <w:szCs w:val="20"/>
        </w:rPr>
        <w:t>zgodności z kryteriami wyboru</w:t>
      </w:r>
    </w:p>
    <w:p w:rsidR="00AE0D44" w:rsidRPr="00AE0D44" w:rsidRDefault="00AE0D44">
      <w:pPr>
        <w:pStyle w:val="Tekstpodstawowy"/>
        <w:rPr>
          <w:rFonts w:asciiTheme="minorHAnsi" w:hAnsiTheme="minorHAnsi" w:cstheme="minorHAnsi"/>
          <w:sz w:val="20"/>
          <w:szCs w:val="20"/>
        </w:rPr>
      </w:pPr>
    </w:p>
    <w:p w:rsidR="00C54AFA" w:rsidRDefault="00C54AFA" w:rsidP="00C54AFA">
      <w:pPr>
        <w:pStyle w:val="Tekstpodstawowy"/>
        <w:numPr>
          <w:ilvl w:val="0"/>
          <w:numId w:val="1"/>
        </w:numPr>
        <w:spacing w:after="0"/>
        <w:rPr>
          <w:rFonts w:asciiTheme="minorHAnsi" w:hAnsiTheme="minorHAnsi" w:cstheme="minorHAnsi"/>
          <w:sz w:val="20"/>
          <w:szCs w:val="20"/>
        </w:rPr>
      </w:pPr>
      <w:r w:rsidRPr="00AE0D44">
        <w:rPr>
          <w:rFonts w:asciiTheme="minorHAnsi" w:hAnsiTheme="minorHAnsi" w:cstheme="minorHAnsi"/>
          <w:sz w:val="20"/>
          <w:szCs w:val="20"/>
        </w:rPr>
        <w:t>OCENA ZGODNOŚCI Z LOKLANYMI KRYTERIAMI WYBORU</w:t>
      </w:r>
      <w:r>
        <w:rPr>
          <w:rFonts w:asciiTheme="minorHAnsi" w:hAnsiTheme="minorHAnsi" w:cstheme="minorHAnsi"/>
          <w:sz w:val="20"/>
          <w:szCs w:val="20"/>
        </w:rPr>
        <w:t xml:space="preserve"> DLA PR</w:t>
      </w:r>
      <w:r w:rsidR="007A105D">
        <w:rPr>
          <w:rFonts w:asciiTheme="minorHAnsi" w:hAnsiTheme="minorHAnsi" w:cstheme="minorHAnsi"/>
          <w:sz w:val="20"/>
          <w:szCs w:val="20"/>
        </w:rPr>
        <w:t xml:space="preserve">ZEDSIĘWZIECIA </w:t>
      </w:r>
    </w:p>
    <w:p w:rsidR="00C54AFA" w:rsidRPr="007A105D" w:rsidRDefault="007A105D" w:rsidP="00C54AFA">
      <w:pPr>
        <w:pStyle w:val="Tekstpodstawowy"/>
        <w:spacing w:after="0"/>
        <w:ind w:left="360"/>
        <w:rPr>
          <w:rFonts w:asciiTheme="minorHAnsi" w:hAnsiTheme="minorHAnsi" w:cstheme="minorHAnsi"/>
          <w:iCs/>
          <w:color w:val="002060"/>
          <w:sz w:val="20"/>
          <w:szCs w:val="20"/>
        </w:rPr>
      </w:pPr>
      <w:r w:rsidRPr="007A105D">
        <w:rPr>
          <w:rFonts w:ascii="Calibri" w:eastAsia="Calibri" w:hAnsi="Calibri" w:cs="Times New Roman"/>
          <w:iCs/>
          <w:color w:val="002060"/>
          <w:kern w:val="0"/>
          <w:sz w:val="22"/>
          <w:szCs w:val="22"/>
          <w:lang w:eastAsia="en-US" w:bidi="ar-SA"/>
        </w:rPr>
        <w:t xml:space="preserve">Przedsięwzięcie 1.3 </w:t>
      </w:r>
      <w:r w:rsidRPr="007A105D">
        <w:rPr>
          <w:rFonts w:ascii="Calibri" w:eastAsia="Times New Roman" w:hAnsi="Calibri" w:cs="Calibri"/>
          <w:iCs/>
          <w:color w:val="002060"/>
          <w:kern w:val="0"/>
          <w:sz w:val="22"/>
          <w:szCs w:val="22"/>
          <w:lang w:eastAsia="pl-PL" w:bidi="ar-SA"/>
        </w:rPr>
        <w:t>Wzmocnienie programów edukacji liderów życia publicznego i społecznego</w:t>
      </w:r>
    </w:p>
    <w:tbl>
      <w:tblPr>
        <w:tblW w:w="10344" w:type="dxa"/>
        <w:tblLayout w:type="fixed"/>
        <w:tblCellMar>
          <w:top w:w="45" w:type="dxa"/>
          <w:left w:w="45" w:type="dxa"/>
          <w:bottom w:w="45" w:type="dxa"/>
          <w:right w:w="45" w:type="dxa"/>
        </w:tblCellMar>
        <w:tblLook w:val="0000" w:firstRow="0" w:lastRow="0" w:firstColumn="0" w:lastColumn="0" w:noHBand="0" w:noVBand="0"/>
      </w:tblPr>
      <w:tblGrid>
        <w:gridCol w:w="2936"/>
        <w:gridCol w:w="1030"/>
        <w:gridCol w:w="2838"/>
        <w:gridCol w:w="990"/>
        <w:gridCol w:w="2550"/>
      </w:tblGrid>
      <w:tr w:rsidR="00C54AFA" w:rsidRPr="00AE0D44" w:rsidTr="00C54AFA">
        <w:tc>
          <w:tcPr>
            <w:tcW w:w="2936"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C54AFA" w:rsidRPr="00AE0D44" w:rsidRDefault="00C54AFA" w:rsidP="004F3F52">
            <w:pPr>
              <w:pStyle w:val="Zawartotabeli"/>
              <w:rPr>
                <w:rFonts w:asciiTheme="minorHAnsi" w:hAnsiTheme="minorHAnsi" w:cstheme="minorHAnsi"/>
                <w:b/>
                <w:bCs/>
                <w:sz w:val="20"/>
                <w:szCs w:val="20"/>
              </w:rPr>
            </w:pPr>
            <w:r w:rsidRPr="00AE0D44">
              <w:rPr>
                <w:rFonts w:asciiTheme="minorHAnsi" w:hAnsiTheme="minorHAnsi" w:cstheme="minorHAnsi"/>
                <w:b/>
                <w:bCs/>
                <w:sz w:val="20"/>
                <w:szCs w:val="20"/>
              </w:rPr>
              <w:t>Nazwa kryterium</w:t>
            </w:r>
          </w:p>
        </w:tc>
        <w:tc>
          <w:tcPr>
            <w:tcW w:w="1030" w:type="dxa"/>
            <w:tcBorders>
              <w:top w:val="single" w:sz="2" w:space="0" w:color="000000"/>
              <w:left w:val="single" w:sz="2" w:space="0" w:color="000000"/>
              <w:bottom w:val="single" w:sz="2" w:space="0" w:color="000000"/>
            </w:tcBorders>
            <w:shd w:val="clear" w:color="auto" w:fill="D3D3D3"/>
            <w:vAlign w:val="center"/>
          </w:tcPr>
          <w:p w:rsidR="00C54AFA" w:rsidRPr="00AE0D44" w:rsidRDefault="00C54AFA" w:rsidP="004F3F52">
            <w:pPr>
              <w:pStyle w:val="Zawartotabeli"/>
              <w:jc w:val="center"/>
              <w:rPr>
                <w:rFonts w:asciiTheme="minorHAnsi" w:hAnsiTheme="minorHAnsi" w:cstheme="minorHAnsi"/>
                <w:b/>
                <w:sz w:val="20"/>
                <w:szCs w:val="20"/>
              </w:rPr>
            </w:pPr>
            <w:r w:rsidRPr="00AE0D44">
              <w:rPr>
                <w:rFonts w:asciiTheme="minorHAnsi" w:hAnsiTheme="minorHAnsi" w:cstheme="minorHAnsi"/>
                <w:b/>
                <w:sz w:val="20"/>
                <w:szCs w:val="20"/>
              </w:rPr>
              <w:t>Maksymalna liczba punktów</w:t>
            </w:r>
          </w:p>
        </w:tc>
        <w:tc>
          <w:tcPr>
            <w:tcW w:w="2838"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C54AFA" w:rsidRPr="00AE0D44" w:rsidRDefault="00C54AFA" w:rsidP="004F3F52">
            <w:pPr>
              <w:pStyle w:val="Zawartotabeli"/>
              <w:jc w:val="center"/>
              <w:rPr>
                <w:rFonts w:asciiTheme="minorHAnsi" w:hAnsiTheme="minorHAnsi" w:cstheme="minorHAnsi"/>
                <w:b/>
                <w:sz w:val="20"/>
                <w:szCs w:val="20"/>
              </w:rPr>
            </w:pPr>
            <w:r w:rsidRPr="00AE0D44">
              <w:rPr>
                <w:rFonts w:asciiTheme="minorHAnsi" w:hAnsiTheme="minorHAnsi" w:cstheme="minorHAnsi"/>
                <w:b/>
                <w:sz w:val="20"/>
                <w:szCs w:val="20"/>
              </w:rPr>
              <w:t>Opis</w:t>
            </w:r>
          </w:p>
        </w:tc>
        <w:tc>
          <w:tcPr>
            <w:tcW w:w="99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C54AFA" w:rsidRPr="00AE0D44" w:rsidRDefault="00C54AFA" w:rsidP="004F3F52">
            <w:pPr>
              <w:pStyle w:val="Zawartotabeli"/>
              <w:jc w:val="center"/>
              <w:rPr>
                <w:rFonts w:asciiTheme="minorHAnsi" w:hAnsiTheme="minorHAnsi" w:cstheme="minorHAnsi"/>
                <w:b/>
                <w:sz w:val="20"/>
                <w:szCs w:val="20"/>
              </w:rPr>
            </w:pPr>
            <w:r>
              <w:rPr>
                <w:rFonts w:asciiTheme="minorHAnsi" w:hAnsiTheme="minorHAnsi" w:cstheme="minorHAnsi"/>
                <w:b/>
                <w:sz w:val="20"/>
                <w:szCs w:val="20"/>
              </w:rPr>
              <w:t>Przyznana o</w:t>
            </w:r>
            <w:r w:rsidRPr="00AE0D44">
              <w:rPr>
                <w:rFonts w:asciiTheme="minorHAnsi" w:hAnsiTheme="minorHAnsi" w:cstheme="minorHAnsi"/>
                <w:b/>
                <w:sz w:val="20"/>
                <w:szCs w:val="20"/>
              </w:rPr>
              <w:t>cena</w:t>
            </w:r>
          </w:p>
        </w:tc>
        <w:tc>
          <w:tcPr>
            <w:tcW w:w="2550" w:type="dxa"/>
            <w:tcBorders>
              <w:top w:val="single" w:sz="2" w:space="0" w:color="000000"/>
              <w:left w:val="single" w:sz="2" w:space="0" w:color="000000"/>
              <w:bottom w:val="single" w:sz="2" w:space="0" w:color="000000"/>
              <w:right w:val="single" w:sz="2" w:space="0" w:color="000000"/>
            </w:tcBorders>
            <w:shd w:val="clear" w:color="auto" w:fill="D3D3D3"/>
            <w:vAlign w:val="center"/>
          </w:tcPr>
          <w:p w:rsidR="00C54AFA" w:rsidRPr="00AE0D44" w:rsidRDefault="00C54AFA" w:rsidP="004F3F52">
            <w:pPr>
              <w:pStyle w:val="Zawartotabeli"/>
              <w:jc w:val="center"/>
              <w:rPr>
                <w:rFonts w:asciiTheme="minorHAnsi" w:hAnsiTheme="minorHAnsi" w:cstheme="minorHAnsi"/>
                <w:b/>
                <w:bCs/>
                <w:sz w:val="20"/>
                <w:szCs w:val="20"/>
              </w:rPr>
            </w:pPr>
            <w:r w:rsidRPr="00AE0D44">
              <w:rPr>
                <w:rFonts w:asciiTheme="minorHAnsi" w:hAnsiTheme="minorHAnsi" w:cstheme="minorHAnsi"/>
                <w:b/>
                <w:bCs/>
                <w:sz w:val="20"/>
                <w:szCs w:val="20"/>
              </w:rPr>
              <w:t>Uzasadnienie oceny</w:t>
            </w:r>
          </w:p>
        </w:tc>
      </w:tr>
      <w:tr w:rsidR="00F42639" w:rsidRPr="00AE0D44" w:rsidTr="004F3F52">
        <w:tc>
          <w:tcPr>
            <w:tcW w:w="2936"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Akapitzlist"/>
              <w:numPr>
                <w:ilvl w:val="0"/>
                <w:numId w:val="21"/>
              </w:numPr>
              <w:spacing w:before="60" w:after="60" w:line="276" w:lineRule="auto"/>
              <w:rPr>
                <w:rFonts w:asciiTheme="minorHAnsi" w:eastAsia="Calibri" w:hAnsiTheme="minorHAnsi" w:cstheme="minorHAnsi"/>
                <w:color w:val="000000"/>
                <w:sz w:val="20"/>
                <w:szCs w:val="20"/>
              </w:rPr>
            </w:pPr>
            <w:r w:rsidRPr="00F42639">
              <w:rPr>
                <w:rFonts w:asciiTheme="minorHAnsi" w:hAnsiTheme="minorHAnsi" w:cstheme="minorHAnsi"/>
                <w:sz w:val="20"/>
                <w:szCs w:val="20"/>
              </w:rPr>
              <w:t>Wnioskodawca skonsultował wniosek i korzystał z doradztwa z pracownikami Biura LGD</w:t>
            </w:r>
          </w:p>
        </w:tc>
        <w:tc>
          <w:tcPr>
            <w:tcW w:w="1030" w:type="dxa"/>
            <w:tcBorders>
              <w:top w:val="single" w:sz="2" w:space="0" w:color="000000"/>
              <w:left w:val="single" w:sz="2" w:space="0" w:color="000000"/>
              <w:bottom w:val="single" w:sz="2" w:space="0" w:color="000000"/>
            </w:tcBorders>
          </w:tcPr>
          <w:p w:rsidR="00F42639" w:rsidRPr="00F42639" w:rsidRDefault="00F42639" w:rsidP="00F42639">
            <w:pPr>
              <w:pStyle w:val="Zawartotabeli"/>
              <w:jc w:val="center"/>
              <w:rPr>
                <w:rFonts w:asciiTheme="minorHAnsi" w:hAnsiTheme="minorHAnsi" w:cstheme="minorHAnsi"/>
                <w:sz w:val="20"/>
                <w:szCs w:val="20"/>
              </w:rPr>
            </w:pPr>
            <w:r w:rsidRPr="00F42639">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Zawartotabeli"/>
              <w:rPr>
                <w:rFonts w:asciiTheme="minorHAnsi" w:hAnsiTheme="minorHAnsi" w:cstheme="minorHAnsi"/>
                <w:sz w:val="20"/>
                <w:szCs w:val="20"/>
              </w:rPr>
            </w:pPr>
            <w:r w:rsidRPr="00F42639">
              <w:rPr>
                <w:rFonts w:asciiTheme="minorHAnsi" w:hAnsiTheme="minorHAnsi" w:cstheme="minorHAnsi"/>
                <w:sz w:val="20"/>
                <w:szCs w:val="20"/>
              </w:rPr>
              <w:t xml:space="preserve">Kryterium uznaje się za spełnione jeżeli wnioskodawca skonsultował przygotowywany wniosek o przyznanie pomocy z pracownikiem Biura LGD osobiście w siedzibie Biura LGD pod kątem jego merytorycznej zgodności z PS WPR i LSR. Wnioskodawca musi skorzystać z doradztwa minimum jeden raz zgodnie z regulaminem doradztwa. Wnioskodawca powinien zgłosić się na doradztwo z uzupełnionym wnioskiem oraz załącznikami. </w:t>
            </w:r>
          </w:p>
          <w:p w:rsidR="00F42639" w:rsidRPr="00F42639" w:rsidRDefault="00F42639" w:rsidP="00F42639">
            <w:pPr>
              <w:pStyle w:val="Zawartotabeli"/>
              <w:rPr>
                <w:rFonts w:asciiTheme="minorHAnsi" w:hAnsiTheme="minorHAnsi" w:cstheme="minorHAnsi"/>
                <w:sz w:val="20"/>
                <w:szCs w:val="20"/>
              </w:rPr>
            </w:pPr>
            <w:r w:rsidRPr="00F42639">
              <w:rPr>
                <w:rFonts w:asciiTheme="minorHAnsi" w:hAnsiTheme="minorHAnsi" w:cstheme="minorHAnsi"/>
                <w:sz w:val="20"/>
                <w:szCs w:val="20"/>
              </w:rPr>
              <w:t xml:space="preserve">Punktacji nie podlegają konsultacje telefoniczne i jednorazowe zapytania. </w:t>
            </w:r>
          </w:p>
          <w:p w:rsidR="00F42639" w:rsidRPr="00F42639" w:rsidRDefault="00F42639" w:rsidP="00F42639">
            <w:pPr>
              <w:pStyle w:val="Zawartotabeli"/>
              <w:rPr>
                <w:rFonts w:asciiTheme="minorHAnsi" w:hAnsiTheme="minorHAnsi" w:cstheme="minorHAnsi"/>
                <w:sz w:val="20"/>
                <w:szCs w:val="20"/>
              </w:rPr>
            </w:pPr>
            <w:r w:rsidRPr="00F42639">
              <w:rPr>
                <w:rFonts w:asciiTheme="minorHAnsi" w:hAnsiTheme="minorHAnsi" w:cstheme="minorHAnsi"/>
                <w:sz w:val="20"/>
                <w:szCs w:val="20"/>
              </w:rPr>
              <w:t>Spełnienie kryterium będzie badane na podstawie informacji zawartej we wniosku o przyznanie pomocy i prowadzonej przez Biuro LGD ewidencji doradztwa.</w:t>
            </w:r>
          </w:p>
        </w:tc>
        <w:tc>
          <w:tcPr>
            <w:tcW w:w="990"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Zawartotabeli"/>
              <w:jc w:val="center"/>
              <w:rPr>
                <w:rFonts w:asciiTheme="minorHAnsi" w:hAnsiTheme="minorHAnsi" w:cstheme="minorHAnsi"/>
                <w:sz w:val="20"/>
                <w:szCs w:val="20"/>
              </w:rPr>
            </w:pPr>
          </w:p>
        </w:tc>
        <w:tc>
          <w:tcPr>
            <w:tcW w:w="2550" w:type="dxa"/>
            <w:tcBorders>
              <w:top w:val="single" w:sz="2" w:space="0" w:color="000000"/>
              <w:left w:val="single" w:sz="2" w:space="0" w:color="000000"/>
              <w:bottom w:val="single" w:sz="2" w:space="0" w:color="000000"/>
              <w:right w:val="single" w:sz="2" w:space="0" w:color="000000"/>
            </w:tcBorders>
          </w:tcPr>
          <w:p w:rsidR="00F42639" w:rsidRPr="00F42639" w:rsidRDefault="00F42639" w:rsidP="00F42639">
            <w:pPr>
              <w:pStyle w:val="Zawartotabeli"/>
              <w:rPr>
                <w:rFonts w:asciiTheme="minorHAnsi" w:hAnsiTheme="minorHAnsi" w:cstheme="minorHAnsi"/>
                <w:i/>
                <w:sz w:val="20"/>
                <w:szCs w:val="20"/>
              </w:rPr>
            </w:pPr>
            <w:r w:rsidRPr="00F42639">
              <w:rPr>
                <w:rFonts w:asciiTheme="minorHAnsi" w:hAnsiTheme="minorHAnsi" w:cstheme="minorHAnsi"/>
                <w:sz w:val="20"/>
                <w:szCs w:val="20"/>
              </w:rPr>
              <w:t>Uzasadnienie przyznania punktów</w:t>
            </w:r>
          </w:p>
        </w:tc>
      </w:tr>
      <w:tr w:rsidR="00F42639" w:rsidRPr="00AE0D44" w:rsidTr="004F3F52">
        <w:tc>
          <w:tcPr>
            <w:tcW w:w="2936"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Akapitzlist"/>
              <w:numPr>
                <w:ilvl w:val="0"/>
                <w:numId w:val="21"/>
              </w:numPr>
              <w:spacing w:before="60" w:after="60"/>
              <w:rPr>
                <w:rFonts w:asciiTheme="minorHAnsi" w:eastAsia="Times New Roman" w:hAnsiTheme="minorHAnsi" w:cstheme="minorHAnsi"/>
                <w:color w:val="000000"/>
                <w:sz w:val="20"/>
                <w:szCs w:val="20"/>
                <w:lang w:eastAsia="pl-PL"/>
              </w:rPr>
            </w:pPr>
            <w:r w:rsidRPr="00F42639">
              <w:rPr>
                <w:rFonts w:asciiTheme="minorHAnsi" w:hAnsiTheme="minorHAnsi" w:cstheme="minorHAnsi"/>
                <w:sz w:val="20"/>
                <w:szCs w:val="20"/>
              </w:rPr>
              <w:t>Złożony wniosek jest kompletny i zawiera wymagane dokumenty</w:t>
            </w:r>
          </w:p>
        </w:tc>
        <w:tc>
          <w:tcPr>
            <w:tcW w:w="1030" w:type="dxa"/>
            <w:tcBorders>
              <w:top w:val="single" w:sz="2" w:space="0" w:color="000000"/>
              <w:left w:val="single" w:sz="2" w:space="0" w:color="000000"/>
              <w:bottom w:val="single" w:sz="2" w:space="0" w:color="000000"/>
            </w:tcBorders>
          </w:tcPr>
          <w:p w:rsidR="00F42639" w:rsidRPr="00F42639" w:rsidRDefault="00CD7770" w:rsidP="00F42639">
            <w:pPr>
              <w:pStyle w:val="Zawartotabeli"/>
              <w:jc w:val="center"/>
              <w:rPr>
                <w:rFonts w:asciiTheme="minorHAnsi" w:hAnsiTheme="minorHAnsi" w:cstheme="minorHAnsi"/>
                <w:sz w:val="20"/>
                <w:szCs w:val="20"/>
              </w:rPr>
            </w:pPr>
            <w:r>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Zawartotabeli"/>
              <w:rPr>
                <w:rFonts w:asciiTheme="minorHAnsi" w:hAnsiTheme="minorHAnsi" w:cstheme="minorHAnsi"/>
                <w:sz w:val="20"/>
                <w:szCs w:val="20"/>
              </w:rPr>
            </w:pPr>
            <w:r w:rsidRPr="00F42639">
              <w:rPr>
                <w:rFonts w:asciiTheme="minorHAnsi" w:hAnsiTheme="minorHAnsi" w:cstheme="minorHAnsi"/>
                <w:sz w:val="20"/>
                <w:szCs w:val="20"/>
              </w:rPr>
              <w:t xml:space="preserve">Kryterium uznaje się za spełnione jeśli do wniosku zostały załączone wszystkie wymagane załączniki zgodnie z charakterem operacji. Wnioskodawca powinien załączyć wszystkie obligatoryjne załączniki wymienione we wniosku o przyznanie pomocy zgodnie z charakterem operacji. Załączniki powinny być załączone na etapie składania wniosku. Brak dołączenia załączników lub konieczność ich uzupełnienia na etapie oceny wniosku skutkuje </w:t>
            </w:r>
            <w:r w:rsidRPr="00F42639">
              <w:rPr>
                <w:rFonts w:asciiTheme="minorHAnsi" w:hAnsiTheme="minorHAnsi" w:cstheme="minorHAnsi"/>
                <w:sz w:val="20"/>
                <w:szCs w:val="20"/>
              </w:rPr>
              <w:lastRenderedPageBreak/>
              <w:t xml:space="preserve">nieprzyznaniem punktów za to kryterium.  </w:t>
            </w:r>
          </w:p>
        </w:tc>
        <w:tc>
          <w:tcPr>
            <w:tcW w:w="990"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Zawartotabeli"/>
              <w:jc w:val="center"/>
              <w:rPr>
                <w:rFonts w:asciiTheme="minorHAnsi" w:hAnsiTheme="minorHAnsi" w:cstheme="minorHAnsi"/>
                <w:sz w:val="20"/>
                <w:szCs w:val="20"/>
              </w:rPr>
            </w:pPr>
          </w:p>
        </w:tc>
        <w:tc>
          <w:tcPr>
            <w:tcW w:w="2550" w:type="dxa"/>
            <w:tcBorders>
              <w:top w:val="single" w:sz="2" w:space="0" w:color="000000"/>
              <w:left w:val="single" w:sz="2" w:space="0" w:color="000000"/>
              <w:bottom w:val="single" w:sz="4" w:space="0" w:color="auto"/>
              <w:right w:val="single" w:sz="2" w:space="0" w:color="000000"/>
            </w:tcBorders>
          </w:tcPr>
          <w:p w:rsidR="00F42639" w:rsidRPr="00F42639" w:rsidRDefault="00F42639" w:rsidP="00F42639">
            <w:pPr>
              <w:pStyle w:val="Zawartotabeli"/>
              <w:rPr>
                <w:rFonts w:asciiTheme="minorHAnsi" w:hAnsiTheme="minorHAnsi" w:cstheme="minorHAnsi"/>
                <w:i/>
                <w:sz w:val="20"/>
                <w:szCs w:val="20"/>
              </w:rPr>
            </w:pPr>
            <w:r w:rsidRPr="00F42639">
              <w:rPr>
                <w:rFonts w:asciiTheme="minorHAnsi" w:hAnsiTheme="minorHAnsi" w:cstheme="minorHAnsi"/>
                <w:sz w:val="20"/>
                <w:szCs w:val="20"/>
              </w:rPr>
              <w:t>Uzasadnienie przyznania punktów</w:t>
            </w:r>
          </w:p>
        </w:tc>
      </w:tr>
      <w:tr w:rsidR="00F42639" w:rsidRPr="00AE0D44" w:rsidTr="00C54AFA">
        <w:tc>
          <w:tcPr>
            <w:tcW w:w="2936"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Akapitzlist"/>
              <w:numPr>
                <w:ilvl w:val="0"/>
                <w:numId w:val="21"/>
              </w:numPr>
              <w:spacing w:before="60" w:after="60"/>
              <w:rPr>
                <w:rFonts w:asciiTheme="minorHAnsi" w:hAnsiTheme="minorHAnsi" w:cstheme="minorHAnsi"/>
                <w:sz w:val="20"/>
                <w:szCs w:val="20"/>
              </w:rPr>
            </w:pPr>
            <w:r w:rsidRPr="00F42639">
              <w:rPr>
                <w:rFonts w:asciiTheme="minorHAnsi" w:hAnsiTheme="minorHAnsi" w:cstheme="minorHAnsi"/>
                <w:sz w:val="20"/>
                <w:szCs w:val="20"/>
              </w:rPr>
              <w:lastRenderedPageBreak/>
              <w:t>Operacja realizowana jest przez organizację pozarządową</w:t>
            </w:r>
          </w:p>
          <w:p w:rsidR="00F42639" w:rsidRPr="00F42639" w:rsidRDefault="00F42639" w:rsidP="00F42639">
            <w:pPr>
              <w:spacing w:before="60" w:after="60" w:line="360" w:lineRule="auto"/>
              <w:contextualSpacing/>
              <w:rPr>
                <w:rFonts w:asciiTheme="minorHAnsi" w:eastAsia="Times New Roman" w:hAnsiTheme="minorHAnsi" w:cstheme="minorHAnsi"/>
                <w:color w:val="000000"/>
                <w:sz w:val="20"/>
                <w:szCs w:val="20"/>
                <w:lang w:eastAsia="pl-PL"/>
              </w:rPr>
            </w:pPr>
          </w:p>
        </w:tc>
        <w:tc>
          <w:tcPr>
            <w:tcW w:w="1030" w:type="dxa"/>
            <w:tcBorders>
              <w:top w:val="single" w:sz="2" w:space="0" w:color="000000"/>
              <w:left w:val="single" w:sz="2" w:space="0" w:color="000000"/>
              <w:bottom w:val="single" w:sz="2" w:space="0" w:color="000000"/>
            </w:tcBorders>
            <w:vAlign w:val="center"/>
          </w:tcPr>
          <w:p w:rsidR="00F42639" w:rsidRPr="00F42639" w:rsidRDefault="00F42639" w:rsidP="00F42639">
            <w:pPr>
              <w:pStyle w:val="Zawartotabeli"/>
              <w:jc w:val="center"/>
              <w:rPr>
                <w:rFonts w:asciiTheme="minorHAnsi" w:hAnsiTheme="minorHAnsi" w:cstheme="minorHAnsi"/>
                <w:sz w:val="20"/>
                <w:szCs w:val="20"/>
              </w:rPr>
            </w:pPr>
            <w:r w:rsidRPr="00F42639">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spacing w:before="60" w:after="60"/>
              <w:jc w:val="both"/>
              <w:rPr>
                <w:rFonts w:asciiTheme="minorHAnsi" w:eastAsia="Calibri" w:hAnsiTheme="minorHAnsi" w:cstheme="minorHAnsi"/>
                <w:kern w:val="0"/>
                <w:sz w:val="20"/>
                <w:szCs w:val="20"/>
                <w:lang w:bidi="ar-SA"/>
              </w:rPr>
            </w:pPr>
            <w:r w:rsidRPr="00F42639">
              <w:rPr>
                <w:rFonts w:asciiTheme="minorHAnsi" w:eastAsia="Calibri" w:hAnsiTheme="minorHAnsi" w:cstheme="minorHAnsi"/>
                <w:kern w:val="0"/>
                <w:sz w:val="20"/>
                <w:szCs w:val="20"/>
                <w:lang w:bidi="ar-SA"/>
              </w:rPr>
              <w:t>Preferowane będą operacje, których wnioskodawcami będą organizacje pozarządowe.</w:t>
            </w:r>
          </w:p>
          <w:p w:rsidR="00F42639" w:rsidRPr="00F42639" w:rsidRDefault="00F42639" w:rsidP="00F42639">
            <w:pPr>
              <w:pStyle w:val="Zawartotabeli"/>
              <w:rPr>
                <w:rFonts w:asciiTheme="minorHAnsi" w:eastAsia="Calibri" w:hAnsiTheme="minorHAnsi" w:cstheme="minorHAnsi"/>
                <w:kern w:val="0"/>
                <w:sz w:val="20"/>
                <w:szCs w:val="20"/>
                <w:lang w:bidi="ar-SA"/>
              </w:rPr>
            </w:pPr>
            <w:r w:rsidRPr="00F42639">
              <w:rPr>
                <w:rFonts w:asciiTheme="minorHAnsi" w:eastAsia="Calibri" w:hAnsiTheme="minorHAnsi" w:cstheme="minorHAnsi"/>
                <w:kern w:val="0"/>
                <w:sz w:val="20"/>
                <w:szCs w:val="20"/>
                <w:lang w:bidi="ar-SA"/>
              </w:rPr>
              <w:t>Spełnienie kryterium będzie badane na podstawie informacji zawartej we wniosku oraz przedstawionego odpisu z KRS</w:t>
            </w:r>
            <w:r w:rsidR="00693A77">
              <w:rPr>
                <w:rFonts w:asciiTheme="minorHAnsi" w:eastAsia="Calibri" w:hAnsiTheme="minorHAnsi" w:cstheme="minorHAnsi"/>
                <w:kern w:val="0"/>
                <w:sz w:val="20"/>
                <w:szCs w:val="20"/>
                <w:lang w:bidi="ar-SA"/>
              </w:rPr>
              <w:t xml:space="preserve"> lub innego rejestru.</w:t>
            </w:r>
          </w:p>
        </w:tc>
        <w:tc>
          <w:tcPr>
            <w:tcW w:w="990" w:type="dxa"/>
            <w:tcBorders>
              <w:top w:val="single" w:sz="4" w:space="0" w:color="auto"/>
              <w:left w:val="single" w:sz="4" w:space="0" w:color="auto"/>
              <w:bottom w:val="single" w:sz="4" w:space="0" w:color="auto"/>
              <w:right w:val="single" w:sz="4" w:space="0" w:color="auto"/>
            </w:tcBorders>
          </w:tcPr>
          <w:p w:rsidR="00F42639" w:rsidRPr="00F42639" w:rsidRDefault="00F42639" w:rsidP="00F42639">
            <w:pPr>
              <w:pStyle w:val="Zawartotabeli"/>
              <w:jc w:val="center"/>
              <w:rPr>
                <w:rFonts w:asciiTheme="minorHAnsi" w:hAnsiTheme="minorHAnsi" w:cstheme="minorHAnsi"/>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rsidR="00F42639" w:rsidRPr="006A2F4B" w:rsidRDefault="00F42639" w:rsidP="00F42639">
            <w:pPr>
              <w:pStyle w:val="Zawartotabeli"/>
              <w:jc w:val="center"/>
              <w:rPr>
                <w:rFonts w:asciiTheme="minorHAnsi" w:hAnsiTheme="minorHAnsi" w:cstheme="minorHAnsi"/>
                <w:i/>
                <w:sz w:val="20"/>
                <w:szCs w:val="20"/>
              </w:rPr>
            </w:pPr>
            <w:r w:rsidRPr="006A2F4B">
              <w:rPr>
                <w:rFonts w:asciiTheme="minorHAnsi" w:hAnsiTheme="minorHAnsi" w:cstheme="minorHAnsi"/>
                <w:i/>
                <w:sz w:val="20"/>
                <w:szCs w:val="20"/>
              </w:rPr>
              <w:t>Uzasadnienie przyznania punktów</w:t>
            </w:r>
          </w:p>
        </w:tc>
      </w:tr>
      <w:tr w:rsidR="00CD4F55" w:rsidRPr="00AE0D44" w:rsidTr="00895312">
        <w:tc>
          <w:tcPr>
            <w:tcW w:w="2936" w:type="dxa"/>
            <w:tcBorders>
              <w:top w:val="single" w:sz="4" w:space="0" w:color="auto"/>
              <w:left w:val="single" w:sz="4" w:space="0" w:color="auto"/>
              <w:bottom w:val="single" w:sz="4" w:space="0" w:color="auto"/>
              <w:right w:val="single" w:sz="4" w:space="0" w:color="auto"/>
            </w:tcBorders>
          </w:tcPr>
          <w:p w:rsidR="00CD4F55" w:rsidRPr="00CD4F55" w:rsidRDefault="00CD4F55" w:rsidP="00CD4F55">
            <w:pPr>
              <w:pStyle w:val="Akapitzlist"/>
              <w:numPr>
                <w:ilvl w:val="0"/>
                <w:numId w:val="21"/>
              </w:numPr>
              <w:rPr>
                <w:rFonts w:asciiTheme="minorHAnsi" w:hAnsiTheme="minorHAnsi" w:cstheme="minorHAnsi"/>
                <w:sz w:val="20"/>
                <w:szCs w:val="20"/>
              </w:rPr>
            </w:pPr>
            <w:r w:rsidRPr="00CD4F55">
              <w:rPr>
                <w:rFonts w:asciiTheme="minorHAnsi" w:hAnsiTheme="minorHAnsi" w:cstheme="minorHAnsi"/>
                <w:sz w:val="20"/>
                <w:szCs w:val="20"/>
              </w:rPr>
              <w:t>Efekty operacji wpływają na zaspokajanie potrzeb osób należącym do grup znajdujących się w niekorzystnej sytuacji określonych w LSR, które zagrożone są wykluczeniem społecznym.</w:t>
            </w:r>
          </w:p>
          <w:p w:rsidR="00CD4F55" w:rsidRPr="00CD4F55" w:rsidRDefault="00CD4F55" w:rsidP="00CD4F55">
            <w:pPr>
              <w:spacing w:before="60" w:after="60"/>
              <w:rPr>
                <w:rFonts w:asciiTheme="minorHAnsi" w:hAnsiTheme="minorHAnsi" w:cstheme="minorHAnsi"/>
                <w:sz w:val="20"/>
                <w:szCs w:val="20"/>
              </w:rPr>
            </w:pPr>
            <w:r>
              <w:rPr>
                <w:rFonts w:asciiTheme="minorHAnsi" w:hAnsiTheme="minorHAnsi" w:cstheme="minorHAnsi"/>
                <w:sz w:val="20"/>
                <w:szCs w:val="20"/>
              </w:rPr>
              <w:t>Kryterium rozstrzygające 1</w:t>
            </w:r>
          </w:p>
        </w:tc>
        <w:tc>
          <w:tcPr>
            <w:tcW w:w="1030" w:type="dxa"/>
            <w:tcBorders>
              <w:top w:val="single" w:sz="2" w:space="0" w:color="000000"/>
              <w:left w:val="single" w:sz="2" w:space="0" w:color="000000"/>
              <w:bottom w:val="single" w:sz="2" w:space="0" w:color="000000"/>
            </w:tcBorders>
            <w:vAlign w:val="center"/>
          </w:tcPr>
          <w:p w:rsidR="00CD4F55" w:rsidRPr="00F42639"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0/2</w:t>
            </w:r>
          </w:p>
        </w:tc>
        <w:tc>
          <w:tcPr>
            <w:tcW w:w="2838" w:type="dxa"/>
            <w:tcBorders>
              <w:top w:val="single" w:sz="2" w:space="0" w:color="000000"/>
              <w:left w:val="single" w:sz="2" w:space="0" w:color="000000"/>
              <w:bottom w:val="single" w:sz="2" w:space="0" w:color="000000"/>
              <w:right w:val="single" w:sz="4" w:space="0" w:color="auto"/>
            </w:tcBorders>
            <w:vAlign w:val="center"/>
          </w:tcPr>
          <w:p w:rsidR="00CD4F55" w:rsidRPr="00F42639" w:rsidRDefault="00CD4F55" w:rsidP="00CD4F55">
            <w:pPr>
              <w:spacing w:before="60" w:after="60"/>
              <w:jc w:val="both"/>
              <w:rPr>
                <w:rFonts w:asciiTheme="minorHAnsi" w:eastAsia="Calibri" w:hAnsiTheme="minorHAnsi" w:cstheme="minorHAnsi"/>
                <w:kern w:val="0"/>
                <w:sz w:val="20"/>
                <w:szCs w:val="20"/>
                <w:lang w:bidi="ar-SA"/>
              </w:rPr>
            </w:pPr>
            <w:r w:rsidRPr="0003598C">
              <w:rPr>
                <w:rFonts w:asciiTheme="minorHAnsi" w:eastAsia="Calibri" w:hAnsiTheme="minorHAnsi" w:cstheme="minorHAnsi"/>
                <w:kern w:val="0"/>
                <w:sz w:val="20"/>
                <w:szCs w:val="20"/>
                <w:lang w:eastAsia="en-US" w:bidi="ar-SA"/>
              </w:rPr>
              <w:t xml:space="preserve">Kryterium uznaje się za spełnione jeśli wnioskodawca wykaże, że efekty operacji będą służyły osobom znajdującym się w </w:t>
            </w:r>
            <w:r>
              <w:rPr>
                <w:rFonts w:asciiTheme="minorHAnsi" w:eastAsia="Calibri" w:hAnsiTheme="minorHAnsi" w:cstheme="minorHAnsi"/>
                <w:kern w:val="0"/>
                <w:sz w:val="20"/>
                <w:szCs w:val="20"/>
                <w:lang w:eastAsia="en-US" w:bidi="ar-SA"/>
              </w:rPr>
              <w:t>niekorzystnej</w:t>
            </w:r>
            <w:r w:rsidRPr="0003598C">
              <w:rPr>
                <w:rFonts w:asciiTheme="minorHAnsi" w:eastAsia="Calibri" w:hAnsiTheme="minorHAnsi" w:cstheme="minorHAnsi"/>
                <w:kern w:val="0"/>
                <w:sz w:val="20"/>
                <w:szCs w:val="20"/>
                <w:lang w:eastAsia="en-US" w:bidi="ar-SA"/>
              </w:rPr>
              <w:t xml:space="preserve"> sytuacji określonych w LSR (</w:t>
            </w:r>
            <w:r>
              <w:rPr>
                <w:rFonts w:asciiTheme="minorHAnsi" w:eastAsia="Calibri" w:hAnsiTheme="minorHAnsi" w:cstheme="minorHAnsi"/>
                <w:kern w:val="0"/>
                <w:sz w:val="20"/>
                <w:szCs w:val="20"/>
                <w:lang w:eastAsia="en-US" w:bidi="ar-SA"/>
              </w:rPr>
              <w:t xml:space="preserve">tj. </w:t>
            </w:r>
            <w:r w:rsidRPr="0003598C">
              <w:rPr>
                <w:rFonts w:asciiTheme="minorHAnsi" w:eastAsia="Calibri" w:hAnsiTheme="minorHAnsi" w:cstheme="minorHAnsi"/>
                <w:kern w:val="0"/>
                <w:sz w:val="20"/>
                <w:szCs w:val="20"/>
                <w:lang w:eastAsia="en-US" w:bidi="ar-SA"/>
              </w:rPr>
              <w:t>kobiety; osoby z niepełnosprawnością i ich opiekunowie, osoby młode do 25 r. ż, osoby starsze pow. 60 r. ż.). We wniosku należy opisać wybrane grupy do których kierowana będzie operacja powołując się na dane statystyczne oraz zdiagnozowany problem oraz należy opisać jak efekty realizacji operacji będą służyły wybranej grupie. Należy opisać jak realizacja operacji wpłynie na istniejące problemy z jakimi borykają się osoby należące do określonej grupy w niekorzystnej sytuacji</w:t>
            </w:r>
            <w:r>
              <w:rPr>
                <w:rFonts w:asciiTheme="minorHAnsi" w:eastAsia="Calibri" w:hAnsiTheme="minorHAnsi" w:cstheme="minorHAnsi"/>
                <w:kern w:val="0"/>
                <w:sz w:val="20"/>
                <w:szCs w:val="20"/>
                <w:lang w:eastAsia="en-US" w:bidi="ar-SA"/>
              </w:rPr>
              <w:t>.</w:t>
            </w:r>
          </w:p>
        </w:tc>
        <w:tc>
          <w:tcPr>
            <w:tcW w:w="990" w:type="dxa"/>
            <w:tcBorders>
              <w:top w:val="single" w:sz="4" w:space="0" w:color="auto"/>
              <w:left w:val="single" w:sz="4" w:space="0" w:color="auto"/>
              <w:bottom w:val="single" w:sz="4" w:space="0" w:color="auto"/>
              <w:right w:val="single" w:sz="4" w:space="0" w:color="auto"/>
            </w:tcBorders>
          </w:tcPr>
          <w:p w:rsidR="00CD4F55" w:rsidRPr="00F42639" w:rsidRDefault="00CD4F55" w:rsidP="00CD4F55">
            <w:pPr>
              <w:pStyle w:val="Zawartotabeli"/>
              <w:jc w:val="center"/>
              <w:rPr>
                <w:rFonts w:asciiTheme="minorHAnsi" w:hAnsiTheme="minorHAnsi" w:cstheme="minorHAnsi"/>
                <w:sz w:val="20"/>
                <w:szCs w:val="20"/>
              </w:rPr>
            </w:pPr>
          </w:p>
        </w:tc>
        <w:tc>
          <w:tcPr>
            <w:tcW w:w="2550" w:type="dxa"/>
            <w:tcBorders>
              <w:top w:val="single" w:sz="4" w:space="0" w:color="auto"/>
              <w:left w:val="single" w:sz="4" w:space="0" w:color="auto"/>
              <w:bottom w:val="single" w:sz="4" w:space="0" w:color="auto"/>
              <w:right w:val="single" w:sz="4" w:space="0" w:color="auto"/>
            </w:tcBorders>
            <w:vAlign w:val="center"/>
          </w:tcPr>
          <w:p w:rsidR="00CD4F55" w:rsidRPr="006A2F4B" w:rsidRDefault="00CD4F55" w:rsidP="00CD4F55">
            <w:pPr>
              <w:pStyle w:val="Zawartotabeli"/>
              <w:jc w:val="center"/>
              <w:rPr>
                <w:rFonts w:asciiTheme="minorHAnsi" w:hAnsiTheme="minorHAnsi" w:cstheme="minorHAnsi"/>
                <w:i/>
                <w:sz w:val="20"/>
                <w:szCs w:val="20"/>
              </w:rPr>
            </w:pPr>
          </w:p>
        </w:tc>
      </w:tr>
      <w:tr w:rsidR="00CD4F55" w:rsidRPr="00AE0D44" w:rsidTr="00C54AFA">
        <w:tc>
          <w:tcPr>
            <w:tcW w:w="2936" w:type="dxa"/>
            <w:tcBorders>
              <w:top w:val="single" w:sz="4" w:space="0" w:color="auto"/>
              <w:left w:val="single" w:sz="4" w:space="0" w:color="auto"/>
              <w:bottom w:val="single" w:sz="4" w:space="0" w:color="auto"/>
              <w:right w:val="single" w:sz="4" w:space="0" w:color="auto"/>
            </w:tcBorders>
          </w:tcPr>
          <w:p w:rsidR="00CD4F55" w:rsidRPr="00F42639" w:rsidRDefault="00CD4F55" w:rsidP="00CD4F55">
            <w:pPr>
              <w:pStyle w:val="Akapitzlist"/>
              <w:numPr>
                <w:ilvl w:val="0"/>
                <w:numId w:val="21"/>
              </w:numPr>
              <w:spacing w:before="60" w:after="60"/>
              <w:rPr>
                <w:rFonts w:asciiTheme="minorHAnsi" w:eastAsia="Times New Roman" w:hAnsiTheme="minorHAnsi" w:cstheme="minorHAnsi"/>
                <w:color w:val="000000"/>
                <w:sz w:val="20"/>
                <w:szCs w:val="20"/>
                <w:lang w:eastAsia="pl-PL"/>
              </w:rPr>
            </w:pPr>
            <w:r w:rsidRPr="00F42639">
              <w:rPr>
                <w:rFonts w:asciiTheme="minorHAnsi" w:eastAsia="Times New Roman" w:hAnsiTheme="minorHAnsi" w:cstheme="minorHAnsi"/>
                <w:color w:val="000000"/>
                <w:sz w:val="20"/>
                <w:szCs w:val="20"/>
                <w:lang w:eastAsia="pl-PL"/>
              </w:rPr>
              <w:t>Wnioskodawca posiada doświadczenie w realizacji podobnych przedsięwzięć.</w:t>
            </w:r>
          </w:p>
        </w:tc>
        <w:tc>
          <w:tcPr>
            <w:tcW w:w="1030" w:type="dxa"/>
            <w:tcBorders>
              <w:top w:val="single" w:sz="2" w:space="0" w:color="000000"/>
              <w:left w:val="single" w:sz="2" w:space="0" w:color="000000"/>
              <w:bottom w:val="single" w:sz="2" w:space="0" w:color="000000"/>
            </w:tcBorders>
            <w:vAlign w:val="center"/>
          </w:tcPr>
          <w:p w:rsidR="00CD4F55" w:rsidRPr="00F42639"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CD4F55" w:rsidRPr="00F42639" w:rsidRDefault="00CD4F55" w:rsidP="00CD4F55">
            <w:pPr>
              <w:pStyle w:val="Zawartotabeli"/>
              <w:rPr>
                <w:rFonts w:asciiTheme="minorHAnsi" w:hAnsiTheme="minorHAnsi" w:cstheme="minorHAnsi"/>
                <w:sz w:val="20"/>
                <w:szCs w:val="20"/>
              </w:rPr>
            </w:pPr>
            <w:r w:rsidRPr="00F42639">
              <w:rPr>
                <w:rFonts w:asciiTheme="minorHAnsi" w:hAnsiTheme="minorHAnsi" w:cstheme="minorHAnsi"/>
                <w:sz w:val="20"/>
                <w:szCs w:val="20"/>
              </w:rPr>
              <w:t>Kryterium uznaje się za spełnione, jeżeli wnioskodawca realizował projekty podobne tematycznie i rzeczowo do planowanej operacj</w:t>
            </w:r>
            <w:r>
              <w:rPr>
                <w:rFonts w:asciiTheme="minorHAnsi" w:hAnsiTheme="minorHAnsi" w:cstheme="minorHAnsi"/>
                <w:sz w:val="20"/>
                <w:szCs w:val="20"/>
              </w:rPr>
              <w:t>i</w:t>
            </w:r>
            <w:r w:rsidRPr="00F42639">
              <w:rPr>
                <w:rFonts w:asciiTheme="minorHAnsi" w:hAnsiTheme="minorHAnsi" w:cstheme="minorHAnsi"/>
                <w:sz w:val="20"/>
                <w:szCs w:val="20"/>
              </w:rPr>
              <w:t xml:space="preserve">  - dofinansowane ze środków UE. Spełnienie kryterium będzie badane na podstawie oświadczenia wnioskodawcy zawierającego numer umowy realizowanego projektu, wartość dofinansowania, przedmiot umowy, nazwę programu, z którego otrzymał dofinansowanie</w:t>
            </w:r>
            <w:r>
              <w:rPr>
                <w:rFonts w:asciiTheme="minorHAnsi" w:hAnsiTheme="minorHAnsi" w:cstheme="minorHAnsi"/>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CD4F55" w:rsidRPr="00F42639" w:rsidRDefault="00CD4F55" w:rsidP="00CD4F55">
            <w:pPr>
              <w:pStyle w:val="Zawartotabeli"/>
              <w:jc w:val="center"/>
              <w:rPr>
                <w:rFonts w:asciiTheme="minorHAnsi" w:hAnsiTheme="minorHAnsi" w:cstheme="minorHAnsi"/>
                <w:sz w:val="20"/>
                <w:szCs w:val="20"/>
              </w:rPr>
            </w:pPr>
          </w:p>
        </w:tc>
        <w:tc>
          <w:tcPr>
            <w:tcW w:w="2550" w:type="dxa"/>
            <w:tcBorders>
              <w:top w:val="single" w:sz="4" w:space="0" w:color="auto"/>
              <w:left w:val="single" w:sz="2" w:space="0" w:color="000000"/>
              <w:bottom w:val="single" w:sz="2" w:space="0" w:color="000000"/>
              <w:right w:val="single" w:sz="2" w:space="0" w:color="000000"/>
            </w:tcBorders>
            <w:vAlign w:val="center"/>
          </w:tcPr>
          <w:p w:rsidR="00CD4F55" w:rsidRPr="006A2F4B" w:rsidRDefault="00CD4F55" w:rsidP="00CD4F55">
            <w:pPr>
              <w:pStyle w:val="Zawartotabeli"/>
              <w:jc w:val="center"/>
              <w:rPr>
                <w:rFonts w:asciiTheme="minorHAnsi" w:hAnsiTheme="minorHAnsi" w:cstheme="minorHAnsi"/>
                <w:i/>
                <w:sz w:val="20"/>
                <w:szCs w:val="20"/>
              </w:rPr>
            </w:pPr>
            <w:r w:rsidRPr="006A2F4B">
              <w:rPr>
                <w:rFonts w:asciiTheme="minorHAnsi" w:hAnsiTheme="minorHAnsi" w:cstheme="minorHAnsi"/>
                <w:i/>
                <w:sz w:val="20"/>
                <w:szCs w:val="20"/>
              </w:rPr>
              <w:t>Uzasadnienie przyznania punktów</w:t>
            </w:r>
          </w:p>
        </w:tc>
      </w:tr>
      <w:tr w:rsidR="00CD4F55" w:rsidRPr="00AE0D44" w:rsidTr="00C54AFA">
        <w:tc>
          <w:tcPr>
            <w:tcW w:w="2936" w:type="dxa"/>
            <w:tcBorders>
              <w:top w:val="single" w:sz="4" w:space="0" w:color="auto"/>
              <w:left w:val="single" w:sz="4" w:space="0" w:color="auto"/>
              <w:bottom w:val="single" w:sz="4" w:space="0" w:color="auto"/>
              <w:right w:val="single" w:sz="4" w:space="0" w:color="auto"/>
            </w:tcBorders>
          </w:tcPr>
          <w:p w:rsidR="00CD4F55" w:rsidRPr="00CD7770" w:rsidRDefault="00CD4F55" w:rsidP="00CD4F55">
            <w:pPr>
              <w:pStyle w:val="Akapitzlist"/>
              <w:numPr>
                <w:ilvl w:val="0"/>
                <w:numId w:val="21"/>
              </w:numPr>
              <w:spacing w:before="60" w:after="60"/>
              <w:rPr>
                <w:rFonts w:asciiTheme="minorHAnsi" w:eastAsia="Times New Roman" w:hAnsiTheme="minorHAnsi" w:cstheme="minorHAnsi"/>
                <w:color w:val="000000"/>
                <w:sz w:val="20"/>
                <w:szCs w:val="20"/>
                <w:lang w:eastAsia="pl-PL"/>
              </w:rPr>
            </w:pPr>
            <w:r w:rsidRPr="00CD7770">
              <w:rPr>
                <w:rFonts w:asciiTheme="minorHAnsi" w:eastAsia="Times New Roman" w:hAnsiTheme="minorHAnsi" w:cstheme="minorHAnsi"/>
                <w:color w:val="000000"/>
                <w:sz w:val="20"/>
                <w:szCs w:val="20"/>
                <w:lang w:eastAsia="pl-PL"/>
              </w:rPr>
              <w:t>Operacja jest innowacyjna zgodnie z definicją i zakresem przyjętym w LSR oraz na jej wprowadzenie zaplanowano koszty w budżecie</w:t>
            </w:r>
            <w:r>
              <w:rPr>
                <w:rFonts w:asciiTheme="minorHAnsi" w:eastAsia="Times New Roman" w:hAnsiTheme="minorHAnsi" w:cstheme="minorHAnsi"/>
                <w:color w:val="000000"/>
                <w:sz w:val="20"/>
                <w:szCs w:val="20"/>
                <w:lang w:eastAsia="pl-PL"/>
              </w:rPr>
              <w:t xml:space="preserve">. </w:t>
            </w:r>
            <w:r w:rsidRPr="00CD7770">
              <w:rPr>
                <w:rFonts w:asciiTheme="minorHAnsi" w:eastAsia="Times New Roman" w:hAnsiTheme="minorHAnsi" w:cstheme="minorHAnsi"/>
                <w:color w:val="000000"/>
                <w:sz w:val="20"/>
                <w:szCs w:val="20"/>
                <w:lang w:eastAsia="pl-PL"/>
              </w:rPr>
              <w:t>Operacja jest innowacyjna:</w:t>
            </w:r>
          </w:p>
          <w:p w:rsidR="00CD4F55" w:rsidRPr="00CD7770" w:rsidRDefault="00CD4F55" w:rsidP="00CD4F55">
            <w:pPr>
              <w:numPr>
                <w:ilvl w:val="0"/>
                <w:numId w:val="33"/>
              </w:numPr>
              <w:spacing w:before="60" w:after="60"/>
              <w:contextualSpacing/>
              <w:rPr>
                <w:rFonts w:asciiTheme="minorHAnsi" w:eastAsia="Times New Roman" w:hAnsiTheme="minorHAnsi" w:cstheme="minorHAnsi"/>
                <w:color w:val="000000"/>
                <w:sz w:val="20"/>
                <w:szCs w:val="20"/>
                <w:lang w:eastAsia="pl-PL"/>
              </w:rPr>
            </w:pPr>
            <w:r w:rsidRPr="00CD7770">
              <w:rPr>
                <w:rFonts w:asciiTheme="minorHAnsi" w:eastAsia="Times New Roman" w:hAnsiTheme="minorHAnsi" w:cstheme="minorHAnsi"/>
                <w:color w:val="000000"/>
                <w:sz w:val="20"/>
                <w:szCs w:val="20"/>
                <w:lang w:eastAsia="pl-PL"/>
              </w:rPr>
              <w:t>na obszarze LGD</w:t>
            </w:r>
          </w:p>
          <w:p w:rsidR="00CD4F55" w:rsidRPr="00CD7770" w:rsidRDefault="00CD4F55" w:rsidP="00CD4F55">
            <w:pPr>
              <w:spacing w:before="60" w:after="60"/>
              <w:contextualSpacing/>
              <w:rPr>
                <w:rFonts w:asciiTheme="minorHAnsi" w:eastAsia="Times New Roman" w:hAnsiTheme="minorHAnsi" w:cstheme="minorHAnsi"/>
                <w:color w:val="000000"/>
                <w:sz w:val="20"/>
                <w:szCs w:val="20"/>
                <w:lang w:eastAsia="pl-PL"/>
              </w:rPr>
            </w:pPr>
          </w:p>
          <w:p w:rsidR="00CD4F55" w:rsidRDefault="00CD4F55" w:rsidP="00CD4F55">
            <w:pPr>
              <w:numPr>
                <w:ilvl w:val="0"/>
                <w:numId w:val="33"/>
              </w:numPr>
              <w:spacing w:before="60" w:after="60"/>
              <w:contextualSpacing/>
              <w:rPr>
                <w:rFonts w:asciiTheme="minorHAnsi" w:eastAsia="Times New Roman" w:hAnsiTheme="minorHAnsi" w:cstheme="minorHAnsi"/>
                <w:color w:val="000000"/>
                <w:sz w:val="20"/>
                <w:szCs w:val="20"/>
                <w:lang w:eastAsia="pl-PL"/>
              </w:rPr>
            </w:pPr>
            <w:r w:rsidRPr="00CD7770">
              <w:rPr>
                <w:rFonts w:asciiTheme="minorHAnsi" w:eastAsia="Times New Roman" w:hAnsiTheme="minorHAnsi" w:cstheme="minorHAnsi"/>
                <w:color w:val="000000"/>
                <w:sz w:val="20"/>
                <w:szCs w:val="20"/>
                <w:lang w:eastAsia="pl-PL"/>
              </w:rPr>
              <w:t>nie jest innowacyjna</w:t>
            </w:r>
          </w:p>
          <w:p w:rsidR="00CD4F55" w:rsidRDefault="00CD4F55" w:rsidP="00CD4F55">
            <w:pPr>
              <w:pStyle w:val="Akapitzlist"/>
              <w:rPr>
                <w:rFonts w:asciiTheme="minorHAnsi" w:eastAsia="Times New Roman" w:hAnsiTheme="minorHAnsi" w:cstheme="minorHAnsi"/>
                <w:color w:val="000000"/>
                <w:sz w:val="20"/>
                <w:szCs w:val="20"/>
                <w:lang w:eastAsia="pl-PL"/>
              </w:rPr>
            </w:pPr>
          </w:p>
          <w:p w:rsidR="00CD4F55" w:rsidRPr="00C26284" w:rsidRDefault="00CD4F55" w:rsidP="00CD4F55">
            <w:pPr>
              <w:spacing w:before="60" w:after="60"/>
              <w:contextualSpacing/>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Kryterium rozstrzygające 2</w:t>
            </w:r>
          </w:p>
        </w:tc>
        <w:tc>
          <w:tcPr>
            <w:tcW w:w="1030" w:type="dxa"/>
            <w:tcBorders>
              <w:top w:val="single" w:sz="2" w:space="0" w:color="000000"/>
              <w:left w:val="single" w:sz="2" w:space="0" w:color="000000"/>
              <w:bottom w:val="single" w:sz="2" w:space="0" w:color="000000"/>
            </w:tcBorders>
            <w:vAlign w:val="center"/>
          </w:tcPr>
          <w:p w:rsidR="00CD4F55"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2</w:t>
            </w:r>
          </w:p>
          <w:p w:rsidR="00CD4F55" w:rsidRDefault="00CD4F55" w:rsidP="00CD4F55">
            <w:pPr>
              <w:pStyle w:val="Zawartotabeli"/>
              <w:rPr>
                <w:rFonts w:asciiTheme="minorHAnsi" w:hAnsiTheme="minorHAnsi" w:cstheme="minorHAnsi"/>
                <w:sz w:val="20"/>
                <w:szCs w:val="20"/>
              </w:rPr>
            </w:pPr>
          </w:p>
          <w:p w:rsidR="00CD4F55" w:rsidRDefault="00CD4F55" w:rsidP="00CD4F55">
            <w:pPr>
              <w:pStyle w:val="Zawartotabeli"/>
              <w:jc w:val="center"/>
              <w:rPr>
                <w:rFonts w:asciiTheme="minorHAnsi" w:hAnsiTheme="minorHAnsi" w:cstheme="minorHAnsi"/>
                <w:sz w:val="20"/>
                <w:szCs w:val="20"/>
              </w:rPr>
            </w:pPr>
          </w:p>
          <w:p w:rsidR="00CD4F55" w:rsidRPr="00AE0D44"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0</w:t>
            </w:r>
          </w:p>
        </w:tc>
        <w:tc>
          <w:tcPr>
            <w:tcW w:w="2838" w:type="dxa"/>
            <w:tcBorders>
              <w:top w:val="single" w:sz="4" w:space="0" w:color="auto"/>
              <w:left w:val="single" w:sz="4" w:space="0" w:color="auto"/>
              <w:bottom w:val="single" w:sz="4" w:space="0" w:color="auto"/>
              <w:right w:val="single" w:sz="4" w:space="0" w:color="auto"/>
            </w:tcBorders>
          </w:tcPr>
          <w:p w:rsidR="00CD4F55" w:rsidRDefault="00CD4F55" w:rsidP="00CD4F55">
            <w:pPr>
              <w:pStyle w:val="Zawartotabeli"/>
              <w:rPr>
                <w:rFonts w:asciiTheme="minorHAnsi" w:eastAsia="Calibri" w:hAnsiTheme="minorHAnsi" w:cstheme="minorHAnsi"/>
                <w:kern w:val="0"/>
                <w:sz w:val="20"/>
                <w:szCs w:val="20"/>
                <w:lang w:eastAsia="en-US" w:bidi="ar-SA"/>
              </w:rPr>
            </w:pPr>
            <w:r w:rsidRPr="001A0AC0">
              <w:rPr>
                <w:rFonts w:asciiTheme="minorHAnsi" w:eastAsia="Calibri" w:hAnsiTheme="minorHAnsi" w:cstheme="minorHAnsi"/>
                <w:kern w:val="0"/>
                <w:sz w:val="20"/>
                <w:szCs w:val="20"/>
                <w:lang w:eastAsia="en-US" w:bidi="ar-SA"/>
              </w:rPr>
              <w:t xml:space="preserve">Kryterium uznaje się za spełnione, jeżeli wnioskodawca zaplanował we wniosku działania o charakterze nowatorskim przyczyniające się do pozytywnych zmian na obszarze LGD. </w:t>
            </w:r>
            <w:r>
              <w:rPr>
                <w:rFonts w:asciiTheme="minorHAnsi" w:eastAsia="Calibri" w:hAnsiTheme="minorHAnsi" w:cstheme="minorHAnsi"/>
                <w:kern w:val="0"/>
                <w:sz w:val="20"/>
                <w:szCs w:val="20"/>
                <w:lang w:eastAsia="en-US" w:bidi="ar-SA"/>
              </w:rPr>
              <w:t>Innowacyjność operacji należy rozumieć w kontekście lokalnym (obszar LGD). Innowacyjność w ramach LSR polega na:</w:t>
            </w:r>
          </w:p>
          <w:p w:rsidR="00CD4F55" w:rsidRDefault="00CD4F55" w:rsidP="00CD4F55">
            <w:pPr>
              <w:pStyle w:val="Zawartotabeli"/>
              <w:numPr>
                <w:ilvl w:val="0"/>
                <w:numId w:val="24"/>
              </w:numPr>
              <w:rPr>
                <w:rFonts w:asciiTheme="minorHAnsi" w:eastAsia="Calibri" w:hAnsiTheme="minorHAnsi" w:cstheme="minorHAnsi"/>
                <w:kern w:val="0"/>
                <w:sz w:val="20"/>
                <w:szCs w:val="20"/>
                <w:lang w:eastAsia="en-US" w:bidi="ar-SA"/>
              </w:rPr>
            </w:pPr>
            <w:r>
              <w:rPr>
                <w:rFonts w:asciiTheme="minorHAnsi" w:eastAsia="Calibri" w:hAnsiTheme="minorHAnsi" w:cstheme="minorHAnsi"/>
                <w:kern w:val="0"/>
                <w:sz w:val="20"/>
                <w:szCs w:val="20"/>
                <w:lang w:eastAsia="en-US" w:bidi="ar-SA"/>
              </w:rPr>
              <w:t>wprowadzeniu na rynek nowej usługi, produktu, technologii lub realizacji operacji w nowym sposobie zaangażowania społeczności lokalnej,</w:t>
            </w:r>
          </w:p>
          <w:p w:rsidR="00CD4F55" w:rsidRDefault="00CD4F55" w:rsidP="00CD4F55">
            <w:pPr>
              <w:pStyle w:val="Zawartotabeli"/>
              <w:numPr>
                <w:ilvl w:val="0"/>
                <w:numId w:val="24"/>
              </w:numPr>
              <w:rPr>
                <w:rFonts w:asciiTheme="minorHAnsi" w:eastAsia="Calibri" w:hAnsiTheme="minorHAnsi" w:cstheme="minorHAnsi"/>
                <w:kern w:val="0"/>
                <w:sz w:val="20"/>
                <w:szCs w:val="20"/>
                <w:lang w:eastAsia="en-US" w:bidi="ar-SA"/>
              </w:rPr>
            </w:pPr>
            <w:r>
              <w:rPr>
                <w:rFonts w:asciiTheme="minorHAnsi" w:eastAsia="Calibri" w:hAnsiTheme="minorHAnsi" w:cstheme="minorHAnsi"/>
                <w:kern w:val="0"/>
                <w:sz w:val="20"/>
                <w:szCs w:val="20"/>
                <w:lang w:eastAsia="en-US" w:bidi="ar-SA"/>
              </w:rPr>
              <w:t>nowatorskim wykorzystaniu lokalnych surowców, zasobów, w tym także kulturowych, historycznych, przyrodniczych i ludzkich,</w:t>
            </w:r>
          </w:p>
          <w:p w:rsidR="00CD4F55" w:rsidRPr="00525EC4" w:rsidRDefault="00CD4F55" w:rsidP="00CD4F55">
            <w:pPr>
              <w:pStyle w:val="Zawartotabeli"/>
              <w:numPr>
                <w:ilvl w:val="0"/>
                <w:numId w:val="24"/>
              </w:numPr>
              <w:rPr>
                <w:rFonts w:asciiTheme="minorHAnsi" w:eastAsia="Calibri" w:hAnsiTheme="minorHAnsi" w:cstheme="minorHAnsi"/>
                <w:kern w:val="0"/>
                <w:sz w:val="20"/>
                <w:szCs w:val="20"/>
                <w:lang w:eastAsia="en-US" w:bidi="ar-SA"/>
              </w:rPr>
            </w:pPr>
            <w:r>
              <w:rPr>
                <w:rFonts w:asciiTheme="minorHAnsi" w:eastAsia="Calibri" w:hAnsiTheme="minorHAnsi" w:cstheme="minorHAnsi"/>
                <w:kern w:val="0"/>
                <w:sz w:val="20"/>
                <w:szCs w:val="20"/>
                <w:lang w:eastAsia="en-US" w:bidi="ar-SA"/>
              </w:rPr>
              <w:t xml:space="preserve">nowatorskim sposobie aktywizacji społeczności lokalnych i grup społecznych oraz włączenie ich w proces rozwoju </w:t>
            </w:r>
            <w:proofErr w:type="spellStart"/>
            <w:r>
              <w:rPr>
                <w:rFonts w:asciiTheme="minorHAnsi" w:eastAsia="Calibri" w:hAnsiTheme="minorHAnsi" w:cstheme="minorHAnsi"/>
                <w:kern w:val="0"/>
                <w:sz w:val="20"/>
                <w:szCs w:val="20"/>
                <w:lang w:eastAsia="en-US" w:bidi="ar-SA"/>
              </w:rPr>
              <w:t>społeczno</w:t>
            </w:r>
            <w:proofErr w:type="spellEnd"/>
            <w:r>
              <w:rPr>
                <w:rFonts w:asciiTheme="minorHAnsi" w:eastAsia="Calibri" w:hAnsiTheme="minorHAnsi" w:cstheme="minorHAnsi"/>
                <w:kern w:val="0"/>
                <w:sz w:val="20"/>
                <w:szCs w:val="20"/>
                <w:lang w:eastAsia="en-US" w:bidi="ar-SA"/>
              </w:rPr>
              <w:t xml:space="preserve"> – gospodarczego.</w:t>
            </w:r>
          </w:p>
          <w:p w:rsidR="00CD4F55" w:rsidRPr="00F42639" w:rsidRDefault="00CD4F55" w:rsidP="00CD4F55">
            <w:pPr>
              <w:pStyle w:val="Zawartotabeli"/>
              <w:rPr>
                <w:rFonts w:asciiTheme="minorHAnsi" w:eastAsia="Calibri" w:hAnsiTheme="minorHAnsi" w:cstheme="minorHAnsi"/>
                <w:kern w:val="0"/>
                <w:sz w:val="20"/>
                <w:szCs w:val="20"/>
                <w:lang w:bidi="ar-SA"/>
              </w:rPr>
            </w:pPr>
            <w:r w:rsidRPr="001A0AC0">
              <w:rPr>
                <w:rFonts w:asciiTheme="minorHAnsi" w:eastAsia="Calibri" w:hAnsiTheme="minorHAnsi" w:cstheme="minorHAnsi"/>
                <w:kern w:val="0"/>
                <w:sz w:val="20"/>
                <w:szCs w:val="20"/>
                <w:lang w:eastAsia="en-US" w:bidi="ar-SA"/>
              </w:rPr>
              <w:t xml:space="preserve">Spełnienie kryterium będzie badane na podstawie informacji zawartej we wniosku o przyznanie pomocy. Wnioskodawca powinien opisać innowacyjność operacji </w:t>
            </w:r>
            <w:r>
              <w:rPr>
                <w:rFonts w:asciiTheme="minorHAnsi" w:eastAsia="Calibri" w:hAnsiTheme="minorHAnsi" w:cstheme="minorHAnsi"/>
                <w:kern w:val="0"/>
                <w:sz w:val="20"/>
                <w:szCs w:val="20"/>
                <w:lang w:eastAsia="en-US" w:bidi="ar-SA"/>
              </w:rPr>
              <w:t>we wniosku.</w:t>
            </w:r>
          </w:p>
        </w:tc>
        <w:tc>
          <w:tcPr>
            <w:tcW w:w="990" w:type="dxa"/>
            <w:tcBorders>
              <w:top w:val="single" w:sz="4" w:space="0" w:color="auto"/>
              <w:left w:val="single" w:sz="4" w:space="0" w:color="auto"/>
              <w:bottom w:val="single" w:sz="4" w:space="0" w:color="auto"/>
              <w:right w:val="single" w:sz="4" w:space="0" w:color="auto"/>
            </w:tcBorders>
          </w:tcPr>
          <w:p w:rsidR="00CD4F55" w:rsidRPr="00C54AFA" w:rsidRDefault="00CD4F55" w:rsidP="00CD4F55">
            <w:pPr>
              <w:pStyle w:val="Zawartotabeli"/>
              <w:jc w:val="center"/>
              <w:rPr>
                <w:rFonts w:asciiTheme="minorHAnsi" w:hAnsiTheme="minorHAnsi" w:cstheme="minorHAnsi"/>
                <w:sz w:val="20"/>
                <w:szCs w:val="20"/>
              </w:rPr>
            </w:pPr>
          </w:p>
        </w:tc>
        <w:tc>
          <w:tcPr>
            <w:tcW w:w="2550" w:type="dxa"/>
            <w:tcBorders>
              <w:top w:val="single" w:sz="2" w:space="0" w:color="000000"/>
              <w:left w:val="single" w:sz="2" w:space="0" w:color="000000"/>
              <w:bottom w:val="single" w:sz="2" w:space="0" w:color="000000"/>
              <w:right w:val="single" w:sz="2" w:space="0" w:color="000000"/>
            </w:tcBorders>
            <w:vAlign w:val="center"/>
          </w:tcPr>
          <w:p w:rsidR="00CD4F55" w:rsidRPr="006A2F4B" w:rsidRDefault="00CD4F55" w:rsidP="00CD4F55">
            <w:pPr>
              <w:pStyle w:val="Zawartotabeli"/>
              <w:jc w:val="center"/>
              <w:rPr>
                <w:rFonts w:asciiTheme="minorHAnsi" w:hAnsiTheme="minorHAnsi" w:cstheme="minorHAnsi"/>
                <w:i/>
                <w:sz w:val="20"/>
                <w:szCs w:val="20"/>
              </w:rPr>
            </w:pPr>
            <w:r w:rsidRPr="006A2F4B">
              <w:rPr>
                <w:rFonts w:asciiTheme="minorHAnsi" w:hAnsiTheme="minorHAnsi" w:cstheme="minorHAnsi"/>
                <w:i/>
                <w:sz w:val="20"/>
                <w:szCs w:val="20"/>
              </w:rPr>
              <w:t>Uzasadnienie przyznania punktów</w:t>
            </w:r>
          </w:p>
        </w:tc>
      </w:tr>
      <w:tr w:rsidR="00CD4F55" w:rsidRPr="00AE0D44" w:rsidTr="00C54AFA">
        <w:tc>
          <w:tcPr>
            <w:tcW w:w="2936" w:type="dxa"/>
            <w:tcBorders>
              <w:top w:val="single" w:sz="4" w:space="0" w:color="auto"/>
              <w:left w:val="single" w:sz="4" w:space="0" w:color="auto"/>
              <w:bottom w:val="single" w:sz="4" w:space="0" w:color="auto"/>
              <w:right w:val="single" w:sz="4" w:space="0" w:color="auto"/>
            </w:tcBorders>
          </w:tcPr>
          <w:p w:rsidR="00CD4F55" w:rsidRPr="00CD7770" w:rsidRDefault="00CD4F55" w:rsidP="00CD4F55">
            <w:pPr>
              <w:pStyle w:val="Akapitzlist"/>
              <w:numPr>
                <w:ilvl w:val="0"/>
                <w:numId w:val="21"/>
              </w:numPr>
              <w:spacing w:before="60" w:after="60"/>
              <w:rPr>
                <w:rFonts w:asciiTheme="minorHAnsi" w:eastAsia="Times New Roman" w:hAnsiTheme="minorHAnsi" w:cstheme="minorHAnsi"/>
                <w:color w:val="000000"/>
                <w:sz w:val="20"/>
                <w:szCs w:val="20"/>
                <w:lang w:eastAsia="pl-PL"/>
              </w:rPr>
            </w:pPr>
            <w:r>
              <w:rPr>
                <w:rFonts w:asciiTheme="minorHAnsi" w:eastAsia="Times New Roman" w:hAnsiTheme="minorHAnsi" w:cstheme="minorHAnsi"/>
                <w:color w:val="000000"/>
                <w:sz w:val="20"/>
                <w:szCs w:val="20"/>
                <w:lang w:eastAsia="pl-PL"/>
              </w:rPr>
              <w:t xml:space="preserve">Operacja będzie realizowana w oparciu o plan rozwoju uwzględniający istniejące problemy lokalnych liderów z obszaru LGD. </w:t>
            </w:r>
          </w:p>
        </w:tc>
        <w:tc>
          <w:tcPr>
            <w:tcW w:w="1030" w:type="dxa"/>
            <w:tcBorders>
              <w:top w:val="single" w:sz="2" w:space="0" w:color="000000"/>
              <w:left w:val="single" w:sz="2" w:space="0" w:color="000000"/>
              <w:bottom w:val="single" w:sz="2" w:space="0" w:color="000000"/>
            </w:tcBorders>
            <w:vAlign w:val="center"/>
          </w:tcPr>
          <w:p w:rsidR="00CD4F55"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CD4F55" w:rsidRPr="00C54AFA" w:rsidRDefault="00CD4F55" w:rsidP="00CD4F55">
            <w:pPr>
              <w:spacing w:after="200" w:line="276" w:lineRule="auto"/>
              <w:jc w:val="both"/>
              <w:rPr>
                <w:rFonts w:asciiTheme="minorHAnsi" w:eastAsia="Calibri" w:hAnsiTheme="minorHAnsi" w:cstheme="minorHAnsi"/>
                <w:kern w:val="0"/>
                <w:sz w:val="20"/>
                <w:szCs w:val="20"/>
                <w:lang w:bidi="ar-SA"/>
              </w:rPr>
            </w:pPr>
            <w:r>
              <w:rPr>
                <w:rFonts w:asciiTheme="minorHAnsi" w:eastAsia="Calibri" w:hAnsiTheme="minorHAnsi" w:cstheme="minorHAnsi"/>
                <w:kern w:val="0"/>
                <w:sz w:val="20"/>
                <w:szCs w:val="20"/>
                <w:lang w:bidi="ar-SA"/>
              </w:rPr>
              <w:t xml:space="preserve">Kryterium uznaje się za spełnione jeśli wnioskodawca załączył do wniosku plan rozwoju dla lokalnych liderów uwzględniający istniejące problemy, działania które są niezbędne d realizacji w celu rozwiązania tych problemów oraz efekty zrealizowanych działań. </w:t>
            </w:r>
          </w:p>
        </w:tc>
        <w:tc>
          <w:tcPr>
            <w:tcW w:w="990" w:type="dxa"/>
            <w:tcBorders>
              <w:top w:val="single" w:sz="4" w:space="0" w:color="auto"/>
              <w:left w:val="single" w:sz="4" w:space="0" w:color="auto"/>
              <w:bottom w:val="single" w:sz="4" w:space="0" w:color="auto"/>
              <w:right w:val="single" w:sz="4" w:space="0" w:color="auto"/>
            </w:tcBorders>
          </w:tcPr>
          <w:p w:rsidR="00CD4F55" w:rsidRPr="00C54AFA" w:rsidRDefault="00CD4F55" w:rsidP="00CD4F55">
            <w:pPr>
              <w:pStyle w:val="Zawartotabeli"/>
              <w:jc w:val="center"/>
              <w:rPr>
                <w:rFonts w:asciiTheme="minorHAnsi" w:hAnsiTheme="minorHAnsi" w:cstheme="minorHAnsi"/>
                <w:sz w:val="20"/>
                <w:szCs w:val="20"/>
              </w:rPr>
            </w:pPr>
          </w:p>
        </w:tc>
        <w:tc>
          <w:tcPr>
            <w:tcW w:w="2550" w:type="dxa"/>
            <w:tcBorders>
              <w:top w:val="single" w:sz="2" w:space="0" w:color="000000"/>
              <w:left w:val="single" w:sz="2" w:space="0" w:color="000000"/>
              <w:bottom w:val="single" w:sz="2" w:space="0" w:color="000000"/>
              <w:right w:val="single" w:sz="2" w:space="0" w:color="000000"/>
            </w:tcBorders>
            <w:vAlign w:val="center"/>
          </w:tcPr>
          <w:p w:rsidR="00CD4F55" w:rsidRPr="006A2F4B" w:rsidRDefault="00CD4F55" w:rsidP="00CD4F55">
            <w:pPr>
              <w:pStyle w:val="Zawartotabeli"/>
              <w:jc w:val="center"/>
              <w:rPr>
                <w:rFonts w:asciiTheme="minorHAnsi" w:hAnsiTheme="minorHAnsi" w:cstheme="minorHAnsi"/>
                <w:i/>
                <w:sz w:val="20"/>
                <w:szCs w:val="20"/>
              </w:rPr>
            </w:pPr>
            <w:r w:rsidRPr="006A2F4B">
              <w:rPr>
                <w:rFonts w:asciiTheme="minorHAnsi" w:hAnsiTheme="minorHAnsi" w:cstheme="minorHAnsi"/>
                <w:i/>
                <w:sz w:val="20"/>
                <w:szCs w:val="20"/>
              </w:rPr>
              <w:t>Uzasadnienie przyznania punktów</w:t>
            </w:r>
          </w:p>
        </w:tc>
      </w:tr>
      <w:tr w:rsidR="00CD4F55" w:rsidRPr="00AE0D44" w:rsidTr="000F21DA">
        <w:tc>
          <w:tcPr>
            <w:tcW w:w="2936" w:type="dxa"/>
            <w:tcBorders>
              <w:top w:val="single" w:sz="4" w:space="0" w:color="auto"/>
              <w:left w:val="single" w:sz="4" w:space="0" w:color="auto"/>
              <w:bottom w:val="single" w:sz="4" w:space="0" w:color="auto"/>
              <w:right w:val="single" w:sz="4" w:space="0" w:color="auto"/>
            </w:tcBorders>
            <w:vAlign w:val="center"/>
          </w:tcPr>
          <w:p w:rsidR="00CD4F55" w:rsidRPr="00467C84" w:rsidRDefault="00CD4F55" w:rsidP="00CD4F55">
            <w:pPr>
              <w:pStyle w:val="Akapitzlist"/>
              <w:numPr>
                <w:ilvl w:val="0"/>
                <w:numId w:val="21"/>
              </w:numPr>
              <w:rPr>
                <w:rFonts w:asciiTheme="minorHAnsi" w:hAnsiTheme="minorHAnsi" w:cstheme="minorHAnsi"/>
                <w:sz w:val="20"/>
                <w:szCs w:val="20"/>
              </w:rPr>
            </w:pPr>
            <w:r w:rsidRPr="00467C84">
              <w:rPr>
                <w:rFonts w:asciiTheme="minorHAnsi" w:hAnsiTheme="minorHAnsi" w:cstheme="minorHAnsi"/>
                <w:sz w:val="20"/>
                <w:szCs w:val="20"/>
              </w:rPr>
              <w:t>W ramach realizacji operacji zaplanowano działania informacyjne oraz promocyjne o źródłach finansowania operacji.</w:t>
            </w:r>
          </w:p>
          <w:p w:rsidR="00CD4F55" w:rsidRPr="00467C84" w:rsidRDefault="00CD4F55" w:rsidP="00CD4F55">
            <w:pPr>
              <w:pStyle w:val="Zawartotabeli"/>
              <w:rPr>
                <w:rFonts w:asciiTheme="minorHAnsi" w:hAnsiTheme="minorHAnsi" w:cstheme="minorHAnsi"/>
                <w:sz w:val="20"/>
                <w:szCs w:val="20"/>
              </w:rPr>
            </w:pPr>
          </w:p>
        </w:tc>
        <w:tc>
          <w:tcPr>
            <w:tcW w:w="1030" w:type="dxa"/>
            <w:tcBorders>
              <w:top w:val="single" w:sz="2" w:space="0" w:color="000000"/>
              <w:left w:val="single" w:sz="2" w:space="0" w:color="000000"/>
              <w:bottom w:val="single" w:sz="2" w:space="0" w:color="000000"/>
            </w:tcBorders>
            <w:vAlign w:val="center"/>
          </w:tcPr>
          <w:p w:rsidR="00CD4F55" w:rsidRPr="00467C84" w:rsidRDefault="00CD4F55" w:rsidP="00CD4F55">
            <w:pPr>
              <w:pStyle w:val="Zawartotabeli"/>
              <w:jc w:val="center"/>
              <w:rPr>
                <w:rFonts w:asciiTheme="minorHAnsi" w:hAnsiTheme="minorHAnsi" w:cstheme="minorHAnsi"/>
                <w:sz w:val="20"/>
                <w:szCs w:val="20"/>
              </w:rPr>
            </w:pPr>
            <w:r w:rsidRPr="00467C84">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CD4F55" w:rsidRPr="00467C84" w:rsidRDefault="00CD4F55" w:rsidP="00CD4F55">
            <w:pPr>
              <w:suppressAutoHyphens w:val="0"/>
              <w:jc w:val="both"/>
              <w:rPr>
                <w:rFonts w:asciiTheme="minorHAnsi" w:eastAsia="Calibri" w:hAnsiTheme="minorHAnsi" w:cstheme="minorHAnsi"/>
                <w:kern w:val="0"/>
                <w:sz w:val="20"/>
                <w:szCs w:val="20"/>
                <w:lang w:eastAsia="en-US" w:bidi="ar-SA"/>
              </w:rPr>
            </w:pPr>
            <w:r w:rsidRPr="00467C84">
              <w:rPr>
                <w:rFonts w:asciiTheme="minorHAnsi" w:eastAsia="Calibri" w:hAnsiTheme="minorHAnsi" w:cstheme="minorHAnsi"/>
                <w:kern w:val="0"/>
                <w:sz w:val="20"/>
                <w:szCs w:val="20"/>
                <w:lang w:eastAsia="en-US" w:bidi="ar-SA"/>
              </w:rPr>
              <w:t>Preferowane są projekty wpływ</w:t>
            </w:r>
            <w:r w:rsidRPr="00467C84">
              <w:rPr>
                <w:rFonts w:asciiTheme="minorHAnsi" w:eastAsia="Calibri" w:hAnsiTheme="minorHAnsi" w:cstheme="minorHAnsi"/>
                <w:kern w:val="0"/>
                <w:sz w:val="20"/>
                <w:szCs w:val="20"/>
                <w:lang w:eastAsia="en-US" w:bidi="ar-SA"/>
              </w:rPr>
              <w:t>a</w:t>
            </w:r>
            <w:r w:rsidRPr="00467C84">
              <w:rPr>
                <w:rFonts w:asciiTheme="minorHAnsi" w:eastAsia="Calibri" w:hAnsiTheme="minorHAnsi" w:cstheme="minorHAnsi"/>
                <w:kern w:val="0"/>
                <w:sz w:val="20"/>
                <w:szCs w:val="20"/>
                <w:lang w:eastAsia="en-US" w:bidi="ar-SA"/>
              </w:rPr>
              <w:t>jące na zwiększenie rozpozn</w:t>
            </w:r>
            <w:r w:rsidRPr="00467C84">
              <w:rPr>
                <w:rFonts w:asciiTheme="minorHAnsi" w:eastAsia="Calibri" w:hAnsiTheme="minorHAnsi" w:cstheme="minorHAnsi"/>
                <w:kern w:val="0"/>
                <w:sz w:val="20"/>
                <w:szCs w:val="20"/>
                <w:lang w:eastAsia="en-US" w:bidi="ar-SA"/>
              </w:rPr>
              <w:t>a</w:t>
            </w:r>
            <w:r w:rsidRPr="00467C84">
              <w:rPr>
                <w:rFonts w:asciiTheme="minorHAnsi" w:eastAsia="Calibri" w:hAnsiTheme="minorHAnsi" w:cstheme="minorHAnsi"/>
                <w:kern w:val="0"/>
                <w:sz w:val="20"/>
                <w:szCs w:val="20"/>
                <w:lang w:eastAsia="en-US" w:bidi="ar-SA"/>
              </w:rPr>
              <w:t>walności obszaru LGD i wskazuj</w:t>
            </w:r>
            <w:r w:rsidRPr="00467C84">
              <w:rPr>
                <w:rFonts w:asciiTheme="minorHAnsi" w:eastAsia="Calibri" w:hAnsiTheme="minorHAnsi" w:cstheme="minorHAnsi"/>
                <w:kern w:val="0"/>
                <w:sz w:val="20"/>
                <w:szCs w:val="20"/>
                <w:lang w:eastAsia="en-US" w:bidi="ar-SA"/>
              </w:rPr>
              <w:t>ą</w:t>
            </w:r>
            <w:r w:rsidRPr="00467C84">
              <w:rPr>
                <w:rFonts w:asciiTheme="minorHAnsi" w:eastAsia="Calibri" w:hAnsiTheme="minorHAnsi" w:cstheme="minorHAnsi"/>
                <w:kern w:val="0"/>
                <w:sz w:val="20"/>
                <w:szCs w:val="20"/>
                <w:lang w:eastAsia="en-US" w:bidi="ar-SA"/>
              </w:rPr>
              <w:t>ce źródła finansowania działań.</w:t>
            </w:r>
          </w:p>
          <w:p w:rsidR="00CD4F55" w:rsidRPr="00467C84" w:rsidRDefault="00CD4F55" w:rsidP="00CD4F55">
            <w:pPr>
              <w:suppressAutoHyphens w:val="0"/>
              <w:jc w:val="both"/>
              <w:rPr>
                <w:rFonts w:asciiTheme="minorHAnsi" w:eastAsia="Calibri" w:hAnsiTheme="minorHAnsi" w:cstheme="minorHAnsi"/>
                <w:kern w:val="0"/>
                <w:sz w:val="20"/>
                <w:szCs w:val="20"/>
                <w:lang w:eastAsia="en-US" w:bidi="ar-SA"/>
              </w:rPr>
            </w:pPr>
            <w:r w:rsidRPr="00467C84">
              <w:rPr>
                <w:rFonts w:asciiTheme="minorHAnsi" w:eastAsia="Calibri" w:hAnsiTheme="minorHAnsi" w:cstheme="minorHAnsi"/>
                <w:kern w:val="0"/>
                <w:sz w:val="20"/>
                <w:szCs w:val="20"/>
                <w:lang w:eastAsia="en-US" w:bidi="ar-SA"/>
              </w:rPr>
              <w:t>Za formę promocji uważa się: np. informację na temat realizacji inną niż plakat informacyjny zamieszczoną w Internecie, i</w:t>
            </w:r>
            <w:r w:rsidRPr="00467C84">
              <w:rPr>
                <w:rFonts w:asciiTheme="minorHAnsi" w:eastAsia="Calibri" w:hAnsiTheme="minorHAnsi" w:cstheme="minorHAnsi"/>
                <w:kern w:val="0"/>
                <w:sz w:val="20"/>
                <w:szCs w:val="20"/>
                <w:lang w:eastAsia="en-US" w:bidi="ar-SA"/>
              </w:rPr>
              <w:t>n</w:t>
            </w:r>
            <w:r w:rsidRPr="00467C84">
              <w:rPr>
                <w:rFonts w:asciiTheme="minorHAnsi" w:eastAsia="Calibri" w:hAnsiTheme="minorHAnsi" w:cstheme="minorHAnsi"/>
                <w:kern w:val="0"/>
                <w:sz w:val="20"/>
                <w:szCs w:val="20"/>
                <w:lang w:eastAsia="en-US" w:bidi="ar-SA"/>
              </w:rPr>
              <w:t xml:space="preserve">formację prasową, film itp. </w:t>
            </w:r>
          </w:p>
          <w:p w:rsidR="00CD4F55" w:rsidRPr="00467C84" w:rsidRDefault="00CD4F55" w:rsidP="00CD4F55">
            <w:pPr>
              <w:pStyle w:val="Zawartotabeli"/>
              <w:rPr>
                <w:rFonts w:asciiTheme="minorHAnsi" w:hAnsiTheme="minorHAnsi" w:cstheme="minorHAnsi"/>
                <w:sz w:val="20"/>
                <w:szCs w:val="20"/>
              </w:rPr>
            </w:pPr>
            <w:r w:rsidRPr="00467C84">
              <w:rPr>
                <w:rFonts w:asciiTheme="minorHAnsi" w:eastAsia="Calibri" w:hAnsiTheme="minorHAnsi" w:cstheme="minorHAnsi"/>
                <w:kern w:val="0"/>
                <w:sz w:val="20"/>
                <w:szCs w:val="20"/>
                <w:lang w:eastAsia="en-US" w:bidi="ar-SA"/>
              </w:rPr>
              <w:t>Elementy obligatoryjne wynikające z księgi wizualizacji nie  podlegają ocenie i przyznaniu punktów w kryterium</w:t>
            </w:r>
          </w:p>
        </w:tc>
        <w:tc>
          <w:tcPr>
            <w:tcW w:w="990" w:type="dxa"/>
            <w:tcBorders>
              <w:top w:val="single" w:sz="4" w:space="0" w:color="auto"/>
              <w:left w:val="single" w:sz="4" w:space="0" w:color="auto"/>
              <w:bottom w:val="single" w:sz="4" w:space="0" w:color="auto"/>
              <w:right w:val="single" w:sz="4" w:space="0" w:color="auto"/>
            </w:tcBorders>
          </w:tcPr>
          <w:p w:rsidR="00CD4F55" w:rsidRPr="00467C84" w:rsidRDefault="00CD4F55" w:rsidP="00CD4F55">
            <w:pPr>
              <w:pStyle w:val="Zawartotabeli"/>
              <w:jc w:val="center"/>
              <w:rPr>
                <w:rFonts w:asciiTheme="minorHAnsi" w:hAnsiTheme="minorHAnsi" w:cstheme="minorHAnsi"/>
                <w:sz w:val="20"/>
                <w:szCs w:val="20"/>
              </w:rPr>
            </w:pPr>
          </w:p>
        </w:tc>
        <w:tc>
          <w:tcPr>
            <w:tcW w:w="2550" w:type="dxa"/>
            <w:tcBorders>
              <w:top w:val="single" w:sz="2" w:space="0" w:color="000000"/>
              <w:left w:val="single" w:sz="2" w:space="0" w:color="000000"/>
              <w:bottom w:val="single" w:sz="2" w:space="0" w:color="000000"/>
              <w:right w:val="single" w:sz="2" w:space="0" w:color="000000"/>
            </w:tcBorders>
            <w:vAlign w:val="center"/>
          </w:tcPr>
          <w:p w:rsidR="00CD4F55" w:rsidRPr="00467C84" w:rsidRDefault="00CD4F55" w:rsidP="00CD4F55">
            <w:pPr>
              <w:pStyle w:val="Zawartotabeli"/>
              <w:jc w:val="center"/>
              <w:rPr>
                <w:rFonts w:asciiTheme="minorHAnsi" w:hAnsiTheme="minorHAnsi" w:cstheme="minorHAnsi"/>
                <w:sz w:val="20"/>
                <w:szCs w:val="20"/>
              </w:rPr>
            </w:pPr>
            <w:r w:rsidRPr="00467C84">
              <w:rPr>
                <w:rFonts w:asciiTheme="minorHAnsi" w:hAnsiTheme="minorHAnsi" w:cstheme="minorHAnsi"/>
                <w:i/>
                <w:sz w:val="20"/>
                <w:szCs w:val="20"/>
              </w:rPr>
              <w:t>Uzasadnienie przyznania punktów</w:t>
            </w:r>
          </w:p>
        </w:tc>
      </w:tr>
      <w:tr w:rsidR="00CD4F55" w:rsidRPr="00AE0D44" w:rsidTr="00C54AFA">
        <w:tc>
          <w:tcPr>
            <w:tcW w:w="2936" w:type="dxa"/>
            <w:tcBorders>
              <w:top w:val="single" w:sz="4" w:space="0" w:color="auto"/>
              <w:left w:val="single" w:sz="4" w:space="0" w:color="auto"/>
              <w:bottom w:val="single" w:sz="4" w:space="0" w:color="auto"/>
              <w:right w:val="single" w:sz="4" w:space="0" w:color="auto"/>
            </w:tcBorders>
          </w:tcPr>
          <w:p w:rsidR="00CD4F55" w:rsidRPr="00467C84" w:rsidRDefault="00CD4F55" w:rsidP="00CD4F55">
            <w:pPr>
              <w:pStyle w:val="Akapitzlist"/>
              <w:numPr>
                <w:ilvl w:val="0"/>
                <w:numId w:val="21"/>
              </w:numPr>
              <w:rPr>
                <w:rFonts w:asciiTheme="minorHAnsi" w:eastAsia="Calibri" w:hAnsiTheme="minorHAnsi" w:cstheme="minorHAnsi"/>
                <w:sz w:val="20"/>
                <w:szCs w:val="20"/>
              </w:rPr>
            </w:pPr>
            <w:r w:rsidRPr="00467C84">
              <w:rPr>
                <w:rFonts w:asciiTheme="minorHAnsi" w:eastAsia="Calibri" w:hAnsiTheme="minorHAnsi" w:cstheme="minorHAnsi"/>
                <w:sz w:val="20"/>
                <w:szCs w:val="20"/>
              </w:rPr>
              <w:t xml:space="preserve">Wnioskodawca prowadzi działalność na obszarze LGD minimum 24 miesiące. </w:t>
            </w:r>
          </w:p>
        </w:tc>
        <w:tc>
          <w:tcPr>
            <w:tcW w:w="1030" w:type="dxa"/>
            <w:tcBorders>
              <w:top w:val="single" w:sz="2" w:space="0" w:color="000000"/>
              <w:left w:val="single" w:sz="2" w:space="0" w:color="000000"/>
              <w:bottom w:val="single" w:sz="2" w:space="0" w:color="000000"/>
            </w:tcBorders>
            <w:vAlign w:val="center"/>
          </w:tcPr>
          <w:p w:rsidR="00CD4F55" w:rsidRPr="00467C84" w:rsidRDefault="00CD4F55" w:rsidP="00CD4F55">
            <w:pPr>
              <w:pStyle w:val="Zawartotabeli"/>
              <w:jc w:val="center"/>
              <w:rPr>
                <w:rFonts w:asciiTheme="minorHAnsi" w:hAnsiTheme="minorHAnsi" w:cstheme="minorHAnsi"/>
                <w:sz w:val="20"/>
                <w:szCs w:val="20"/>
              </w:rPr>
            </w:pPr>
            <w:r w:rsidRPr="00467C84">
              <w:rPr>
                <w:rFonts w:asciiTheme="minorHAnsi" w:hAnsiTheme="minorHAnsi" w:cstheme="minorHAnsi"/>
                <w:sz w:val="20"/>
                <w:szCs w:val="20"/>
              </w:rPr>
              <w:t>0/2</w:t>
            </w:r>
          </w:p>
        </w:tc>
        <w:tc>
          <w:tcPr>
            <w:tcW w:w="2838" w:type="dxa"/>
            <w:tcBorders>
              <w:top w:val="single" w:sz="4" w:space="0" w:color="auto"/>
              <w:left w:val="single" w:sz="4" w:space="0" w:color="auto"/>
              <w:bottom w:val="single" w:sz="4" w:space="0" w:color="auto"/>
              <w:right w:val="single" w:sz="4" w:space="0" w:color="auto"/>
            </w:tcBorders>
          </w:tcPr>
          <w:p w:rsidR="00CD4F55" w:rsidRPr="00467C84" w:rsidRDefault="00CD4F55" w:rsidP="00CD4F55">
            <w:pPr>
              <w:pStyle w:val="Zawartotabeli"/>
              <w:rPr>
                <w:rFonts w:asciiTheme="minorHAnsi" w:hAnsiTheme="minorHAnsi" w:cstheme="minorHAnsi"/>
                <w:sz w:val="20"/>
                <w:szCs w:val="20"/>
              </w:rPr>
            </w:pPr>
            <w:r w:rsidRPr="00467C84">
              <w:rPr>
                <w:rFonts w:asciiTheme="minorHAnsi" w:eastAsia="Calibri" w:hAnsiTheme="minorHAnsi" w:cstheme="minorHAnsi"/>
                <w:sz w:val="20"/>
                <w:szCs w:val="20"/>
              </w:rPr>
              <w:t>Kryterium uznaje się za spełnione jeżeli wnioskodawca potwierdzi spełnienie warunku poprzez przedłożenie stosownych dokumentów nie starszych niż miesiąc, np. wydruk z KRS lub inne dokumenty poświadczające spełnienie kryterium.</w:t>
            </w:r>
          </w:p>
        </w:tc>
        <w:tc>
          <w:tcPr>
            <w:tcW w:w="990" w:type="dxa"/>
            <w:tcBorders>
              <w:top w:val="single" w:sz="4" w:space="0" w:color="auto"/>
              <w:left w:val="single" w:sz="4" w:space="0" w:color="auto"/>
              <w:bottom w:val="single" w:sz="4" w:space="0" w:color="auto"/>
              <w:right w:val="single" w:sz="4" w:space="0" w:color="auto"/>
            </w:tcBorders>
          </w:tcPr>
          <w:p w:rsidR="00CD4F55" w:rsidRPr="00467C84" w:rsidRDefault="00CD4F55" w:rsidP="00CD4F55">
            <w:pPr>
              <w:pStyle w:val="Zawartotabeli"/>
              <w:jc w:val="center"/>
              <w:rPr>
                <w:rFonts w:asciiTheme="minorHAnsi" w:hAnsiTheme="minorHAnsi" w:cstheme="minorHAnsi"/>
                <w:sz w:val="20"/>
                <w:szCs w:val="20"/>
              </w:rPr>
            </w:pPr>
          </w:p>
        </w:tc>
        <w:tc>
          <w:tcPr>
            <w:tcW w:w="2550" w:type="dxa"/>
            <w:tcBorders>
              <w:top w:val="single" w:sz="2" w:space="0" w:color="000000"/>
              <w:left w:val="single" w:sz="2" w:space="0" w:color="000000"/>
              <w:bottom w:val="single" w:sz="2" w:space="0" w:color="000000"/>
              <w:right w:val="single" w:sz="2" w:space="0" w:color="000000"/>
            </w:tcBorders>
            <w:vAlign w:val="center"/>
          </w:tcPr>
          <w:p w:rsidR="00CD4F55" w:rsidRPr="00467C84" w:rsidRDefault="00CD4F55" w:rsidP="00CD4F55">
            <w:pPr>
              <w:pStyle w:val="Zawartotabeli"/>
              <w:jc w:val="center"/>
              <w:rPr>
                <w:rFonts w:asciiTheme="minorHAnsi" w:hAnsiTheme="minorHAnsi" w:cstheme="minorHAnsi"/>
                <w:sz w:val="20"/>
                <w:szCs w:val="20"/>
              </w:rPr>
            </w:pPr>
            <w:r w:rsidRPr="00467C84">
              <w:rPr>
                <w:rFonts w:asciiTheme="minorHAnsi" w:hAnsiTheme="minorHAnsi" w:cstheme="minorHAnsi"/>
                <w:i/>
                <w:sz w:val="20"/>
                <w:szCs w:val="20"/>
              </w:rPr>
              <w:t>Uzasadnienie przyznania punktów</w:t>
            </w:r>
          </w:p>
        </w:tc>
      </w:tr>
      <w:tr w:rsidR="00CD4F55" w:rsidRPr="00AE0D44" w:rsidTr="004F3F52">
        <w:tc>
          <w:tcPr>
            <w:tcW w:w="6804" w:type="dxa"/>
            <w:gridSpan w:val="3"/>
            <w:tcBorders>
              <w:left w:val="single" w:sz="2" w:space="0" w:color="000000"/>
              <w:bottom w:val="single" w:sz="2" w:space="0" w:color="000000"/>
              <w:right w:val="single" w:sz="2" w:space="0" w:color="000000"/>
            </w:tcBorders>
            <w:vAlign w:val="center"/>
          </w:tcPr>
          <w:p w:rsidR="00CD4F55" w:rsidRPr="00AE0D44" w:rsidRDefault="00CD4F55" w:rsidP="00CD4F55">
            <w:pPr>
              <w:pStyle w:val="Zawartotabeli"/>
              <w:jc w:val="right"/>
              <w:rPr>
                <w:rFonts w:asciiTheme="minorHAnsi" w:hAnsiTheme="minorHAnsi" w:cstheme="minorHAnsi"/>
                <w:sz w:val="20"/>
                <w:szCs w:val="20"/>
              </w:rPr>
            </w:pPr>
            <w:r w:rsidRPr="00AE0D44">
              <w:rPr>
                <w:rFonts w:asciiTheme="minorHAnsi" w:hAnsiTheme="minorHAnsi" w:cstheme="minorHAnsi"/>
                <w:sz w:val="20"/>
                <w:szCs w:val="20"/>
              </w:rPr>
              <w:t xml:space="preserve">Razem: </w:t>
            </w:r>
          </w:p>
        </w:tc>
        <w:tc>
          <w:tcPr>
            <w:tcW w:w="990" w:type="dxa"/>
            <w:tcBorders>
              <w:left w:val="single" w:sz="2" w:space="0" w:color="000000"/>
              <w:bottom w:val="single" w:sz="2" w:space="0" w:color="000000"/>
              <w:right w:val="single" w:sz="2" w:space="0" w:color="000000"/>
            </w:tcBorders>
            <w:vAlign w:val="center"/>
          </w:tcPr>
          <w:p w:rsidR="00CD4F55" w:rsidRPr="00AE0D44" w:rsidRDefault="00CD4F55" w:rsidP="00CD4F55">
            <w:pPr>
              <w:pStyle w:val="Zawartotabeli"/>
              <w:jc w:val="center"/>
              <w:rPr>
                <w:rFonts w:asciiTheme="minorHAnsi" w:hAnsiTheme="minorHAnsi" w:cstheme="minorHAnsi"/>
                <w:sz w:val="20"/>
                <w:szCs w:val="20"/>
              </w:rPr>
            </w:pPr>
          </w:p>
        </w:tc>
        <w:tc>
          <w:tcPr>
            <w:tcW w:w="2550" w:type="dxa"/>
            <w:tcBorders>
              <w:left w:val="single" w:sz="2" w:space="0" w:color="000000"/>
              <w:bottom w:val="single" w:sz="2" w:space="0" w:color="000000"/>
              <w:right w:val="single" w:sz="2" w:space="0" w:color="000000"/>
            </w:tcBorders>
            <w:shd w:val="clear" w:color="auto" w:fill="CCCCCC"/>
            <w:vAlign w:val="center"/>
          </w:tcPr>
          <w:p w:rsidR="00CD4F55" w:rsidRPr="00AE0D44" w:rsidRDefault="00CD4F55" w:rsidP="00CD4F55">
            <w:pPr>
              <w:pStyle w:val="Zawartotabeli"/>
              <w:rPr>
                <w:rFonts w:asciiTheme="minorHAnsi" w:hAnsiTheme="minorHAnsi" w:cstheme="minorHAnsi"/>
                <w:sz w:val="20"/>
                <w:szCs w:val="20"/>
              </w:rPr>
            </w:pPr>
          </w:p>
        </w:tc>
      </w:tr>
      <w:tr w:rsidR="00CD4F55" w:rsidRPr="00AE0D44" w:rsidTr="00C54AFA">
        <w:tc>
          <w:tcPr>
            <w:tcW w:w="2936" w:type="dxa"/>
            <w:tcBorders>
              <w:left w:val="single" w:sz="2" w:space="0" w:color="000000"/>
              <w:bottom w:val="single" w:sz="2" w:space="0" w:color="000000"/>
              <w:right w:val="single" w:sz="2" w:space="0" w:color="000000"/>
            </w:tcBorders>
            <w:vAlign w:val="center"/>
          </w:tcPr>
          <w:p w:rsidR="00CD4F55" w:rsidRPr="00AE0D44" w:rsidRDefault="00CD4F55" w:rsidP="00CD4F55">
            <w:pPr>
              <w:pStyle w:val="Zawartotabeli"/>
              <w:rPr>
                <w:rFonts w:asciiTheme="minorHAnsi" w:hAnsiTheme="minorHAnsi" w:cstheme="minorHAnsi"/>
                <w:sz w:val="20"/>
                <w:szCs w:val="20"/>
              </w:rPr>
            </w:pPr>
            <w:r w:rsidRPr="00AE0D44">
              <w:rPr>
                <w:rFonts w:asciiTheme="minorHAnsi" w:hAnsiTheme="minorHAnsi" w:cstheme="minorHAnsi"/>
                <w:sz w:val="20"/>
                <w:szCs w:val="20"/>
              </w:rPr>
              <w:t>Maksymalna liczba punktów:</w:t>
            </w:r>
          </w:p>
        </w:tc>
        <w:tc>
          <w:tcPr>
            <w:tcW w:w="1030" w:type="dxa"/>
            <w:tcBorders>
              <w:left w:val="single" w:sz="2" w:space="0" w:color="000000"/>
              <w:bottom w:val="single" w:sz="2" w:space="0" w:color="000000"/>
            </w:tcBorders>
            <w:vAlign w:val="center"/>
          </w:tcPr>
          <w:p w:rsidR="00CD4F55" w:rsidRPr="00AE0D44"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18</w:t>
            </w:r>
          </w:p>
        </w:tc>
        <w:tc>
          <w:tcPr>
            <w:tcW w:w="6378" w:type="dxa"/>
            <w:gridSpan w:val="3"/>
            <w:tcBorders>
              <w:left w:val="single" w:sz="2" w:space="0" w:color="000000"/>
              <w:bottom w:val="single" w:sz="2" w:space="0" w:color="000000"/>
              <w:right w:val="single" w:sz="2" w:space="0" w:color="000000"/>
            </w:tcBorders>
            <w:shd w:val="clear" w:color="auto" w:fill="CCCCCC"/>
            <w:vAlign w:val="center"/>
          </w:tcPr>
          <w:p w:rsidR="00CD4F55" w:rsidRPr="00AE0D44" w:rsidRDefault="00CD4F55" w:rsidP="00CD4F55">
            <w:pPr>
              <w:pStyle w:val="Zawartotabeli"/>
              <w:rPr>
                <w:rFonts w:asciiTheme="minorHAnsi" w:hAnsiTheme="minorHAnsi" w:cstheme="minorHAnsi"/>
                <w:sz w:val="20"/>
                <w:szCs w:val="20"/>
              </w:rPr>
            </w:pPr>
          </w:p>
        </w:tc>
      </w:tr>
      <w:tr w:rsidR="00CD4F55" w:rsidRPr="00AE0D44" w:rsidTr="00C54AFA">
        <w:tc>
          <w:tcPr>
            <w:tcW w:w="2936" w:type="dxa"/>
            <w:tcBorders>
              <w:left w:val="single" w:sz="2" w:space="0" w:color="000000"/>
              <w:bottom w:val="single" w:sz="2" w:space="0" w:color="000000"/>
              <w:right w:val="single" w:sz="2" w:space="0" w:color="000000"/>
            </w:tcBorders>
            <w:vAlign w:val="center"/>
          </w:tcPr>
          <w:p w:rsidR="00CD4F55" w:rsidRPr="00AE0D44" w:rsidRDefault="00CD4F55" w:rsidP="00CD4F55">
            <w:pPr>
              <w:pStyle w:val="Zawartotabeli"/>
              <w:rPr>
                <w:rFonts w:asciiTheme="minorHAnsi" w:hAnsiTheme="minorHAnsi" w:cstheme="minorHAnsi"/>
                <w:sz w:val="20"/>
                <w:szCs w:val="20"/>
              </w:rPr>
            </w:pPr>
            <w:r w:rsidRPr="00AE0D44">
              <w:rPr>
                <w:rFonts w:asciiTheme="minorHAnsi" w:hAnsiTheme="minorHAnsi" w:cstheme="minorHAnsi"/>
                <w:sz w:val="20"/>
                <w:szCs w:val="20"/>
              </w:rPr>
              <w:t>Minimalna liczba punktów, którą musi uzyskać wniosek by znaleźć się w strefie umożliwiającej dofinansowanie:</w:t>
            </w:r>
          </w:p>
        </w:tc>
        <w:tc>
          <w:tcPr>
            <w:tcW w:w="1030" w:type="dxa"/>
            <w:tcBorders>
              <w:left w:val="single" w:sz="2" w:space="0" w:color="000000"/>
              <w:bottom w:val="single" w:sz="2" w:space="0" w:color="000000"/>
            </w:tcBorders>
            <w:vAlign w:val="center"/>
          </w:tcPr>
          <w:p w:rsidR="00CD4F55" w:rsidRPr="00AE0D44" w:rsidRDefault="00CD4F55" w:rsidP="00CD4F55">
            <w:pPr>
              <w:pStyle w:val="Zawartotabeli"/>
              <w:jc w:val="center"/>
              <w:rPr>
                <w:rFonts w:asciiTheme="minorHAnsi" w:hAnsiTheme="minorHAnsi" w:cstheme="minorHAnsi"/>
                <w:sz w:val="20"/>
                <w:szCs w:val="20"/>
              </w:rPr>
            </w:pPr>
            <w:r>
              <w:rPr>
                <w:rFonts w:asciiTheme="minorHAnsi" w:hAnsiTheme="minorHAnsi" w:cstheme="minorHAnsi"/>
                <w:sz w:val="20"/>
                <w:szCs w:val="20"/>
              </w:rPr>
              <w:t>9</w:t>
            </w:r>
          </w:p>
        </w:tc>
        <w:tc>
          <w:tcPr>
            <w:tcW w:w="6378" w:type="dxa"/>
            <w:gridSpan w:val="3"/>
            <w:tcBorders>
              <w:left w:val="single" w:sz="2" w:space="0" w:color="000000"/>
              <w:bottom w:val="single" w:sz="2" w:space="0" w:color="000000"/>
              <w:right w:val="single" w:sz="2" w:space="0" w:color="000000"/>
            </w:tcBorders>
            <w:shd w:val="clear" w:color="auto" w:fill="CCCCCC"/>
            <w:vAlign w:val="center"/>
          </w:tcPr>
          <w:p w:rsidR="00CD4F55" w:rsidRPr="00AE0D44" w:rsidRDefault="00CD4F55" w:rsidP="00CD4F55">
            <w:pPr>
              <w:pStyle w:val="Zawartotabeli"/>
              <w:rPr>
                <w:rFonts w:asciiTheme="minorHAnsi" w:hAnsiTheme="minorHAnsi" w:cstheme="minorHAnsi"/>
                <w:sz w:val="20"/>
                <w:szCs w:val="20"/>
              </w:rPr>
            </w:pPr>
          </w:p>
        </w:tc>
      </w:tr>
    </w:tbl>
    <w:p w:rsidR="00C54AFA" w:rsidRPr="00AE0D44" w:rsidRDefault="00C54AFA" w:rsidP="00C54AFA">
      <w:pPr>
        <w:pStyle w:val="Tekstpodstawowy"/>
        <w:spacing w:after="0"/>
        <w:ind w:left="720"/>
        <w:rPr>
          <w:rFonts w:asciiTheme="minorHAnsi" w:hAnsiTheme="minorHAnsi" w:cstheme="minorHAnsi"/>
          <w:sz w:val="20"/>
          <w:szCs w:val="20"/>
        </w:rPr>
      </w:pPr>
      <w:r w:rsidRPr="00AE0D44">
        <w:rPr>
          <w:rFonts w:asciiTheme="minorHAnsi" w:hAnsiTheme="minorHAnsi" w:cstheme="minorHAnsi"/>
          <w:sz w:val="20"/>
          <w:szCs w:val="20"/>
        </w:rPr>
        <w:br/>
        <w:t>2. DECYZJA W SPRAWIE OCENY ZGODNOŚCI Z LOKLANYMI KRYTERIAMI WYBORU</w:t>
      </w:r>
    </w:p>
    <w:tbl>
      <w:tblPr>
        <w:tblW w:w="10052" w:type="dxa"/>
        <w:tblLayout w:type="fixed"/>
        <w:tblCellMar>
          <w:top w:w="45" w:type="dxa"/>
          <w:left w:w="45" w:type="dxa"/>
          <w:bottom w:w="45" w:type="dxa"/>
          <w:right w:w="45" w:type="dxa"/>
        </w:tblCellMar>
        <w:tblLook w:val="0000" w:firstRow="0" w:lastRow="0" w:firstColumn="0" w:lastColumn="0" w:noHBand="0" w:noVBand="0"/>
      </w:tblPr>
      <w:tblGrid>
        <w:gridCol w:w="3683"/>
        <w:gridCol w:w="6369"/>
      </w:tblGrid>
      <w:tr w:rsidR="00C54AFA" w:rsidRPr="00AE0D44" w:rsidTr="004F3F52">
        <w:tc>
          <w:tcPr>
            <w:tcW w:w="3683"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sz w:val="20"/>
                <w:szCs w:val="20"/>
              </w:rPr>
            </w:pPr>
            <w:r w:rsidRPr="00AE0D44">
              <w:rPr>
                <w:rFonts w:asciiTheme="minorHAnsi" w:hAnsiTheme="minorHAnsi" w:cstheme="minorHAnsi"/>
                <w:sz w:val="20"/>
                <w:szCs w:val="20"/>
              </w:rPr>
              <w:t>Czy wniosek osiągnął minimalną liczbę punktów</w:t>
            </w:r>
          </w:p>
        </w:tc>
        <w:tc>
          <w:tcPr>
            <w:tcW w:w="6369"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sz w:val="20"/>
                <w:szCs w:val="20"/>
              </w:rPr>
            </w:pPr>
            <w:r w:rsidRPr="00AE0D44">
              <w:rPr>
                <w:rFonts w:asciiTheme="minorHAnsi" w:hAnsiTheme="minorHAnsi" w:cstheme="minorHAnsi"/>
                <w:sz w:val="20"/>
                <w:szCs w:val="20"/>
              </w:rPr>
              <w:sym w:font="Symbol" w:char="F07F"/>
            </w:r>
            <w:r w:rsidRPr="00AE0D44">
              <w:rPr>
                <w:rFonts w:asciiTheme="minorHAnsi" w:hAnsiTheme="minorHAnsi" w:cstheme="minorHAnsi"/>
                <w:sz w:val="20"/>
                <w:szCs w:val="20"/>
              </w:rPr>
              <w:t xml:space="preserve">  TAK     </w:t>
            </w:r>
            <w:r w:rsidRPr="00AE0D44">
              <w:rPr>
                <w:rFonts w:asciiTheme="minorHAnsi" w:hAnsiTheme="minorHAnsi" w:cstheme="minorHAnsi"/>
                <w:sz w:val="20"/>
                <w:szCs w:val="20"/>
              </w:rPr>
              <w:sym w:font="Symbol" w:char="F07F"/>
            </w:r>
            <w:r w:rsidRPr="00AE0D44">
              <w:rPr>
                <w:rFonts w:asciiTheme="minorHAnsi" w:hAnsiTheme="minorHAnsi" w:cstheme="minorHAnsi"/>
                <w:sz w:val="20"/>
                <w:szCs w:val="20"/>
              </w:rPr>
              <w:t>  NIE</w:t>
            </w:r>
          </w:p>
          <w:p w:rsidR="00C54AFA" w:rsidRPr="00AE0D44" w:rsidRDefault="00C54AFA" w:rsidP="004F3F52">
            <w:pPr>
              <w:pStyle w:val="Zawartotabeli"/>
              <w:rPr>
                <w:rFonts w:asciiTheme="minorHAnsi" w:hAnsiTheme="minorHAnsi" w:cstheme="minorHAnsi"/>
                <w:sz w:val="20"/>
                <w:szCs w:val="20"/>
              </w:rPr>
            </w:pPr>
          </w:p>
        </w:tc>
      </w:tr>
      <w:tr w:rsidR="00C54AFA" w:rsidRPr="00AE0D44" w:rsidTr="004F3F52">
        <w:tc>
          <w:tcPr>
            <w:tcW w:w="3683"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sz w:val="20"/>
                <w:szCs w:val="20"/>
              </w:rPr>
            </w:pPr>
            <w:r w:rsidRPr="00AE0D44">
              <w:rPr>
                <w:rFonts w:asciiTheme="minorHAnsi" w:hAnsiTheme="minorHAnsi" w:cstheme="minorHAnsi"/>
                <w:sz w:val="20"/>
                <w:szCs w:val="20"/>
              </w:rPr>
              <w:t xml:space="preserve">Czy wniosek osiągnął minimum warunkowe </w:t>
            </w:r>
            <w:r w:rsidRPr="00AE0D44">
              <w:rPr>
                <w:rFonts w:asciiTheme="minorHAnsi" w:hAnsiTheme="minorHAnsi" w:cstheme="minorHAnsi"/>
                <w:i/>
                <w:sz w:val="20"/>
                <w:szCs w:val="20"/>
              </w:rPr>
              <w:t>(jeśli dotyczy)</w:t>
            </w:r>
          </w:p>
        </w:tc>
        <w:tc>
          <w:tcPr>
            <w:tcW w:w="6369"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sz w:val="20"/>
                <w:szCs w:val="20"/>
              </w:rPr>
            </w:pPr>
            <w:r w:rsidRPr="00AE0D44">
              <w:rPr>
                <w:rFonts w:asciiTheme="minorHAnsi" w:hAnsiTheme="minorHAnsi" w:cstheme="minorHAnsi"/>
                <w:sz w:val="20"/>
                <w:szCs w:val="20"/>
              </w:rPr>
              <w:sym w:font="Symbol" w:char="F07F"/>
            </w:r>
            <w:r w:rsidRPr="00AE0D44">
              <w:rPr>
                <w:rFonts w:asciiTheme="minorHAnsi" w:hAnsiTheme="minorHAnsi" w:cstheme="minorHAnsi"/>
                <w:sz w:val="20"/>
                <w:szCs w:val="20"/>
              </w:rPr>
              <w:t xml:space="preserve">  TAK     </w:t>
            </w:r>
            <w:r w:rsidRPr="00AE0D44">
              <w:rPr>
                <w:rFonts w:asciiTheme="minorHAnsi" w:hAnsiTheme="minorHAnsi" w:cstheme="minorHAnsi"/>
                <w:sz w:val="20"/>
                <w:szCs w:val="20"/>
              </w:rPr>
              <w:sym w:font="Symbol" w:char="F07F"/>
            </w:r>
            <w:r w:rsidRPr="00AE0D44">
              <w:rPr>
                <w:rFonts w:asciiTheme="minorHAnsi" w:hAnsiTheme="minorHAnsi" w:cstheme="minorHAnsi"/>
                <w:sz w:val="20"/>
                <w:szCs w:val="20"/>
              </w:rPr>
              <w:t>  NIE</w:t>
            </w:r>
          </w:p>
          <w:p w:rsidR="00C54AFA" w:rsidRPr="00AE0D44" w:rsidRDefault="00C54AFA" w:rsidP="004F3F52">
            <w:pPr>
              <w:pStyle w:val="Zawartotabeli"/>
              <w:rPr>
                <w:rFonts w:asciiTheme="minorHAnsi" w:hAnsiTheme="minorHAnsi" w:cstheme="minorHAnsi"/>
                <w:sz w:val="20"/>
                <w:szCs w:val="20"/>
              </w:rPr>
            </w:pPr>
          </w:p>
        </w:tc>
      </w:tr>
      <w:tr w:rsidR="00C54AFA" w:rsidRPr="00AE0D44" w:rsidTr="004F3F52">
        <w:tc>
          <w:tcPr>
            <w:tcW w:w="3683"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sz w:val="20"/>
                <w:szCs w:val="20"/>
              </w:rPr>
            </w:pPr>
            <w:r w:rsidRPr="00AE0D44">
              <w:rPr>
                <w:rFonts w:asciiTheme="minorHAnsi" w:hAnsiTheme="minorHAnsi" w:cstheme="minorHAnsi"/>
                <w:sz w:val="20"/>
                <w:szCs w:val="20"/>
              </w:rPr>
              <w:t xml:space="preserve">Liczba punktów </w:t>
            </w:r>
          </w:p>
        </w:tc>
        <w:tc>
          <w:tcPr>
            <w:tcW w:w="6369"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b/>
                <w:sz w:val="20"/>
                <w:szCs w:val="20"/>
              </w:rPr>
            </w:pPr>
            <w:r>
              <w:rPr>
                <w:rFonts w:asciiTheme="minorHAnsi" w:hAnsiTheme="minorHAnsi" w:cstheme="minorHAnsi"/>
                <w:b/>
                <w:sz w:val="20"/>
                <w:szCs w:val="20"/>
              </w:rPr>
              <w:t>………..</w:t>
            </w:r>
            <w:r w:rsidRPr="00AE0D44">
              <w:rPr>
                <w:rFonts w:asciiTheme="minorHAnsi" w:hAnsiTheme="minorHAnsi" w:cstheme="minorHAnsi"/>
                <w:b/>
                <w:sz w:val="20"/>
                <w:szCs w:val="20"/>
              </w:rPr>
              <w:t>. pkt.</w:t>
            </w:r>
          </w:p>
        </w:tc>
      </w:tr>
      <w:tr w:rsidR="00C54AFA" w:rsidRPr="00AE0D44" w:rsidTr="004F3F52">
        <w:tc>
          <w:tcPr>
            <w:tcW w:w="3683"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i/>
                <w:sz w:val="20"/>
                <w:szCs w:val="20"/>
              </w:rPr>
            </w:pPr>
            <w:r w:rsidRPr="00AE0D44">
              <w:rPr>
                <w:rFonts w:asciiTheme="minorHAnsi" w:hAnsiTheme="minorHAnsi" w:cstheme="minorHAnsi"/>
                <w:i/>
                <w:sz w:val="20"/>
                <w:szCs w:val="20"/>
              </w:rPr>
              <w:t>Uwagi</w:t>
            </w:r>
          </w:p>
        </w:tc>
        <w:tc>
          <w:tcPr>
            <w:tcW w:w="6369" w:type="dxa"/>
            <w:tcBorders>
              <w:top w:val="single" w:sz="2" w:space="0" w:color="000000"/>
              <w:left w:val="single" w:sz="2" w:space="0" w:color="000000"/>
              <w:bottom w:val="single" w:sz="2" w:space="0" w:color="000000"/>
              <w:right w:val="single" w:sz="2" w:space="0" w:color="000000"/>
            </w:tcBorders>
            <w:vAlign w:val="center"/>
          </w:tcPr>
          <w:p w:rsidR="00C54AFA" w:rsidRPr="00AE0D44" w:rsidRDefault="00C54AFA" w:rsidP="004F3F52">
            <w:pPr>
              <w:pStyle w:val="Zawartotabeli"/>
              <w:rPr>
                <w:rFonts w:asciiTheme="minorHAnsi" w:hAnsiTheme="minorHAnsi" w:cstheme="minorHAnsi"/>
                <w:sz w:val="20"/>
                <w:szCs w:val="20"/>
              </w:rPr>
            </w:pPr>
          </w:p>
        </w:tc>
      </w:tr>
    </w:tbl>
    <w:p w:rsidR="00C54AFA" w:rsidRPr="00AE0D44" w:rsidRDefault="00C54AFA" w:rsidP="00C54AFA">
      <w:pPr>
        <w:rPr>
          <w:rFonts w:asciiTheme="minorHAnsi" w:hAnsiTheme="minorHAnsi" w:cstheme="minorHAnsi"/>
          <w:sz w:val="20"/>
          <w:szCs w:val="20"/>
        </w:rPr>
      </w:pPr>
      <w:r w:rsidRPr="00AE0D44">
        <w:rPr>
          <w:rFonts w:asciiTheme="minorHAnsi" w:hAnsiTheme="minorHAnsi" w:cstheme="minorHAnsi"/>
          <w:sz w:val="20"/>
          <w:szCs w:val="20"/>
        </w:rPr>
        <w:t>Oceniający:</w:t>
      </w:r>
      <w:r w:rsidRPr="00AE0D44">
        <w:rPr>
          <w:rFonts w:asciiTheme="minorHAnsi" w:hAnsiTheme="minorHAnsi" w:cstheme="minorHAnsi"/>
          <w:sz w:val="20"/>
          <w:szCs w:val="20"/>
        </w:rPr>
        <w:tab/>
        <w:t xml:space="preserve"> </w:t>
      </w:r>
      <w:r w:rsidRPr="00AE0D44">
        <w:rPr>
          <w:rFonts w:asciiTheme="minorHAnsi" w:hAnsiTheme="minorHAnsi" w:cstheme="minorHAnsi"/>
          <w:i/>
          <w:sz w:val="20"/>
          <w:szCs w:val="20"/>
        </w:rPr>
        <w:t>Imię i nazwisko</w:t>
      </w:r>
      <w:r w:rsidRPr="00AE0D44">
        <w:rPr>
          <w:rFonts w:asciiTheme="minorHAnsi" w:hAnsiTheme="minorHAnsi" w:cstheme="minorHAnsi"/>
          <w:sz w:val="20"/>
          <w:szCs w:val="20"/>
        </w:rPr>
        <w:tab/>
      </w:r>
      <w:r w:rsidRPr="00AE0D44">
        <w:rPr>
          <w:rFonts w:asciiTheme="minorHAnsi" w:hAnsiTheme="minorHAnsi" w:cstheme="minorHAnsi"/>
          <w:sz w:val="20"/>
          <w:szCs w:val="20"/>
        </w:rPr>
        <w:tab/>
      </w:r>
    </w:p>
    <w:p w:rsidR="00C54AFA" w:rsidRDefault="00C54AFA" w:rsidP="00C54AFA">
      <w:pPr>
        <w:rPr>
          <w:rFonts w:asciiTheme="minorHAnsi" w:hAnsiTheme="minorHAnsi" w:cstheme="minorHAnsi"/>
          <w:sz w:val="20"/>
          <w:szCs w:val="20"/>
        </w:rPr>
      </w:pPr>
      <w:r w:rsidRPr="00AE0D44">
        <w:rPr>
          <w:rFonts w:asciiTheme="minorHAnsi" w:hAnsiTheme="minorHAnsi" w:cstheme="minorHAnsi"/>
          <w:sz w:val="20"/>
          <w:szCs w:val="20"/>
        </w:rPr>
        <w:t>Data oceny  ………………………………………….</w:t>
      </w:r>
    </w:p>
    <w:p w:rsidR="00F42639" w:rsidRDefault="00F42639" w:rsidP="00C54AFA">
      <w:pPr>
        <w:rPr>
          <w:rFonts w:asciiTheme="minorHAnsi" w:hAnsiTheme="minorHAnsi" w:cstheme="minorHAnsi"/>
          <w:sz w:val="20"/>
          <w:szCs w:val="20"/>
        </w:rPr>
      </w:pPr>
    </w:p>
    <w:p w:rsidR="00F42639" w:rsidRDefault="00F42639" w:rsidP="00C54AFA">
      <w:pPr>
        <w:rPr>
          <w:rFonts w:asciiTheme="minorHAnsi" w:hAnsiTheme="minorHAnsi" w:cstheme="minorHAnsi"/>
          <w:sz w:val="20"/>
          <w:szCs w:val="20"/>
        </w:rPr>
      </w:pPr>
    </w:p>
    <w:sectPr w:rsidR="00F42639" w:rsidSect="00763BCB">
      <w:headerReference w:type="default" r:id="rId8"/>
      <w:pgSz w:w="11906" w:h="16838"/>
      <w:pgMar w:top="342" w:right="850" w:bottom="850" w:left="850" w:header="0" w:footer="0"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CB" w:rsidRDefault="00763BCB" w:rsidP="00763BCB">
      <w:r>
        <w:separator/>
      </w:r>
    </w:p>
  </w:endnote>
  <w:endnote w:type="continuationSeparator" w:id="0">
    <w:p w:rsidR="00763BCB" w:rsidRDefault="00763BCB" w:rsidP="0076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CB" w:rsidRDefault="00763BCB" w:rsidP="00763BCB">
      <w:r>
        <w:separator/>
      </w:r>
    </w:p>
  </w:footnote>
  <w:footnote w:type="continuationSeparator" w:id="0">
    <w:p w:rsidR="00763BCB" w:rsidRDefault="00763BCB" w:rsidP="00763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CB" w:rsidRPr="00763BCB" w:rsidRDefault="00763BCB" w:rsidP="00763BCB">
    <w:pPr>
      <w:pStyle w:val="Nagwek"/>
      <w:jc w:val="center"/>
      <w:rPr>
        <w:sz w:val="18"/>
        <w:szCs w:val="18"/>
      </w:rPr>
    </w:pPr>
    <w:r>
      <w:rPr>
        <w:rFonts w:ascii="Calibri" w:hAnsi="Calibri" w:cs="Calibri"/>
        <w:sz w:val="18"/>
        <w:szCs w:val="18"/>
      </w:rPr>
      <w:t>Załącznik nr  13 do Regulaminu naboru wniosków o przyznanie pomocy w ramach Planu Strategicznego dla Wspólnej Polityki Rolnej na lata 2023-2027 dla Interwencji 13.1 - komponent Wdrażanie LSR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28.5pt;visibility:visible" o:bullet="t">
        <v:imagedata r:id="rId1" o:title=""/>
      </v:shape>
    </w:pict>
  </w:numPicBullet>
  <w:abstractNum w:abstractNumId="0">
    <w:nsid w:val="015B3543"/>
    <w:multiLevelType w:val="hybridMultilevel"/>
    <w:tmpl w:val="1536271C"/>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2523B22"/>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5E51AC"/>
    <w:multiLevelType w:val="hybridMultilevel"/>
    <w:tmpl w:val="B19056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46B26EB"/>
    <w:multiLevelType w:val="hybridMultilevel"/>
    <w:tmpl w:val="68E6B8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FE336E7"/>
    <w:multiLevelType w:val="hybridMultilevel"/>
    <w:tmpl w:val="EB4447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4901215"/>
    <w:multiLevelType w:val="hybridMultilevel"/>
    <w:tmpl w:val="C332F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9010239"/>
    <w:multiLevelType w:val="hybridMultilevel"/>
    <w:tmpl w:val="089A6F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BFE2643"/>
    <w:multiLevelType w:val="hybridMultilevel"/>
    <w:tmpl w:val="134E19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0F178F3"/>
    <w:multiLevelType w:val="hybridMultilevel"/>
    <w:tmpl w:val="CC823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51709B9"/>
    <w:multiLevelType w:val="hybridMultilevel"/>
    <w:tmpl w:val="5992B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C941AE"/>
    <w:multiLevelType w:val="hybridMultilevel"/>
    <w:tmpl w:val="2DEC0F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87726DC"/>
    <w:multiLevelType w:val="hybridMultilevel"/>
    <w:tmpl w:val="F84E6C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08303E"/>
    <w:multiLevelType w:val="hybridMultilevel"/>
    <w:tmpl w:val="E1CCC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2805DB"/>
    <w:multiLevelType w:val="hybridMultilevel"/>
    <w:tmpl w:val="1D50C97A"/>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D682FA5"/>
    <w:multiLevelType w:val="hybridMultilevel"/>
    <w:tmpl w:val="A3F0B73C"/>
    <w:lvl w:ilvl="0" w:tplc="0415000F">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E5F2D75"/>
    <w:multiLevelType w:val="hybridMultilevel"/>
    <w:tmpl w:val="2A5A08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FB97B34"/>
    <w:multiLevelType w:val="hybridMultilevel"/>
    <w:tmpl w:val="BFB64D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1E43C5C"/>
    <w:multiLevelType w:val="hybridMultilevel"/>
    <w:tmpl w:val="FE6643A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7016D3D"/>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E157B3"/>
    <w:multiLevelType w:val="hybridMultilevel"/>
    <w:tmpl w:val="AD923AF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95A00F0"/>
    <w:multiLevelType w:val="hybridMultilevel"/>
    <w:tmpl w:val="3CFCDBB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49160A83"/>
    <w:multiLevelType w:val="hybridMultilevel"/>
    <w:tmpl w:val="00784B9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4A44609A"/>
    <w:multiLevelType w:val="hybridMultilevel"/>
    <w:tmpl w:val="95960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AF023F5"/>
    <w:multiLevelType w:val="hybridMultilevel"/>
    <w:tmpl w:val="71FEBB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E572BE0"/>
    <w:multiLevelType w:val="hybridMultilevel"/>
    <w:tmpl w:val="32846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52640FA1"/>
    <w:multiLevelType w:val="hybridMultilevel"/>
    <w:tmpl w:val="8C2C1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4342390"/>
    <w:multiLevelType w:val="hybridMultilevel"/>
    <w:tmpl w:val="F53478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5C3811E6"/>
    <w:multiLevelType w:val="hybridMultilevel"/>
    <w:tmpl w:val="8E6AEA5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D2F18C7"/>
    <w:multiLevelType w:val="hybridMultilevel"/>
    <w:tmpl w:val="00784B9E"/>
    <w:lvl w:ilvl="0" w:tplc="04150001">
      <w:numFmt w:val="decimal"/>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nsid w:val="5E052287"/>
    <w:multiLevelType w:val="hybridMultilevel"/>
    <w:tmpl w:val="AA680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FB615CC"/>
    <w:multiLevelType w:val="hybridMultilevel"/>
    <w:tmpl w:val="FBD84C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6021FB0"/>
    <w:multiLevelType w:val="hybridMultilevel"/>
    <w:tmpl w:val="E9FC062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8932B58"/>
    <w:multiLevelType w:val="hybridMultilevel"/>
    <w:tmpl w:val="0574A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D9243D1"/>
    <w:multiLevelType w:val="hybridMultilevel"/>
    <w:tmpl w:val="D75C6E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6F3815C7"/>
    <w:multiLevelType w:val="hybridMultilevel"/>
    <w:tmpl w:val="D88049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11C0D8D"/>
    <w:multiLevelType w:val="hybridMultilevel"/>
    <w:tmpl w:val="FB7EC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965659F"/>
    <w:multiLevelType w:val="hybridMultilevel"/>
    <w:tmpl w:val="86003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8"/>
  </w:num>
  <w:num w:numId="4">
    <w:abstractNumId w:val="1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32"/>
  </w:num>
  <w:num w:numId="9">
    <w:abstractNumId w:val="36"/>
  </w:num>
  <w:num w:numId="10">
    <w:abstractNumId w:val="29"/>
  </w:num>
  <w:num w:numId="11">
    <w:abstractNumId w:val="31"/>
  </w:num>
  <w:num w:numId="12">
    <w:abstractNumId w:val="34"/>
  </w:num>
  <w:num w:numId="13">
    <w:abstractNumId w:val="12"/>
  </w:num>
  <w:num w:numId="14">
    <w:abstractNumId w:val="8"/>
  </w:num>
  <w:num w:numId="15">
    <w:abstractNumId w:val="3"/>
  </w:num>
  <w:num w:numId="16">
    <w:abstractNumId w:val="16"/>
  </w:num>
  <w:num w:numId="17">
    <w:abstractNumId w:val="5"/>
  </w:num>
  <w:num w:numId="18">
    <w:abstractNumId w:val="24"/>
  </w:num>
  <w:num w:numId="19">
    <w:abstractNumId w:val="22"/>
  </w:num>
  <w:num w:numId="20">
    <w:abstractNumId w:val="15"/>
  </w:num>
  <w:num w:numId="21">
    <w:abstractNumId w:val="27"/>
  </w:num>
  <w:num w:numId="22">
    <w:abstractNumId w:val="23"/>
  </w:num>
  <w:num w:numId="23">
    <w:abstractNumId w:val="25"/>
  </w:num>
  <w:num w:numId="24">
    <w:abstractNumId w:val="33"/>
  </w:num>
  <w:num w:numId="25">
    <w:abstractNumId w:val="20"/>
  </w:num>
  <w:num w:numId="26">
    <w:abstractNumId w:val="11"/>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3"/>
  </w:num>
  <w:num w:numId="30">
    <w:abstractNumId w:val="35"/>
  </w:num>
  <w:num w:numId="31">
    <w:abstractNumId w:val="6"/>
  </w:num>
  <w:num w:numId="32">
    <w:abstractNumId w:val="28"/>
  </w:num>
  <w:num w:numId="33">
    <w:abstractNumId w:val="0"/>
  </w:num>
  <w:num w:numId="34">
    <w:abstractNumId w:val="19"/>
  </w:num>
  <w:num w:numId="35">
    <w:abstractNumId w:val="30"/>
  </w:num>
  <w:num w:numId="36">
    <w:abstractNumId w:val="1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56"/>
    <w:rsid w:val="0003598C"/>
    <w:rsid w:val="00061733"/>
    <w:rsid w:val="000F064D"/>
    <w:rsid w:val="000F3B75"/>
    <w:rsid w:val="00101DA0"/>
    <w:rsid w:val="0011545A"/>
    <w:rsid w:val="00194426"/>
    <w:rsid w:val="001A0AC0"/>
    <w:rsid w:val="001A1C4C"/>
    <w:rsid w:val="001E1194"/>
    <w:rsid w:val="00277DA2"/>
    <w:rsid w:val="0028451C"/>
    <w:rsid w:val="002862D9"/>
    <w:rsid w:val="002E10DD"/>
    <w:rsid w:val="00350289"/>
    <w:rsid w:val="00354BE9"/>
    <w:rsid w:val="00361A2E"/>
    <w:rsid w:val="003B10A5"/>
    <w:rsid w:val="003D145B"/>
    <w:rsid w:val="003D3076"/>
    <w:rsid w:val="003D6B2A"/>
    <w:rsid w:val="00443C98"/>
    <w:rsid w:val="00467C84"/>
    <w:rsid w:val="00473314"/>
    <w:rsid w:val="004B75BA"/>
    <w:rsid w:val="004F3F52"/>
    <w:rsid w:val="0050150A"/>
    <w:rsid w:val="005018A0"/>
    <w:rsid w:val="00525EC4"/>
    <w:rsid w:val="005301BF"/>
    <w:rsid w:val="00544061"/>
    <w:rsid w:val="005720FB"/>
    <w:rsid w:val="0057316B"/>
    <w:rsid w:val="005947FF"/>
    <w:rsid w:val="005B1F3A"/>
    <w:rsid w:val="005D2E8F"/>
    <w:rsid w:val="005D39E5"/>
    <w:rsid w:val="005D6A79"/>
    <w:rsid w:val="0060204C"/>
    <w:rsid w:val="00681AAF"/>
    <w:rsid w:val="00693A77"/>
    <w:rsid w:val="006A0453"/>
    <w:rsid w:val="006A2F4B"/>
    <w:rsid w:val="006B1AE9"/>
    <w:rsid w:val="006B7826"/>
    <w:rsid w:val="006C6446"/>
    <w:rsid w:val="006C6EBF"/>
    <w:rsid w:val="006D3950"/>
    <w:rsid w:val="006D5D89"/>
    <w:rsid w:val="006E0ACD"/>
    <w:rsid w:val="00704557"/>
    <w:rsid w:val="00711FC8"/>
    <w:rsid w:val="00737AD1"/>
    <w:rsid w:val="00763BCB"/>
    <w:rsid w:val="007756FA"/>
    <w:rsid w:val="00782D99"/>
    <w:rsid w:val="007A105D"/>
    <w:rsid w:val="007B0356"/>
    <w:rsid w:val="007B6583"/>
    <w:rsid w:val="007F353A"/>
    <w:rsid w:val="008A1486"/>
    <w:rsid w:val="008C5C33"/>
    <w:rsid w:val="008E6E6F"/>
    <w:rsid w:val="00911448"/>
    <w:rsid w:val="00936287"/>
    <w:rsid w:val="00945AD4"/>
    <w:rsid w:val="00951324"/>
    <w:rsid w:val="00956BF6"/>
    <w:rsid w:val="0096301D"/>
    <w:rsid w:val="009636C2"/>
    <w:rsid w:val="00981127"/>
    <w:rsid w:val="00981626"/>
    <w:rsid w:val="009F773A"/>
    <w:rsid w:val="00AD1562"/>
    <w:rsid w:val="00AE0D44"/>
    <w:rsid w:val="00AE62A9"/>
    <w:rsid w:val="00B24235"/>
    <w:rsid w:val="00B52196"/>
    <w:rsid w:val="00B8495D"/>
    <w:rsid w:val="00B9678E"/>
    <w:rsid w:val="00BD70D0"/>
    <w:rsid w:val="00C0431B"/>
    <w:rsid w:val="00C26284"/>
    <w:rsid w:val="00C446C3"/>
    <w:rsid w:val="00C54AFA"/>
    <w:rsid w:val="00C81219"/>
    <w:rsid w:val="00CA2B3F"/>
    <w:rsid w:val="00CC472C"/>
    <w:rsid w:val="00CD4F55"/>
    <w:rsid w:val="00CD7770"/>
    <w:rsid w:val="00CF6AFD"/>
    <w:rsid w:val="00D11D06"/>
    <w:rsid w:val="00D16F1C"/>
    <w:rsid w:val="00D21E95"/>
    <w:rsid w:val="00D30FD6"/>
    <w:rsid w:val="00D33BE7"/>
    <w:rsid w:val="00D3732D"/>
    <w:rsid w:val="00D627B8"/>
    <w:rsid w:val="00D70A15"/>
    <w:rsid w:val="00DA606E"/>
    <w:rsid w:val="00DF5BE7"/>
    <w:rsid w:val="00E2764A"/>
    <w:rsid w:val="00E64320"/>
    <w:rsid w:val="00EA7834"/>
    <w:rsid w:val="00EA7E5B"/>
    <w:rsid w:val="00EB074F"/>
    <w:rsid w:val="00ED3C30"/>
    <w:rsid w:val="00F42639"/>
    <w:rsid w:val="00F4743C"/>
    <w:rsid w:val="00F619E4"/>
    <w:rsid w:val="00F650E5"/>
    <w:rsid w:val="00F803C9"/>
    <w:rsid w:val="00FC2A76"/>
    <w:rsid w:val="00FC6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B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uiPriority w:val="34"/>
    <w:qFormat/>
    <w:rsid w:val="0096301D"/>
    <w:pPr>
      <w:ind w:left="720"/>
      <w:contextualSpacing/>
    </w:pPr>
    <w:rPr>
      <w:rFonts w:cs="Mangal"/>
      <w:szCs w:val="21"/>
    </w:rPr>
  </w:style>
  <w:style w:type="character" w:styleId="Pogrubienie">
    <w:name w:val="Strong"/>
    <w:basedOn w:val="Domylnaczcionkaakapitu"/>
    <w:uiPriority w:val="22"/>
    <w:qFormat/>
    <w:rsid w:val="00D16F1C"/>
    <w:rPr>
      <w:b/>
      <w:bCs/>
    </w:rPr>
  </w:style>
  <w:style w:type="table" w:styleId="Tabela-Siatka">
    <w:name w:val="Table Grid"/>
    <w:basedOn w:val="Standardowy"/>
    <w:uiPriority w:val="59"/>
    <w:rsid w:val="00C54AFA"/>
    <w:pPr>
      <w:suppressAutoHyphens w:val="0"/>
    </w:pPr>
    <w:rPr>
      <w:rFonts w:ascii="Calibri" w:eastAsia="Calibri" w:hAnsi="Calibri" w:cs="Times New Roman"/>
      <w:kern w:val="0"/>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F3B75"/>
    <w:rPr>
      <w:rFonts w:ascii="Tahoma" w:hAnsi="Tahoma" w:cs="Mangal"/>
      <w:sz w:val="16"/>
      <w:szCs w:val="14"/>
    </w:rPr>
  </w:style>
  <w:style w:type="character" w:customStyle="1" w:styleId="TekstdymkaZnak">
    <w:name w:val="Tekst dymka Znak"/>
    <w:basedOn w:val="Domylnaczcionkaakapitu"/>
    <w:link w:val="Tekstdymka"/>
    <w:uiPriority w:val="99"/>
    <w:semiHidden/>
    <w:rsid w:val="000F3B75"/>
    <w:rPr>
      <w:rFonts w:ascii="Tahoma" w:hAnsi="Tahoma" w:cs="Mangal"/>
      <w:sz w:val="16"/>
      <w:szCs w:val="14"/>
    </w:rPr>
  </w:style>
  <w:style w:type="paragraph" w:styleId="Tekstkomentarza">
    <w:name w:val="annotation text"/>
    <w:basedOn w:val="Normalny"/>
    <w:link w:val="TekstkomentarzaZnak"/>
    <w:uiPriority w:val="99"/>
    <w:semiHidden/>
    <w:unhideWhenUsed/>
    <w:rsid w:val="001A0AC0"/>
    <w:rPr>
      <w:rFonts w:cs="Mangal"/>
      <w:sz w:val="20"/>
      <w:szCs w:val="18"/>
    </w:rPr>
  </w:style>
  <w:style w:type="character" w:customStyle="1" w:styleId="TekstkomentarzaZnak">
    <w:name w:val="Tekst komentarza Znak"/>
    <w:basedOn w:val="Domylnaczcionkaakapitu"/>
    <w:link w:val="Tekstkomentarza"/>
    <w:uiPriority w:val="99"/>
    <w:semiHidden/>
    <w:rsid w:val="001A0AC0"/>
    <w:rPr>
      <w:rFonts w:cs="Mangal"/>
      <w:sz w:val="20"/>
      <w:szCs w:val="18"/>
    </w:rPr>
  </w:style>
  <w:style w:type="paragraph" w:styleId="Tematkomentarza">
    <w:name w:val="annotation subject"/>
    <w:basedOn w:val="Tekstkomentarza"/>
    <w:next w:val="Tekstkomentarza"/>
    <w:link w:val="TematkomentarzaZnak"/>
    <w:uiPriority w:val="99"/>
    <w:semiHidden/>
    <w:unhideWhenUsed/>
    <w:rsid w:val="001A0AC0"/>
    <w:pPr>
      <w:suppressAutoHyphens w:val="0"/>
      <w:spacing w:after="200"/>
    </w:pPr>
    <w:rPr>
      <w:rFonts w:asciiTheme="minorHAnsi" w:eastAsiaTheme="minorHAnsi" w:hAnsiTheme="minorHAnsi" w:cstheme="minorBidi"/>
      <w:b/>
      <w:bCs/>
      <w:kern w:val="0"/>
      <w:szCs w:val="20"/>
      <w:lang w:eastAsia="en-US" w:bidi="ar-SA"/>
    </w:rPr>
  </w:style>
  <w:style w:type="character" w:customStyle="1" w:styleId="TematkomentarzaZnak">
    <w:name w:val="Temat komentarza Znak"/>
    <w:basedOn w:val="TekstkomentarzaZnak"/>
    <w:link w:val="Tematkomentarza"/>
    <w:uiPriority w:val="99"/>
    <w:semiHidden/>
    <w:rsid w:val="001A0AC0"/>
    <w:rPr>
      <w:rFonts w:asciiTheme="minorHAnsi" w:eastAsiaTheme="minorHAnsi" w:hAnsiTheme="minorHAnsi" w:cstheme="minorBidi"/>
      <w:b/>
      <w:bCs/>
      <w:kern w:val="0"/>
      <w:sz w:val="20"/>
      <w:szCs w:val="20"/>
      <w:lang w:eastAsia="en-US" w:bidi="ar-SA"/>
    </w:rPr>
  </w:style>
  <w:style w:type="paragraph" w:customStyle="1" w:styleId="Default">
    <w:name w:val="Default"/>
    <w:rsid w:val="00D627B8"/>
    <w:pPr>
      <w:suppressAutoHyphens w:val="0"/>
      <w:autoSpaceDE w:val="0"/>
      <w:autoSpaceDN w:val="0"/>
      <w:adjustRightInd w:val="0"/>
    </w:pPr>
    <w:rPr>
      <w:rFonts w:ascii="Arial" w:hAnsi="Arial" w:cs="Arial"/>
      <w:color w:val="000000"/>
      <w:kern w:val="0"/>
      <w:lang w:bidi="ar-SA"/>
    </w:rPr>
  </w:style>
  <w:style w:type="paragraph" w:styleId="Stopka">
    <w:name w:val="footer"/>
    <w:basedOn w:val="Normalny"/>
    <w:link w:val="StopkaZnak"/>
    <w:uiPriority w:val="99"/>
    <w:unhideWhenUsed/>
    <w:rsid w:val="00763BC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63BCB"/>
    <w:rPr>
      <w:rFonts w:cs="Mangal"/>
      <w:szCs w:val="21"/>
    </w:rPr>
  </w:style>
  <w:style w:type="character" w:customStyle="1" w:styleId="NagwekZnak">
    <w:name w:val="Nagłówek Znak"/>
    <w:basedOn w:val="Domylnaczcionkaakapitu"/>
    <w:link w:val="Nagwek"/>
    <w:uiPriority w:val="99"/>
    <w:rsid w:val="00763BCB"/>
    <w:rPr>
      <w:rFonts w:ascii="Liberation Sans" w:eastAsia="Noto Sans CJK SC" w:hAnsi="Liberation San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styleId="Akapitzlist">
    <w:name w:val="List Paragraph"/>
    <w:basedOn w:val="Normalny"/>
    <w:uiPriority w:val="34"/>
    <w:qFormat/>
    <w:rsid w:val="0096301D"/>
    <w:pPr>
      <w:ind w:left="720"/>
      <w:contextualSpacing/>
    </w:pPr>
    <w:rPr>
      <w:rFonts w:cs="Mangal"/>
      <w:szCs w:val="21"/>
    </w:rPr>
  </w:style>
  <w:style w:type="character" w:styleId="Pogrubienie">
    <w:name w:val="Strong"/>
    <w:basedOn w:val="Domylnaczcionkaakapitu"/>
    <w:uiPriority w:val="22"/>
    <w:qFormat/>
    <w:rsid w:val="00D16F1C"/>
    <w:rPr>
      <w:b/>
      <w:bCs/>
    </w:rPr>
  </w:style>
  <w:style w:type="table" w:styleId="Tabela-Siatka">
    <w:name w:val="Table Grid"/>
    <w:basedOn w:val="Standardowy"/>
    <w:uiPriority w:val="59"/>
    <w:rsid w:val="00C54AFA"/>
    <w:pPr>
      <w:suppressAutoHyphens w:val="0"/>
    </w:pPr>
    <w:rPr>
      <w:rFonts w:ascii="Calibri" w:eastAsia="Calibri" w:hAnsi="Calibri" w:cs="Times New Roman"/>
      <w:kern w:val="0"/>
      <w:sz w:val="20"/>
      <w:szCs w:val="20"/>
      <w:lang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F3B75"/>
    <w:rPr>
      <w:rFonts w:ascii="Tahoma" w:hAnsi="Tahoma" w:cs="Mangal"/>
      <w:sz w:val="16"/>
      <w:szCs w:val="14"/>
    </w:rPr>
  </w:style>
  <w:style w:type="character" w:customStyle="1" w:styleId="TekstdymkaZnak">
    <w:name w:val="Tekst dymka Znak"/>
    <w:basedOn w:val="Domylnaczcionkaakapitu"/>
    <w:link w:val="Tekstdymka"/>
    <w:uiPriority w:val="99"/>
    <w:semiHidden/>
    <w:rsid w:val="000F3B75"/>
    <w:rPr>
      <w:rFonts w:ascii="Tahoma" w:hAnsi="Tahoma" w:cs="Mangal"/>
      <w:sz w:val="16"/>
      <w:szCs w:val="14"/>
    </w:rPr>
  </w:style>
  <w:style w:type="paragraph" w:styleId="Tekstkomentarza">
    <w:name w:val="annotation text"/>
    <w:basedOn w:val="Normalny"/>
    <w:link w:val="TekstkomentarzaZnak"/>
    <w:uiPriority w:val="99"/>
    <w:semiHidden/>
    <w:unhideWhenUsed/>
    <w:rsid w:val="001A0AC0"/>
    <w:rPr>
      <w:rFonts w:cs="Mangal"/>
      <w:sz w:val="20"/>
      <w:szCs w:val="18"/>
    </w:rPr>
  </w:style>
  <w:style w:type="character" w:customStyle="1" w:styleId="TekstkomentarzaZnak">
    <w:name w:val="Tekst komentarza Znak"/>
    <w:basedOn w:val="Domylnaczcionkaakapitu"/>
    <w:link w:val="Tekstkomentarza"/>
    <w:uiPriority w:val="99"/>
    <w:semiHidden/>
    <w:rsid w:val="001A0AC0"/>
    <w:rPr>
      <w:rFonts w:cs="Mangal"/>
      <w:sz w:val="20"/>
      <w:szCs w:val="18"/>
    </w:rPr>
  </w:style>
  <w:style w:type="paragraph" w:styleId="Tematkomentarza">
    <w:name w:val="annotation subject"/>
    <w:basedOn w:val="Tekstkomentarza"/>
    <w:next w:val="Tekstkomentarza"/>
    <w:link w:val="TematkomentarzaZnak"/>
    <w:uiPriority w:val="99"/>
    <w:semiHidden/>
    <w:unhideWhenUsed/>
    <w:rsid w:val="001A0AC0"/>
    <w:pPr>
      <w:suppressAutoHyphens w:val="0"/>
      <w:spacing w:after="200"/>
    </w:pPr>
    <w:rPr>
      <w:rFonts w:asciiTheme="minorHAnsi" w:eastAsiaTheme="minorHAnsi" w:hAnsiTheme="minorHAnsi" w:cstheme="minorBidi"/>
      <w:b/>
      <w:bCs/>
      <w:kern w:val="0"/>
      <w:szCs w:val="20"/>
      <w:lang w:eastAsia="en-US" w:bidi="ar-SA"/>
    </w:rPr>
  </w:style>
  <w:style w:type="character" w:customStyle="1" w:styleId="TematkomentarzaZnak">
    <w:name w:val="Temat komentarza Znak"/>
    <w:basedOn w:val="TekstkomentarzaZnak"/>
    <w:link w:val="Tematkomentarza"/>
    <w:uiPriority w:val="99"/>
    <w:semiHidden/>
    <w:rsid w:val="001A0AC0"/>
    <w:rPr>
      <w:rFonts w:asciiTheme="minorHAnsi" w:eastAsiaTheme="minorHAnsi" w:hAnsiTheme="minorHAnsi" w:cstheme="minorBidi"/>
      <w:b/>
      <w:bCs/>
      <w:kern w:val="0"/>
      <w:sz w:val="20"/>
      <w:szCs w:val="20"/>
      <w:lang w:eastAsia="en-US" w:bidi="ar-SA"/>
    </w:rPr>
  </w:style>
  <w:style w:type="paragraph" w:customStyle="1" w:styleId="Default">
    <w:name w:val="Default"/>
    <w:rsid w:val="00D627B8"/>
    <w:pPr>
      <w:suppressAutoHyphens w:val="0"/>
      <w:autoSpaceDE w:val="0"/>
      <w:autoSpaceDN w:val="0"/>
      <w:adjustRightInd w:val="0"/>
    </w:pPr>
    <w:rPr>
      <w:rFonts w:ascii="Arial" w:hAnsi="Arial" w:cs="Arial"/>
      <w:color w:val="000000"/>
      <w:kern w:val="0"/>
      <w:lang w:bidi="ar-SA"/>
    </w:rPr>
  </w:style>
  <w:style w:type="paragraph" w:styleId="Stopka">
    <w:name w:val="footer"/>
    <w:basedOn w:val="Normalny"/>
    <w:link w:val="StopkaZnak"/>
    <w:uiPriority w:val="99"/>
    <w:unhideWhenUsed/>
    <w:rsid w:val="00763BC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63BCB"/>
    <w:rPr>
      <w:rFonts w:cs="Mangal"/>
      <w:szCs w:val="21"/>
    </w:rPr>
  </w:style>
  <w:style w:type="character" w:customStyle="1" w:styleId="NagwekZnak">
    <w:name w:val="Nagłówek Znak"/>
    <w:basedOn w:val="Domylnaczcionkaakapitu"/>
    <w:link w:val="Nagwek"/>
    <w:uiPriority w:val="99"/>
    <w:rsid w:val="00763BCB"/>
    <w:rPr>
      <w:rFonts w:ascii="Liberation Sans" w:eastAsia="Noto Sans CJK SC"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873</Words>
  <Characters>5242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cp:keywords/>
  <dc:description/>
  <cp:lastModifiedBy>Wiola</cp:lastModifiedBy>
  <cp:revision>3</cp:revision>
  <cp:lastPrinted>2024-06-17T15:13:00Z</cp:lastPrinted>
  <dcterms:created xsi:type="dcterms:W3CDTF">2026-02-09T13:10:00Z</dcterms:created>
  <dcterms:modified xsi:type="dcterms:W3CDTF">2026-02-09T14:13:00Z</dcterms:modified>
  <dc:language>pl-PL</dc:language>
</cp:coreProperties>
</file>