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8E09" w14:textId="77777777" w:rsidR="003211EA" w:rsidRDefault="003211EA" w:rsidP="003211EA">
      <w:pPr>
        <w:spacing w:after="120" w:line="276" w:lineRule="auto"/>
        <w:jc w:val="center"/>
        <w:rPr>
          <w:rFonts w:ascii="Times New Roman" w:eastAsia="Times New Roman" w:hAnsi="Times New Roman" w:cs="Times New Roman"/>
          <w:b/>
          <w:color w:val="000000"/>
        </w:rPr>
      </w:pPr>
    </w:p>
    <w:p w14:paraId="500BD5C6" w14:textId="77777777" w:rsidR="00552C36" w:rsidRDefault="00552C36" w:rsidP="003211EA">
      <w:pPr>
        <w:spacing w:after="120" w:line="276" w:lineRule="auto"/>
        <w:jc w:val="center"/>
        <w:rPr>
          <w:rFonts w:ascii="Times New Roman" w:eastAsia="Times New Roman" w:hAnsi="Times New Roman" w:cs="Times New Roman"/>
          <w:b/>
          <w:color w:val="000000"/>
        </w:rPr>
      </w:pPr>
    </w:p>
    <w:p w14:paraId="4AD47A81" w14:textId="77777777" w:rsidR="00552C36" w:rsidRDefault="00552C36" w:rsidP="003211EA">
      <w:pPr>
        <w:spacing w:after="120" w:line="276" w:lineRule="auto"/>
        <w:jc w:val="center"/>
        <w:rPr>
          <w:rFonts w:ascii="Times New Roman" w:eastAsia="Times New Roman" w:hAnsi="Times New Roman" w:cs="Times New Roman"/>
          <w:b/>
          <w:color w:val="000000"/>
        </w:rPr>
      </w:pPr>
    </w:p>
    <w:p w14:paraId="61FF8625" w14:textId="77777777" w:rsidR="00552C36" w:rsidRDefault="00552C36" w:rsidP="003211EA">
      <w:pPr>
        <w:spacing w:after="120" w:line="276" w:lineRule="auto"/>
        <w:jc w:val="center"/>
        <w:rPr>
          <w:rFonts w:ascii="Times New Roman" w:eastAsia="Times New Roman" w:hAnsi="Times New Roman" w:cs="Times New Roman"/>
          <w:b/>
          <w:color w:val="000000"/>
        </w:rPr>
      </w:pPr>
    </w:p>
    <w:p w14:paraId="00000003" w14:textId="77777777"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1F1AF50A" w14:textId="33F1066A" w:rsidR="00AD3035" w:rsidRDefault="00AD3035"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Nr </w:t>
      </w:r>
      <w:r w:rsidR="006240DA">
        <w:rPr>
          <w:rFonts w:ascii="Times New Roman" w:eastAsia="Times New Roman" w:hAnsi="Times New Roman" w:cs="Times New Roman"/>
          <w:b/>
          <w:sz w:val="28"/>
          <w:szCs w:val="28"/>
        </w:rPr>
        <w:t>2</w:t>
      </w:r>
      <w:r w:rsidR="006258B8">
        <w:rPr>
          <w:rFonts w:ascii="Times New Roman" w:eastAsia="Times New Roman" w:hAnsi="Times New Roman" w:cs="Times New Roman"/>
          <w:b/>
          <w:sz w:val="28"/>
          <w:szCs w:val="28"/>
        </w:rPr>
        <w:t>/2026</w:t>
      </w:r>
    </w:p>
    <w:p w14:paraId="428846D2" w14:textId="77777777" w:rsidR="00552C36" w:rsidRDefault="00552C36" w:rsidP="006400B5">
      <w:pPr>
        <w:spacing w:after="0" w:line="276" w:lineRule="auto"/>
        <w:jc w:val="center"/>
        <w:rPr>
          <w:rFonts w:ascii="Times New Roman" w:eastAsia="Times New Roman" w:hAnsi="Times New Roman" w:cs="Times New Roman"/>
          <w:b/>
          <w:sz w:val="28"/>
          <w:szCs w:val="28"/>
        </w:rPr>
      </w:pPr>
    </w:p>
    <w:p w14:paraId="00000004" w14:textId="22CA360D"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3AAA62DB" w14:textId="77777777" w:rsidR="00552C36" w:rsidRDefault="00552C36" w:rsidP="006400B5">
      <w:pPr>
        <w:spacing w:after="0" w:line="276" w:lineRule="auto"/>
        <w:jc w:val="center"/>
        <w:rPr>
          <w:rFonts w:ascii="Times New Roman" w:eastAsia="Times New Roman" w:hAnsi="Times New Roman" w:cs="Times New Roman"/>
          <w:b/>
          <w:sz w:val="28"/>
          <w:szCs w:val="28"/>
        </w:rPr>
      </w:pPr>
    </w:p>
    <w:p w14:paraId="1945C531" w14:textId="1DC5FB50" w:rsidR="00935454" w:rsidRPr="00935454" w:rsidRDefault="00935454" w:rsidP="00935454">
      <w:pPr>
        <w:spacing w:after="120" w:line="276" w:lineRule="auto"/>
        <w:jc w:val="center"/>
        <w:rPr>
          <w:rFonts w:ascii="Times New Roman" w:eastAsia="Times New Roman" w:hAnsi="Times New Roman" w:cs="Times New Roman"/>
          <w:b/>
          <w:color w:val="000000"/>
          <w:sz w:val="28"/>
          <w:szCs w:val="28"/>
        </w:rPr>
      </w:pPr>
      <w:bookmarkStart w:id="0" w:name="_heading=h.gjdgxs" w:colFirst="0" w:colLast="0"/>
      <w:bookmarkEnd w:id="0"/>
      <w:r w:rsidRPr="00935454">
        <w:rPr>
          <w:rFonts w:ascii="Times New Roman" w:eastAsia="Times New Roman" w:hAnsi="Times New Roman" w:cs="Times New Roman"/>
          <w:b/>
          <w:color w:val="000000"/>
          <w:sz w:val="28"/>
          <w:szCs w:val="28"/>
        </w:rPr>
        <w:t>ROZWÓJ PRZEDSIĘBIORCZOŚCI POPRZEZ PODEJMOWANIE POZAROLNICZEJ DZIAŁALNOŚCI GOSPODARCZEJ</w:t>
      </w:r>
    </w:p>
    <w:p w14:paraId="24AA9A2E" w14:textId="77777777" w:rsidR="00935454" w:rsidRPr="00935454" w:rsidRDefault="00935454" w:rsidP="00935454">
      <w:pPr>
        <w:spacing w:after="120" w:line="276" w:lineRule="auto"/>
        <w:jc w:val="center"/>
        <w:rPr>
          <w:rFonts w:ascii="Times New Roman" w:eastAsia="Times New Roman" w:hAnsi="Times New Roman" w:cs="Times New Roman"/>
          <w:b/>
          <w:color w:val="000000"/>
          <w:sz w:val="28"/>
          <w:szCs w:val="28"/>
        </w:rPr>
      </w:pPr>
      <w:r w:rsidRPr="00935454">
        <w:rPr>
          <w:rFonts w:ascii="Times New Roman" w:eastAsia="Times New Roman" w:hAnsi="Times New Roman" w:cs="Times New Roman"/>
          <w:b/>
          <w:color w:val="000000"/>
          <w:sz w:val="28"/>
          <w:szCs w:val="28"/>
        </w:rPr>
        <w:t>(START DG)</w:t>
      </w:r>
    </w:p>
    <w:p w14:paraId="3BEFC11C"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77D02363"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00000006" w14:textId="2CAB1283" w:rsidR="00807576" w:rsidRDefault="00B05026" w:rsidP="006400B5">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A91063">
        <w:rPr>
          <w:rFonts w:ascii="Times New Roman" w:eastAsia="Times New Roman" w:hAnsi="Times New Roman" w:cs="Times New Roman"/>
          <w:sz w:val="28"/>
          <w:szCs w:val="28"/>
        </w:rPr>
        <w:t>„Owocowy Szlak”</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6400B5">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066DB329"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397ED7BA"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226DE60"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30EDBC6" w14:textId="4768C152" w:rsidR="00AD3035" w:rsidRDefault="00AD3035" w:rsidP="00AD3035">
      <w:pPr>
        <w:spacing w:after="120" w:line="276" w:lineRule="auto"/>
        <w:jc w:val="center"/>
        <w:rPr>
          <w:sz w:val="27"/>
        </w:rPr>
      </w:pPr>
    </w:p>
    <w:p w14:paraId="18CD5084" w14:textId="77777777" w:rsidR="00AD3035" w:rsidRPr="00AD3035" w:rsidRDefault="00AD3035" w:rsidP="00AD3035">
      <w:pPr>
        <w:spacing w:after="120" w:line="276" w:lineRule="auto"/>
        <w:jc w:val="center"/>
        <w:rPr>
          <w:rFonts w:ascii="Times New Roman" w:hAnsi="Times New Roman" w:cs="Times New Roman"/>
          <w:b/>
          <w:sz w:val="27"/>
        </w:rPr>
      </w:pPr>
    </w:p>
    <w:p w14:paraId="179696BF" w14:textId="69BA9AF3" w:rsidR="00AD3035" w:rsidRPr="00AD3035" w:rsidRDefault="00AD3035" w:rsidP="00AD3035">
      <w:pPr>
        <w:spacing w:after="120" w:line="276" w:lineRule="auto"/>
        <w:jc w:val="center"/>
        <w:rPr>
          <w:rFonts w:ascii="Times New Roman" w:eastAsia="Times New Roman" w:hAnsi="Times New Roman" w:cs="Times New Roman"/>
          <w:b/>
          <w:sz w:val="28"/>
          <w:szCs w:val="28"/>
        </w:rPr>
      </w:pPr>
      <w:r w:rsidRPr="00AD3035">
        <w:rPr>
          <w:rFonts w:ascii="Times New Roman" w:hAnsi="Times New Roman" w:cs="Times New Roman"/>
          <w:b/>
          <w:sz w:val="27"/>
        </w:rPr>
        <w:t>Przedsięwzięcie 1.</w:t>
      </w:r>
      <w:r w:rsidR="00C53398">
        <w:rPr>
          <w:rFonts w:ascii="Times New Roman" w:hAnsi="Times New Roman" w:cs="Times New Roman"/>
          <w:b/>
          <w:sz w:val="27"/>
        </w:rPr>
        <w:t>1</w:t>
      </w:r>
      <w:r w:rsidRPr="00AD3035">
        <w:rPr>
          <w:rFonts w:ascii="Times New Roman" w:hAnsi="Times New Roman" w:cs="Times New Roman"/>
          <w:b/>
          <w:sz w:val="27"/>
        </w:rPr>
        <w:t xml:space="preserve"> </w:t>
      </w:r>
      <w:r w:rsidR="00935454">
        <w:rPr>
          <w:rFonts w:ascii="Times New Roman" w:hAnsi="Times New Roman" w:cs="Times New Roman"/>
          <w:b/>
          <w:sz w:val="27"/>
        </w:rPr>
        <w:t>Podejmowanie i rozwijanie działalności gospodarczej w zakresie srebrnej gospodarki oraz usług dla dzieci, młodzieży oraz rodziców</w:t>
      </w:r>
    </w:p>
    <w:p w14:paraId="00000008" w14:textId="77777777" w:rsidR="00807576" w:rsidRDefault="00B05026" w:rsidP="006400B5">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772E3149" w14:textId="77777777" w:rsidR="00935454" w:rsidRPr="00935454" w:rsidRDefault="00935454" w:rsidP="00935454">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bookmarkStart w:id="2" w:name="_Hlk185514480"/>
      <w:r w:rsidRPr="00935454">
        <w:rPr>
          <w:rFonts w:ascii="Times New Roman" w:eastAsia="Times New Roman" w:hAnsi="Times New Roman" w:cs="Times New Roman"/>
          <w:b/>
          <w:color w:val="2F5496"/>
          <w:sz w:val="32"/>
          <w:szCs w:val="32"/>
        </w:rPr>
        <w:lastRenderedPageBreak/>
        <w:t>Spis treści</w:t>
      </w:r>
    </w:p>
    <w:p w14:paraId="4225B554" w14:textId="77777777" w:rsidR="00935454" w:rsidRPr="00935454" w:rsidRDefault="00935454" w:rsidP="00935454">
      <w:pPr>
        <w:spacing w:after="120" w:line="276" w:lineRule="auto"/>
        <w:rPr>
          <w:rFonts w:ascii="Times New Roman" w:eastAsia="Times New Roman" w:hAnsi="Times New Roman" w:cs="Times New Roman"/>
        </w:rPr>
      </w:pPr>
    </w:p>
    <w:sdt>
      <w:sdtPr>
        <w:id w:val="-678193753"/>
        <w:docPartObj>
          <w:docPartGallery w:val="Table of Contents"/>
          <w:docPartUnique/>
        </w:docPartObj>
      </w:sdtPr>
      <w:sdtEndPr>
        <w:rPr>
          <w:b/>
          <w:bCs/>
        </w:rPr>
      </w:sdtEndPr>
      <w:sdtContent>
        <w:p w14:paraId="3BAA4270" w14:textId="77777777" w:rsidR="00935454" w:rsidRPr="00935454" w:rsidRDefault="00935454" w:rsidP="00935454">
          <w:pPr>
            <w:keepNext/>
            <w:keepLines/>
            <w:spacing w:before="240" w:after="0"/>
            <w:rPr>
              <w:rFonts w:asciiTheme="majorHAnsi" w:eastAsiaTheme="majorEastAsia" w:hAnsiTheme="majorHAnsi" w:cstheme="majorBidi"/>
              <w:color w:val="2F5496" w:themeColor="accent1" w:themeShade="BF"/>
              <w:sz w:val="32"/>
              <w:szCs w:val="32"/>
            </w:rPr>
          </w:pPr>
        </w:p>
        <w:p w14:paraId="0DC3A43F" w14:textId="49EBD5EF"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r w:rsidRPr="00935454">
            <w:fldChar w:fldCharType="begin"/>
          </w:r>
          <w:r w:rsidRPr="00935454">
            <w:instrText xml:space="preserve"> TOC \o "1-3" \h \z \u </w:instrText>
          </w:r>
          <w:r w:rsidRPr="00935454">
            <w:fldChar w:fldCharType="separate"/>
          </w:r>
          <w:hyperlink w:anchor="_Toc185580607" w:history="1">
            <w:r w:rsidRPr="00935454">
              <w:rPr>
                <w:rFonts w:ascii="Times New Roman" w:eastAsia="Times New Roman" w:hAnsi="Times New Roman" w:cs="Times New Roman"/>
                <w:b/>
                <w:noProof/>
                <w:color w:val="0563C1" w:themeColor="hyperlink"/>
                <w:u w:val="single"/>
              </w:rPr>
              <w:t>§ 1. Słownik pojęć i wykaz skrótów</w:t>
            </w:r>
            <w:r w:rsidRPr="00935454">
              <w:rPr>
                <w:noProof/>
                <w:webHidden/>
              </w:rPr>
              <w:tab/>
            </w:r>
            <w:r w:rsidRPr="00935454">
              <w:rPr>
                <w:noProof/>
                <w:webHidden/>
              </w:rPr>
              <w:fldChar w:fldCharType="begin"/>
            </w:r>
            <w:r w:rsidRPr="00935454">
              <w:rPr>
                <w:noProof/>
                <w:webHidden/>
              </w:rPr>
              <w:instrText xml:space="preserve"> PAGEREF _Toc185580607 \h </w:instrText>
            </w:r>
            <w:r w:rsidRPr="00935454">
              <w:rPr>
                <w:noProof/>
                <w:webHidden/>
              </w:rPr>
            </w:r>
            <w:r w:rsidRPr="00935454">
              <w:rPr>
                <w:noProof/>
                <w:webHidden/>
              </w:rPr>
              <w:fldChar w:fldCharType="separate"/>
            </w:r>
            <w:r w:rsidR="00EF7114">
              <w:rPr>
                <w:noProof/>
                <w:webHidden/>
              </w:rPr>
              <w:t>3</w:t>
            </w:r>
            <w:r w:rsidRPr="00935454">
              <w:rPr>
                <w:noProof/>
                <w:webHidden/>
              </w:rPr>
              <w:fldChar w:fldCharType="end"/>
            </w:r>
          </w:hyperlink>
        </w:p>
        <w:p w14:paraId="2580CB65" w14:textId="1082A370"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08" w:history="1">
            <w:r w:rsidRPr="00935454">
              <w:rPr>
                <w:rFonts w:ascii="Times New Roman" w:eastAsia="Times New Roman" w:hAnsi="Times New Roman" w:cs="Times New Roman"/>
                <w:b/>
                <w:noProof/>
                <w:color w:val="0563C1" w:themeColor="hyperlink"/>
                <w:u w:val="single"/>
              </w:rPr>
              <w:t>§ 2. Postanowienia ogólne dotyczące naboru wniosków</w:t>
            </w:r>
            <w:r w:rsidRPr="00935454">
              <w:rPr>
                <w:noProof/>
                <w:webHidden/>
              </w:rPr>
              <w:tab/>
            </w:r>
            <w:r w:rsidRPr="00935454">
              <w:rPr>
                <w:noProof/>
                <w:webHidden/>
              </w:rPr>
              <w:fldChar w:fldCharType="begin"/>
            </w:r>
            <w:r w:rsidRPr="00935454">
              <w:rPr>
                <w:noProof/>
                <w:webHidden/>
              </w:rPr>
              <w:instrText xml:space="preserve"> PAGEREF _Toc185580608 \h </w:instrText>
            </w:r>
            <w:r w:rsidRPr="00935454">
              <w:rPr>
                <w:noProof/>
                <w:webHidden/>
              </w:rPr>
            </w:r>
            <w:r w:rsidRPr="00935454">
              <w:rPr>
                <w:noProof/>
                <w:webHidden/>
              </w:rPr>
              <w:fldChar w:fldCharType="separate"/>
            </w:r>
            <w:r w:rsidR="00EF7114">
              <w:rPr>
                <w:noProof/>
                <w:webHidden/>
              </w:rPr>
              <w:t>6</w:t>
            </w:r>
            <w:r w:rsidRPr="00935454">
              <w:rPr>
                <w:noProof/>
                <w:webHidden/>
              </w:rPr>
              <w:fldChar w:fldCharType="end"/>
            </w:r>
          </w:hyperlink>
        </w:p>
        <w:p w14:paraId="5907B89B" w14:textId="5A7EEAE9"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09" w:history="1">
            <w:r w:rsidRPr="00935454">
              <w:rPr>
                <w:rFonts w:ascii="Times New Roman" w:eastAsia="Times New Roman" w:hAnsi="Times New Roman" w:cs="Times New Roman"/>
                <w:b/>
                <w:noProof/>
                <w:color w:val="0563C1" w:themeColor="hyperlink"/>
                <w:u w:val="single"/>
              </w:rPr>
              <w:t>§ 3. Zakres pomocy, którego dotyczy nabór wniosków</w:t>
            </w:r>
            <w:r w:rsidRPr="00935454">
              <w:rPr>
                <w:noProof/>
                <w:webHidden/>
              </w:rPr>
              <w:tab/>
            </w:r>
            <w:r w:rsidRPr="00935454">
              <w:rPr>
                <w:noProof/>
                <w:webHidden/>
              </w:rPr>
              <w:fldChar w:fldCharType="begin"/>
            </w:r>
            <w:r w:rsidRPr="00935454">
              <w:rPr>
                <w:noProof/>
                <w:webHidden/>
              </w:rPr>
              <w:instrText xml:space="preserve"> PAGEREF _Toc185580609 \h </w:instrText>
            </w:r>
            <w:r w:rsidRPr="00935454">
              <w:rPr>
                <w:noProof/>
                <w:webHidden/>
              </w:rPr>
            </w:r>
            <w:r w:rsidRPr="00935454">
              <w:rPr>
                <w:noProof/>
                <w:webHidden/>
              </w:rPr>
              <w:fldChar w:fldCharType="separate"/>
            </w:r>
            <w:r w:rsidR="00EF7114">
              <w:rPr>
                <w:noProof/>
                <w:webHidden/>
              </w:rPr>
              <w:t>7</w:t>
            </w:r>
            <w:r w:rsidRPr="00935454">
              <w:rPr>
                <w:noProof/>
                <w:webHidden/>
              </w:rPr>
              <w:fldChar w:fldCharType="end"/>
            </w:r>
          </w:hyperlink>
        </w:p>
        <w:p w14:paraId="18420720" w14:textId="6D82A078"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0" w:history="1">
            <w:r w:rsidRPr="00935454">
              <w:rPr>
                <w:rFonts w:ascii="Times New Roman" w:eastAsia="Times New Roman" w:hAnsi="Times New Roman" w:cs="Times New Roman"/>
                <w:b/>
                <w:noProof/>
                <w:color w:val="0563C1" w:themeColor="hyperlink"/>
                <w:u w:val="single"/>
              </w:rPr>
              <w:t>§ 4. Limit środków przeznaczonych na przyznanie pomocy w ramach naboru wniosków</w:t>
            </w:r>
            <w:r w:rsidRPr="00935454">
              <w:rPr>
                <w:noProof/>
                <w:webHidden/>
              </w:rPr>
              <w:tab/>
            </w:r>
            <w:r w:rsidRPr="00935454">
              <w:rPr>
                <w:noProof/>
                <w:webHidden/>
              </w:rPr>
              <w:fldChar w:fldCharType="begin"/>
            </w:r>
            <w:r w:rsidRPr="00935454">
              <w:rPr>
                <w:noProof/>
                <w:webHidden/>
              </w:rPr>
              <w:instrText xml:space="preserve"> PAGEREF _Toc185580610 \h </w:instrText>
            </w:r>
            <w:r w:rsidRPr="00935454">
              <w:rPr>
                <w:noProof/>
                <w:webHidden/>
              </w:rPr>
            </w:r>
            <w:r w:rsidRPr="00935454">
              <w:rPr>
                <w:noProof/>
                <w:webHidden/>
              </w:rPr>
              <w:fldChar w:fldCharType="separate"/>
            </w:r>
            <w:r w:rsidR="00EF7114">
              <w:rPr>
                <w:noProof/>
                <w:webHidden/>
              </w:rPr>
              <w:t>7</w:t>
            </w:r>
            <w:r w:rsidRPr="00935454">
              <w:rPr>
                <w:noProof/>
                <w:webHidden/>
              </w:rPr>
              <w:fldChar w:fldCharType="end"/>
            </w:r>
          </w:hyperlink>
        </w:p>
        <w:p w14:paraId="381810EC" w14:textId="58028E03"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1" w:history="1">
            <w:r w:rsidRPr="00935454">
              <w:rPr>
                <w:rFonts w:ascii="Times New Roman" w:eastAsia="Times New Roman" w:hAnsi="Times New Roman" w:cs="Times New Roman"/>
                <w:b/>
                <w:noProof/>
                <w:color w:val="0563C1" w:themeColor="hyperlink"/>
                <w:u w:val="single"/>
              </w:rPr>
              <w:t>§ 5. Forma pomocy, maksymalny dopuszczalny poziom pomocy oraz minimalna i maksymalna kwota pomocy</w:t>
            </w:r>
            <w:r w:rsidRPr="00935454">
              <w:rPr>
                <w:noProof/>
                <w:webHidden/>
              </w:rPr>
              <w:tab/>
            </w:r>
            <w:r w:rsidRPr="00935454">
              <w:rPr>
                <w:noProof/>
                <w:webHidden/>
              </w:rPr>
              <w:fldChar w:fldCharType="begin"/>
            </w:r>
            <w:r w:rsidRPr="00935454">
              <w:rPr>
                <w:noProof/>
                <w:webHidden/>
              </w:rPr>
              <w:instrText xml:space="preserve"> PAGEREF _Toc185580611 \h </w:instrText>
            </w:r>
            <w:r w:rsidRPr="00935454">
              <w:rPr>
                <w:noProof/>
                <w:webHidden/>
              </w:rPr>
            </w:r>
            <w:r w:rsidRPr="00935454">
              <w:rPr>
                <w:noProof/>
                <w:webHidden/>
              </w:rPr>
              <w:fldChar w:fldCharType="separate"/>
            </w:r>
            <w:r w:rsidR="00EF7114">
              <w:rPr>
                <w:noProof/>
                <w:webHidden/>
              </w:rPr>
              <w:t>8</w:t>
            </w:r>
            <w:r w:rsidRPr="00935454">
              <w:rPr>
                <w:noProof/>
                <w:webHidden/>
              </w:rPr>
              <w:fldChar w:fldCharType="end"/>
            </w:r>
          </w:hyperlink>
        </w:p>
        <w:p w14:paraId="0E4DED5A" w14:textId="5B54C5E5"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2" w:history="1">
            <w:r w:rsidRPr="00935454">
              <w:rPr>
                <w:rFonts w:ascii="Times New Roman" w:eastAsia="Times New Roman" w:hAnsi="Times New Roman" w:cs="Times New Roman"/>
                <w:b/>
                <w:noProof/>
                <w:color w:val="0563C1" w:themeColor="hyperlink"/>
                <w:u w:val="single"/>
              </w:rPr>
              <w:t>§ 6. Warunki przyznania pomocy</w:t>
            </w:r>
            <w:r w:rsidRPr="00935454">
              <w:rPr>
                <w:noProof/>
                <w:webHidden/>
              </w:rPr>
              <w:tab/>
            </w:r>
            <w:r w:rsidRPr="00935454">
              <w:rPr>
                <w:noProof/>
                <w:webHidden/>
              </w:rPr>
              <w:fldChar w:fldCharType="begin"/>
            </w:r>
            <w:r w:rsidRPr="00935454">
              <w:rPr>
                <w:noProof/>
                <w:webHidden/>
              </w:rPr>
              <w:instrText xml:space="preserve"> PAGEREF _Toc185580612 \h </w:instrText>
            </w:r>
            <w:r w:rsidRPr="00935454">
              <w:rPr>
                <w:noProof/>
                <w:webHidden/>
              </w:rPr>
            </w:r>
            <w:r w:rsidRPr="00935454">
              <w:rPr>
                <w:noProof/>
                <w:webHidden/>
              </w:rPr>
              <w:fldChar w:fldCharType="separate"/>
            </w:r>
            <w:r w:rsidR="00EF7114">
              <w:rPr>
                <w:noProof/>
                <w:webHidden/>
              </w:rPr>
              <w:t>8</w:t>
            </w:r>
            <w:r w:rsidRPr="00935454">
              <w:rPr>
                <w:noProof/>
                <w:webHidden/>
              </w:rPr>
              <w:fldChar w:fldCharType="end"/>
            </w:r>
          </w:hyperlink>
        </w:p>
        <w:p w14:paraId="5E975156" w14:textId="411F55C0"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3" w:history="1">
            <w:r w:rsidRPr="00935454">
              <w:rPr>
                <w:rFonts w:ascii="Times New Roman" w:eastAsia="Times New Roman" w:hAnsi="Times New Roman" w:cs="Times New Roman"/>
                <w:b/>
                <w:noProof/>
                <w:color w:val="0563C1" w:themeColor="hyperlink"/>
                <w:u w:val="single"/>
              </w:rPr>
              <w:t>§ 7. Kryteria wyboru operacji</w:t>
            </w:r>
            <w:r w:rsidRPr="00935454">
              <w:rPr>
                <w:noProof/>
                <w:webHidden/>
              </w:rPr>
              <w:tab/>
            </w:r>
            <w:r w:rsidRPr="00935454">
              <w:rPr>
                <w:noProof/>
                <w:webHidden/>
              </w:rPr>
              <w:fldChar w:fldCharType="begin"/>
            </w:r>
            <w:r w:rsidRPr="00935454">
              <w:rPr>
                <w:noProof/>
                <w:webHidden/>
              </w:rPr>
              <w:instrText xml:space="preserve"> PAGEREF _Toc185580613 \h </w:instrText>
            </w:r>
            <w:r w:rsidRPr="00935454">
              <w:rPr>
                <w:noProof/>
                <w:webHidden/>
              </w:rPr>
            </w:r>
            <w:r w:rsidRPr="00935454">
              <w:rPr>
                <w:noProof/>
                <w:webHidden/>
              </w:rPr>
              <w:fldChar w:fldCharType="separate"/>
            </w:r>
            <w:r w:rsidR="00EF7114">
              <w:rPr>
                <w:noProof/>
                <w:webHidden/>
              </w:rPr>
              <w:t>11</w:t>
            </w:r>
            <w:r w:rsidRPr="00935454">
              <w:rPr>
                <w:noProof/>
                <w:webHidden/>
              </w:rPr>
              <w:fldChar w:fldCharType="end"/>
            </w:r>
          </w:hyperlink>
        </w:p>
        <w:p w14:paraId="6E18408F" w14:textId="56DA9FA5"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4" w:history="1">
            <w:r w:rsidRPr="00935454">
              <w:rPr>
                <w:rFonts w:ascii="Times New Roman" w:eastAsia="Times New Roman" w:hAnsi="Times New Roman" w:cs="Times New Roman"/>
                <w:b/>
                <w:noProof/>
                <w:color w:val="0563C1" w:themeColor="hyperlink"/>
                <w:u w:val="single"/>
              </w:rPr>
              <w:t>§ 8. Opis procedury przyznania pomocy, w tym wskazanie i opis etapów postępowania z WoPP przez LGD oraz SW, a także czynności jakie muszą zostać dokonane przed przyznaniem pomocy oraz termin ich dokonania</w:t>
            </w:r>
            <w:r w:rsidRPr="00935454">
              <w:rPr>
                <w:noProof/>
                <w:webHidden/>
              </w:rPr>
              <w:tab/>
            </w:r>
            <w:r w:rsidRPr="00935454">
              <w:rPr>
                <w:noProof/>
                <w:webHidden/>
              </w:rPr>
              <w:fldChar w:fldCharType="begin"/>
            </w:r>
            <w:r w:rsidRPr="00935454">
              <w:rPr>
                <w:noProof/>
                <w:webHidden/>
              </w:rPr>
              <w:instrText xml:space="preserve"> PAGEREF _Toc185580614 \h </w:instrText>
            </w:r>
            <w:r w:rsidRPr="00935454">
              <w:rPr>
                <w:noProof/>
                <w:webHidden/>
              </w:rPr>
            </w:r>
            <w:r w:rsidRPr="00935454">
              <w:rPr>
                <w:noProof/>
                <w:webHidden/>
              </w:rPr>
              <w:fldChar w:fldCharType="separate"/>
            </w:r>
            <w:r w:rsidR="00EF7114">
              <w:rPr>
                <w:noProof/>
                <w:webHidden/>
              </w:rPr>
              <w:t>11</w:t>
            </w:r>
            <w:r w:rsidRPr="00935454">
              <w:rPr>
                <w:noProof/>
                <w:webHidden/>
              </w:rPr>
              <w:fldChar w:fldCharType="end"/>
            </w:r>
          </w:hyperlink>
        </w:p>
        <w:p w14:paraId="33719281" w14:textId="476D7427"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5" w:history="1">
            <w:r w:rsidRPr="00935454">
              <w:rPr>
                <w:rFonts w:ascii="Times New Roman" w:eastAsia="Times New Roman" w:hAnsi="Times New Roman" w:cs="Times New Roman"/>
                <w:b/>
                <w:noProof/>
                <w:color w:val="0563C1" w:themeColor="hyperlink"/>
                <w:u w:val="single"/>
              </w:rPr>
              <w:t>§ 9. Termin składania WoPP w ramach niniejszego naboru wniosków</w:t>
            </w:r>
            <w:r w:rsidRPr="00935454">
              <w:rPr>
                <w:noProof/>
                <w:webHidden/>
              </w:rPr>
              <w:tab/>
            </w:r>
            <w:r w:rsidRPr="00935454">
              <w:rPr>
                <w:noProof/>
                <w:webHidden/>
              </w:rPr>
              <w:fldChar w:fldCharType="begin"/>
            </w:r>
            <w:r w:rsidRPr="00935454">
              <w:rPr>
                <w:noProof/>
                <w:webHidden/>
              </w:rPr>
              <w:instrText xml:space="preserve"> PAGEREF _Toc185580615 \h </w:instrText>
            </w:r>
            <w:r w:rsidRPr="00935454">
              <w:rPr>
                <w:noProof/>
                <w:webHidden/>
              </w:rPr>
            </w:r>
            <w:r w:rsidRPr="00935454">
              <w:rPr>
                <w:noProof/>
                <w:webHidden/>
              </w:rPr>
              <w:fldChar w:fldCharType="separate"/>
            </w:r>
            <w:r w:rsidR="00EF7114">
              <w:rPr>
                <w:noProof/>
                <w:webHidden/>
              </w:rPr>
              <w:t>14</w:t>
            </w:r>
            <w:r w:rsidRPr="00935454">
              <w:rPr>
                <w:noProof/>
                <w:webHidden/>
              </w:rPr>
              <w:fldChar w:fldCharType="end"/>
            </w:r>
          </w:hyperlink>
        </w:p>
        <w:p w14:paraId="270E2FB6" w14:textId="282B0D24"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6" w:history="1">
            <w:r w:rsidRPr="00935454">
              <w:rPr>
                <w:rFonts w:ascii="Times New Roman" w:eastAsia="Times New Roman" w:hAnsi="Times New Roman" w:cs="Times New Roman"/>
                <w:b/>
                <w:noProof/>
                <w:color w:val="0563C1" w:themeColor="hyperlink"/>
                <w:u w:val="single"/>
              </w:rPr>
              <w:t>§ 10. Sposób i forma składania WoPP i WoP oraz informacja o dokumentach niezbędnych do przyznania i wypłaty pomocy</w:t>
            </w:r>
            <w:r w:rsidRPr="00935454">
              <w:rPr>
                <w:noProof/>
                <w:webHidden/>
              </w:rPr>
              <w:tab/>
            </w:r>
            <w:r w:rsidRPr="00935454">
              <w:rPr>
                <w:noProof/>
                <w:webHidden/>
              </w:rPr>
              <w:fldChar w:fldCharType="begin"/>
            </w:r>
            <w:r w:rsidRPr="00935454">
              <w:rPr>
                <w:noProof/>
                <w:webHidden/>
              </w:rPr>
              <w:instrText xml:space="preserve"> PAGEREF _Toc185580616 \h </w:instrText>
            </w:r>
            <w:r w:rsidRPr="00935454">
              <w:rPr>
                <w:noProof/>
                <w:webHidden/>
              </w:rPr>
            </w:r>
            <w:r w:rsidRPr="00935454">
              <w:rPr>
                <w:noProof/>
                <w:webHidden/>
              </w:rPr>
              <w:fldChar w:fldCharType="separate"/>
            </w:r>
            <w:r w:rsidR="00EF7114">
              <w:rPr>
                <w:noProof/>
                <w:webHidden/>
              </w:rPr>
              <w:t>15</w:t>
            </w:r>
            <w:r w:rsidRPr="00935454">
              <w:rPr>
                <w:noProof/>
                <w:webHidden/>
              </w:rPr>
              <w:fldChar w:fldCharType="end"/>
            </w:r>
          </w:hyperlink>
        </w:p>
        <w:p w14:paraId="66493294" w14:textId="2776F191"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7" w:history="1">
            <w:r w:rsidRPr="00935454">
              <w:rPr>
                <w:rFonts w:ascii="Times New Roman" w:eastAsia="Times New Roman" w:hAnsi="Times New Roman" w:cs="Times New Roman"/>
                <w:b/>
                <w:noProof/>
                <w:color w:val="0563C1" w:themeColor="hyperlink"/>
                <w:u w:val="single"/>
              </w:rPr>
              <w:t>§ 11. Zakres, w jakim jest możliwe uzupełnianie lub poprawianie WoPP oraz sposób, forma i termin złożenia uzupełnień i poprawek</w:t>
            </w:r>
            <w:r w:rsidRPr="00935454">
              <w:rPr>
                <w:noProof/>
                <w:webHidden/>
              </w:rPr>
              <w:tab/>
            </w:r>
            <w:r w:rsidRPr="00935454">
              <w:rPr>
                <w:noProof/>
                <w:webHidden/>
              </w:rPr>
              <w:fldChar w:fldCharType="begin"/>
            </w:r>
            <w:r w:rsidRPr="00935454">
              <w:rPr>
                <w:noProof/>
                <w:webHidden/>
              </w:rPr>
              <w:instrText xml:space="preserve"> PAGEREF _Toc185580617 \h </w:instrText>
            </w:r>
            <w:r w:rsidRPr="00935454">
              <w:rPr>
                <w:noProof/>
                <w:webHidden/>
              </w:rPr>
            </w:r>
            <w:r w:rsidRPr="00935454">
              <w:rPr>
                <w:noProof/>
                <w:webHidden/>
              </w:rPr>
              <w:fldChar w:fldCharType="separate"/>
            </w:r>
            <w:r w:rsidR="00EF7114">
              <w:rPr>
                <w:noProof/>
                <w:webHidden/>
              </w:rPr>
              <w:t>15</w:t>
            </w:r>
            <w:r w:rsidRPr="00935454">
              <w:rPr>
                <w:noProof/>
                <w:webHidden/>
              </w:rPr>
              <w:fldChar w:fldCharType="end"/>
            </w:r>
          </w:hyperlink>
        </w:p>
        <w:p w14:paraId="21265353" w14:textId="32D363D1"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8" w:history="1">
            <w:r w:rsidRPr="00935454">
              <w:rPr>
                <w:rFonts w:ascii="Times New Roman" w:eastAsia="Times New Roman" w:hAnsi="Times New Roman" w:cs="Times New Roman"/>
                <w:b/>
                <w:noProof/>
                <w:color w:val="0563C1" w:themeColor="hyperlink"/>
                <w:u w:val="single"/>
              </w:rPr>
              <w:t>§ 12. Sposób wymiany korespondencji między wnioskodawcą a LGD i SW</w:t>
            </w:r>
            <w:r w:rsidRPr="00935454">
              <w:rPr>
                <w:noProof/>
                <w:webHidden/>
              </w:rPr>
              <w:tab/>
            </w:r>
            <w:r w:rsidRPr="00935454">
              <w:rPr>
                <w:noProof/>
                <w:webHidden/>
              </w:rPr>
              <w:fldChar w:fldCharType="begin"/>
            </w:r>
            <w:r w:rsidRPr="00935454">
              <w:rPr>
                <w:noProof/>
                <w:webHidden/>
              </w:rPr>
              <w:instrText xml:space="preserve"> PAGEREF _Toc185580618 \h </w:instrText>
            </w:r>
            <w:r w:rsidRPr="00935454">
              <w:rPr>
                <w:noProof/>
                <w:webHidden/>
              </w:rPr>
            </w:r>
            <w:r w:rsidRPr="00935454">
              <w:rPr>
                <w:noProof/>
                <w:webHidden/>
              </w:rPr>
              <w:fldChar w:fldCharType="separate"/>
            </w:r>
            <w:r w:rsidR="00EF7114">
              <w:rPr>
                <w:noProof/>
                <w:webHidden/>
              </w:rPr>
              <w:t>17</w:t>
            </w:r>
            <w:r w:rsidRPr="00935454">
              <w:rPr>
                <w:noProof/>
                <w:webHidden/>
              </w:rPr>
              <w:fldChar w:fldCharType="end"/>
            </w:r>
          </w:hyperlink>
        </w:p>
        <w:p w14:paraId="56575EC8" w14:textId="5D570E7F"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19" w:history="1">
            <w:r w:rsidRPr="00935454">
              <w:rPr>
                <w:rFonts w:ascii="Times New Roman" w:eastAsia="Times New Roman" w:hAnsi="Times New Roman" w:cs="Times New Roman"/>
                <w:b/>
                <w:noProof/>
                <w:color w:val="0563C1" w:themeColor="hyperlink"/>
                <w:u w:val="single"/>
              </w:rPr>
              <w:t>§ 13. Informacja o miejscu udostępnienia LSR, formularza WoPP oraz formularza UoPP</w:t>
            </w:r>
            <w:r w:rsidRPr="00935454">
              <w:rPr>
                <w:noProof/>
                <w:webHidden/>
              </w:rPr>
              <w:tab/>
            </w:r>
            <w:r w:rsidRPr="00935454">
              <w:rPr>
                <w:noProof/>
                <w:webHidden/>
              </w:rPr>
              <w:fldChar w:fldCharType="begin"/>
            </w:r>
            <w:r w:rsidRPr="00935454">
              <w:rPr>
                <w:noProof/>
                <w:webHidden/>
              </w:rPr>
              <w:instrText xml:space="preserve"> PAGEREF _Toc185580619 \h </w:instrText>
            </w:r>
            <w:r w:rsidRPr="00935454">
              <w:rPr>
                <w:noProof/>
                <w:webHidden/>
              </w:rPr>
            </w:r>
            <w:r w:rsidRPr="00935454">
              <w:rPr>
                <w:noProof/>
                <w:webHidden/>
              </w:rPr>
              <w:fldChar w:fldCharType="separate"/>
            </w:r>
            <w:r w:rsidR="00EF7114">
              <w:rPr>
                <w:noProof/>
                <w:webHidden/>
              </w:rPr>
              <w:t>19</w:t>
            </w:r>
            <w:r w:rsidRPr="00935454">
              <w:rPr>
                <w:noProof/>
                <w:webHidden/>
              </w:rPr>
              <w:fldChar w:fldCharType="end"/>
            </w:r>
          </w:hyperlink>
        </w:p>
        <w:p w14:paraId="70DC115E" w14:textId="31DD037E"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20" w:history="1">
            <w:r w:rsidRPr="00935454">
              <w:rPr>
                <w:rFonts w:ascii="Times New Roman" w:eastAsia="Times New Roman" w:hAnsi="Times New Roman" w:cs="Times New Roman"/>
                <w:b/>
                <w:noProof/>
                <w:color w:val="0563C1" w:themeColor="hyperlink"/>
                <w:u w:val="single"/>
              </w:rPr>
              <w:t>§ 14. Informacja o środkach zaskarżenia przysługujących wnioskodawcy oraz podmiot właściwy do ich rozpatrzenia</w:t>
            </w:r>
            <w:r w:rsidRPr="00935454">
              <w:rPr>
                <w:noProof/>
                <w:webHidden/>
              </w:rPr>
              <w:tab/>
            </w:r>
            <w:r w:rsidRPr="00935454">
              <w:rPr>
                <w:noProof/>
                <w:webHidden/>
              </w:rPr>
              <w:fldChar w:fldCharType="begin"/>
            </w:r>
            <w:r w:rsidRPr="00935454">
              <w:rPr>
                <w:noProof/>
                <w:webHidden/>
              </w:rPr>
              <w:instrText xml:space="preserve"> PAGEREF _Toc185580620 \h </w:instrText>
            </w:r>
            <w:r w:rsidRPr="00935454">
              <w:rPr>
                <w:noProof/>
                <w:webHidden/>
              </w:rPr>
            </w:r>
            <w:r w:rsidRPr="00935454">
              <w:rPr>
                <w:noProof/>
                <w:webHidden/>
              </w:rPr>
              <w:fldChar w:fldCharType="separate"/>
            </w:r>
            <w:r w:rsidR="00EF7114">
              <w:rPr>
                <w:noProof/>
                <w:webHidden/>
              </w:rPr>
              <w:t>19</w:t>
            </w:r>
            <w:r w:rsidRPr="00935454">
              <w:rPr>
                <w:noProof/>
                <w:webHidden/>
              </w:rPr>
              <w:fldChar w:fldCharType="end"/>
            </w:r>
          </w:hyperlink>
        </w:p>
        <w:p w14:paraId="459346DF" w14:textId="3A20233A" w:rsidR="00935454" w:rsidRPr="00935454" w:rsidRDefault="00935454" w:rsidP="00935454">
          <w:pPr>
            <w:tabs>
              <w:tab w:val="left" w:pos="426"/>
              <w:tab w:val="right" w:leader="dot" w:pos="9062"/>
            </w:tabs>
            <w:spacing w:after="100"/>
            <w:ind w:left="426" w:hanging="426"/>
            <w:rPr>
              <w:rFonts w:asciiTheme="minorHAnsi" w:eastAsiaTheme="minorEastAsia" w:hAnsiTheme="minorHAnsi" w:cstheme="minorBidi"/>
              <w:noProof/>
              <w:kern w:val="2"/>
              <w:sz w:val="24"/>
              <w:szCs w:val="24"/>
              <w14:ligatures w14:val="standardContextual"/>
            </w:rPr>
          </w:pPr>
          <w:hyperlink w:anchor="_Toc185580621" w:history="1">
            <w:r w:rsidRPr="00935454">
              <w:rPr>
                <w:rFonts w:ascii="Times New Roman" w:eastAsia="Times New Roman" w:hAnsi="Times New Roman" w:cs="Times New Roman"/>
                <w:b/>
                <w:noProof/>
                <w:color w:val="0563C1" w:themeColor="hyperlink"/>
                <w:u w:val="single"/>
              </w:rPr>
              <w:t>§ 15. Postanowienia końcowe</w:t>
            </w:r>
            <w:r w:rsidRPr="00935454">
              <w:rPr>
                <w:noProof/>
                <w:webHidden/>
              </w:rPr>
              <w:tab/>
            </w:r>
            <w:r w:rsidRPr="00935454">
              <w:rPr>
                <w:noProof/>
                <w:webHidden/>
              </w:rPr>
              <w:fldChar w:fldCharType="begin"/>
            </w:r>
            <w:r w:rsidRPr="00935454">
              <w:rPr>
                <w:noProof/>
                <w:webHidden/>
              </w:rPr>
              <w:instrText xml:space="preserve"> PAGEREF _Toc185580621 \h </w:instrText>
            </w:r>
            <w:r w:rsidRPr="00935454">
              <w:rPr>
                <w:noProof/>
                <w:webHidden/>
              </w:rPr>
            </w:r>
            <w:r w:rsidRPr="00935454">
              <w:rPr>
                <w:noProof/>
                <w:webHidden/>
              </w:rPr>
              <w:fldChar w:fldCharType="separate"/>
            </w:r>
            <w:r w:rsidR="00EF7114">
              <w:rPr>
                <w:noProof/>
                <w:webHidden/>
              </w:rPr>
              <w:t>20</w:t>
            </w:r>
            <w:r w:rsidRPr="00935454">
              <w:rPr>
                <w:noProof/>
                <w:webHidden/>
              </w:rPr>
              <w:fldChar w:fldCharType="end"/>
            </w:r>
          </w:hyperlink>
        </w:p>
        <w:p w14:paraId="3E12BF70" w14:textId="77777777" w:rsidR="00935454" w:rsidRPr="00935454" w:rsidRDefault="00935454" w:rsidP="00935454">
          <w:r w:rsidRPr="00935454">
            <w:rPr>
              <w:b/>
              <w:bCs/>
            </w:rPr>
            <w:fldChar w:fldCharType="end"/>
          </w:r>
        </w:p>
      </w:sdtContent>
    </w:sdt>
    <w:p w14:paraId="70471123" w14:textId="77777777" w:rsidR="00935454" w:rsidRPr="00935454" w:rsidRDefault="00935454" w:rsidP="00935454">
      <w:pPr>
        <w:keepNext/>
        <w:keepLines/>
        <w:spacing w:after="120" w:line="276" w:lineRule="auto"/>
        <w:outlineLvl w:val="0"/>
        <w:rPr>
          <w:rFonts w:ascii="Times New Roman" w:eastAsia="Times New Roman" w:hAnsi="Times New Roman" w:cs="Times New Roman"/>
          <w:b/>
          <w:color w:val="2F5496" w:themeColor="accent1" w:themeShade="BF"/>
          <w:sz w:val="28"/>
          <w:szCs w:val="28"/>
        </w:rPr>
      </w:pPr>
      <w:r w:rsidRPr="00935454">
        <w:rPr>
          <w:rFonts w:asciiTheme="majorHAnsi" w:eastAsiaTheme="majorEastAsia" w:hAnsiTheme="majorHAnsi" w:cstheme="majorBidi"/>
          <w:color w:val="2F5496" w:themeColor="accent1" w:themeShade="BF"/>
          <w:sz w:val="32"/>
          <w:szCs w:val="32"/>
        </w:rPr>
        <w:br w:type="column"/>
      </w:r>
      <w:r w:rsidRPr="00935454">
        <w:rPr>
          <w:rFonts w:ascii="Times New Roman" w:eastAsia="Times New Roman" w:hAnsi="Times New Roman" w:cs="Times New Roman"/>
          <w:b/>
          <w:color w:val="2F5496" w:themeColor="accent1" w:themeShade="BF"/>
          <w:sz w:val="28"/>
          <w:szCs w:val="28"/>
        </w:rPr>
        <w:lastRenderedPageBreak/>
        <w:t xml:space="preserve"> </w:t>
      </w:r>
      <w:bookmarkStart w:id="3" w:name="_Toc185580607"/>
      <w:r w:rsidRPr="00935454">
        <w:rPr>
          <w:rFonts w:ascii="Times New Roman" w:eastAsia="Times New Roman" w:hAnsi="Times New Roman" w:cs="Times New Roman"/>
          <w:b/>
          <w:color w:val="2F5496" w:themeColor="accent1" w:themeShade="BF"/>
          <w:sz w:val="28"/>
          <w:szCs w:val="28"/>
        </w:rPr>
        <w:t>§ 1. Słownik pojęć i wykaz skrótów</w:t>
      </w:r>
      <w:bookmarkEnd w:id="3"/>
    </w:p>
    <w:p w14:paraId="716969AB" w14:textId="77777777" w:rsidR="00935454" w:rsidRPr="00935454" w:rsidRDefault="00000000"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0"/>
          <w:id w:val="-2108725902"/>
        </w:sdtPr>
        <w:sdtContent/>
      </w:sdt>
      <w:sdt>
        <w:sdtPr>
          <w:tag w:val="goog_rdk_1"/>
          <w:id w:val="374357967"/>
        </w:sdtPr>
        <w:sdtContent/>
      </w:sdt>
      <w:r w:rsidR="00935454" w:rsidRPr="00935454">
        <w:rPr>
          <w:rFonts w:ascii="Times New Roman" w:eastAsia="Times New Roman" w:hAnsi="Times New Roman" w:cs="Times New Roman"/>
          <w:b/>
          <w:color w:val="000000"/>
          <w:sz w:val="26"/>
          <w:szCs w:val="26"/>
        </w:rPr>
        <w:t xml:space="preserve">Słownik </w:t>
      </w:r>
      <w:sdt>
        <w:sdtPr>
          <w:rPr>
            <w:rFonts w:ascii="Times New Roman" w:hAnsi="Times New Roman" w:cs="Times New Roman"/>
          </w:rPr>
          <w:tag w:val="goog_rdk_2"/>
          <w:id w:val="2092496489"/>
        </w:sdtPr>
        <w:sdtContent/>
      </w:sdt>
      <w:sdt>
        <w:sdtPr>
          <w:rPr>
            <w:rFonts w:ascii="Times New Roman" w:hAnsi="Times New Roman" w:cs="Times New Roman"/>
          </w:rPr>
          <w:tag w:val="goog_rdk_3"/>
          <w:id w:val="2094580182"/>
        </w:sdtPr>
        <w:sdtContent/>
      </w:sdt>
      <w:r w:rsidR="00935454" w:rsidRPr="00935454">
        <w:rPr>
          <w:rFonts w:ascii="Times New Roman" w:eastAsia="Times New Roman" w:hAnsi="Times New Roman" w:cs="Times New Roman"/>
          <w:b/>
          <w:color w:val="000000"/>
          <w:sz w:val="26"/>
          <w:szCs w:val="26"/>
        </w:rPr>
        <w:t>pojęć</w:t>
      </w:r>
    </w:p>
    <w:p w14:paraId="7407ABFF" w14:textId="77777777" w:rsidR="00935454" w:rsidRPr="00935454" w:rsidRDefault="00935454" w:rsidP="00935454">
      <w:pPr>
        <w:widowControl w:val="0"/>
        <w:tabs>
          <w:tab w:val="left" w:pos="567"/>
        </w:tabs>
        <w:spacing w:after="120" w:line="276" w:lineRule="auto"/>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Poniższe terminy użyte w niniejszym Regulaminie oznaczają:</w:t>
      </w:r>
    </w:p>
    <w:p w14:paraId="655E3E9C"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beneficjent</w:t>
      </w:r>
      <w:r w:rsidRPr="00935454">
        <w:rPr>
          <w:rFonts w:ascii="Times New Roman" w:eastAsia="Times New Roman" w:hAnsi="Times New Roman" w:cs="Times New Roman"/>
          <w:color w:val="000000"/>
        </w:rPr>
        <w:t xml:space="preserve"> – podmiot, któremu na podstawie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6B94D2F1"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działalność rolnicza</w:t>
      </w:r>
      <w:r w:rsidRPr="00935454">
        <w:rPr>
          <w:rFonts w:ascii="Times New Roman" w:eastAsia="Times New Roman" w:hAnsi="Times New Roman" w:cs="Times New Roman"/>
          <w:color w:val="000000"/>
        </w:rPr>
        <w:t xml:space="preserve"> – działalność rolnicza określona zgodnie z art. 4 ust. 2 rozporządzenia 2021/2115 w PS WPR;</w:t>
      </w:r>
    </w:p>
    <w:p w14:paraId="48272BD5" w14:textId="77777777" w:rsid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małe gospodarstwo rolne</w:t>
      </w:r>
      <w:r w:rsidRPr="00935454">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7899D926" w14:textId="36BCF53A" w:rsidR="00A22044" w:rsidRPr="00A22044" w:rsidRDefault="00A22044" w:rsidP="00A22044">
      <w:pPr>
        <w:widowControl w:val="0"/>
        <w:numPr>
          <w:ilvl w:val="0"/>
          <w:numId w:val="44"/>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w:t>
      </w:r>
      <w:r w:rsidRPr="00A22044">
        <w:rPr>
          <w:rFonts w:ascii="Times New Roman" w:eastAsia="Times New Roman" w:hAnsi="Times New Roman" w:cs="Times New Roman"/>
          <w:color w:val="000000"/>
        </w:rPr>
        <w:t xml:space="preserve"> – nabycie składników majątkowych, w tym praw majątkowych (np. licencji, znaków</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towarowych, patentów), nadających się do gospodarczego wykorzystania, o przewidywanym okresie</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ekonomicznej użyteczności dłuższym niż rok, przeznaczone na potrzeby jednostki; nakład poniesiony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na tworzenie, utrzymanie lub zwiększenie kapitału (np. maszyn, urządzeń, obiektów zabytkowych lub</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przyrodniczych) oraz budowa lub przebudowa elementów infrastruktury lub małej architektury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w rozumieniu 3 pkt 4 ustawy z dnia 7 lipca 1994 r. Prawo budowlane;</w:t>
      </w:r>
    </w:p>
    <w:p w14:paraId="412C8A4E" w14:textId="52D7FD59" w:rsidR="00A22044" w:rsidRPr="00A22044" w:rsidRDefault="00A22044" w:rsidP="00A22044">
      <w:pPr>
        <w:widowControl w:val="0"/>
        <w:numPr>
          <w:ilvl w:val="0"/>
          <w:numId w:val="44"/>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produkcyjna</w:t>
      </w:r>
      <w:r w:rsidRPr="00A22044">
        <w:rPr>
          <w:rFonts w:ascii="Times New Roman" w:eastAsia="Times New Roman" w:hAnsi="Times New Roman" w:cs="Times New Roman"/>
          <w:color w:val="000000"/>
        </w:rPr>
        <w:t xml:space="preserve"> – operacja realizowana w celu uzyskania zysku;</w:t>
      </w:r>
    </w:p>
    <w:p w14:paraId="1030B31F" w14:textId="145FA71F" w:rsidR="00A22044" w:rsidRPr="00935454" w:rsidRDefault="00A22044" w:rsidP="00A22044">
      <w:pPr>
        <w:widowControl w:val="0"/>
        <w:numPr>
          <w:ilvl w:val="0"/>
          <w:numId w:val="44"/>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nieprodukcyjna</w:t>
      </w:r>
      <w:r w:rsidRPr="00A22044">
        <w:rPr>
          <w:rFonts w:ascii="Times New Roman" w:eastAsia="Times New Roman" w:hAnsi="Times New Roman" w:cs="Times New Roman"/>
          <w:color w:val="000000"/>
        </w:rPr>
        <w:t xml:space="preserve"> – operacja, której efektem nie jest zysk;</w:t>
      </w:r>
    </w:p>
    <w:p w14:paraId="21C9680B"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nabór wniosków</w:t>
      </w:r>
      <w:r w:rsidRPr="00935454">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46A9236B"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numer EP</w:t>
      </w:r>
      <w:r w:rsidRPr="00935454">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61C0AD44" w14:textId="77777777" w:rsid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obszar wiejski</w:t>
      </w:r>
      <w:r w:rsidRPr="00935454">
        <w:rPr>
          <w:rFonts w:ascii="Times New Roman" w:eastAsia="Times New Roman" w:hAnsi="Times New Roman" w:cs="Times New Roman"/>
          <w:color w:val="000000"/>
        </w:rPr>
        <w:t xml:space="preserve"> – obszar całego kraju z wyłączeniem miast powyżej 20 tys. mieszkańców;</w:t>
      </w:r>
    </w:p>
    <w:p w14:paraId="5E304AF2" w14:textId="77777777" w:rsidR="00616817" w:rsidRPr="00616817" w:rsidRDefault="00616817" w:rsidP="00616817">
      <w:pPr>
        <w:widowControl w:val="0"/>
        <w:numPr>
          <w:ilvl w:val="0"/>
          <w:numId w:val="44"/>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operacja inwestycyjna</w:t>
      </w:r>
      <w:r w:rsidRPr="00616817">
        <w:rPr>
          <w:rFonts w:ascii="Times New Roman" w:eastAsia="Times New Roman" w:hAnsi="Times New Roman" w:cs="Times New Roman"/>
          <w:color w:val="000000"/>
        </w:rPr>
        <w:t xml:space="preserve"> – operacja, która obejmuje inwestycję;</w:t>
      </w:r>
    </w:p>
    <w:p w14:paraId="6B6577E6" w14:textId="71565E3E" w:rsidR="00616817" w:rsidRPr="00935454" w:rsidRDefault="00616817" w:rsidP="00616817">
      <w:pPr>
        <w:widowControl w:val="0"/>
        <w:numPr>
          <w:ilvl w:val="0"/>
          <w:numId w:val="44"/>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 xml:space="preserve">operacja </w:t>
      </w:r>
      <w:proofErr w:type="spellStart"/>
      <w:r w:rsidRPr="00616817">
        <w:rPr>
          <w:rFonts w:ascii="Times New Roman" w:eastAsia="Times New Roman" w:hAnsi="Times New Roman" w:cs="Times New Roman"/>
          <w:b/>
          <w:bCs/>
          <w:color w:val="000000"/>
        </w:rPr>
        <w:t>nieinwestycyjna</w:t>
      </w:r>
      <w:proofErr w:type="spellEnd"/>
      <w:r w:rsidRPr="00616817">
        <w:rPr>
          <w:rFonts w:ascii="Times New Roman" w:eastAsia="Times New Roman" w:hAnsi="Times New Roman" w:cs="Times New Roman"/>
          <w:color w:val="000000"/>
        </w:rPr>
        <w:t xml:space="preserve"> – operacja, która nie obejmuje inwestycji;</w:t>
      </w:r>
    </w:p>
    <w:p w14:paraId="37C3EB09"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operacja realizowana w partnerstwie</w:t>
      </w:r>
      <w:r w:rsidRPr="00935454">
        <w:rPr>
          <w:rFonts w:ascii="Times New Roman" w:eastAsia="Times New Roman" w:hAnsi="Times New Roman" w:cs="Times New Roman"/>
          <w:color w:val="000000"/>
        </w:rPr>
        <w:t xml:space="preserve"> – operacja realizowana przez co najmniej dwa podmioty z obszaru objętego daną LSR;</w:t>
      </w:r>
    </w:p>
    <w:p w14:paraId="721C903C"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pozarolnicze funkcje gospodarstw rolnych</w:t>
      </w:r>
      <w:r w:rsidRPr="00935454">
        <w:rPr>
          <w:rFonts w:ascii="Times New Roman" w:eastAsia="Times New Roman" w:hAnsi="Times New Roman" w:cs="Times New Roman"/>
          <w:color w:val="000000"/>
        </w:rPr>
        <w:t xml:space="preserve"> – działalność prowadzona w małym </w:t>
      </w:r>
      <w:r w:rsidRPr="00935454">
        <w:rPr>
          <w:rFonts w:ascii="Times New Roman" w:eastAsia="Times New Roman" w:hAnsi="Times New Roman" w:cs="Times New Roman"/>
          <w:color w:val="000000"/>
        </w:rPr>
        <w:lastRenderedPageBreak/>
        <w:t>gospodarstwie obok działalności rolniczej, wykorzystująca zasoby tego gospodarstwa;</w:t>
      </w:r>
    </w:p>
    <w:p w14:paraId="4CD63114"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projekt partnerski</w:t>
      </w:r>
      <w:r w:rsidRPr="00935454">
        <w:rPr>
          <w:rFonts w:ascii="Times New Roman" w:eastAsia="Times New Roman" w:hAnsi="Times New Roman" w:cs="Times New Roman"/>
          <w:color w:val="000000"/>
        </w:rPr>
        <w:t xml:space="preserve"> – co najmniej dwie operacje niezbędne do osiągnięcia wspólnego celu realizowane przez co najmniej 2 podmioty, z co najmniej dwóch obszarów objętych odmiennymi LSR;</w:t>
      </w:r>
    </w:p>
    <w:p w14:paraId="502599AA"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Rada</w:t>
      </w:r>
      <w:r w:rsidRPr="00935454">
        <w:rPr>
          <w:rFonts w:ascii="Times New Roman" w:eastAsia="Times New Roman" w:hAnsi="Times New Roman" w:cs="Times New Roman"/>
          <w:color w:val="000000"/>
        </w:rPr>
        <w:t xml:space="preserve"> – organ decyzyjny LGD, tj. organ, o którym mowa w art. 4 ust. 3 pkt 4 ustawy RLKS;</w:t>
      </w:r>
    </w:p>
    <w:p w14:paraId="4D8500F3"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Regulamin</w:t>
      </w:r>
      <w:r w:rsidRPr="00935454">
        <w:rPr>
          <w:rFonts w:ascii="Times New Roman" w:eastAsia="Times New Roman" w:hAnsi="Times New Roman" w:cs="Times New Roman"/>
          <w:color w:val="000000"/>
        </w:rPr>
        <w:t xml:space="preserve"> – niniejszy regulamin naboru wniosków;</w:t>
      </w:r>
    </w:p>
    <w:p w14:paraId="02823D3A" w14:textId="77777777" w:rsidR="00935454" w:rsidRPr="00935454" w:rsidRDefault="00935454">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umowa ramowa</w:t>
      </w:r>
      <w:r w:rsidRPr="00935454">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765A1A4F" w14:textId="77777777" w:rsidR="00563B62" w:rsidRDefault="00935454" w:rsidP="00563B62">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wnioskodawca</w:t>
      </w:r>
      <w:r w:rsidRPr="00935454">
        <w:rPr>
          <w:rFonts w:ascii="Times New Roman" w:eastAsia="Times New Roman" w:hAnsi="Times New Roman" w:cs="Times New Roman"/>
          <w:color w:val="000000"/>
        </w:rPr>
        <w:t xml:space="preserve"> – podmiot ubiegający się o przyznanie pomocy, który złożył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ramach naboru wniosków</w:t>
      </w:r>
      <w:r w:rsidR="00563B62">
        <w:rPr>
          <w:rFonts w:ascii="Times New Roman" w:eastAsia="Times New Roman" w:hAnsi="Times New Roman" w:cs="Times New Roman"/>
          <w:color w:val="000000"/>
        </w:rPr>
        <w:t>;</w:t>
      </w:r>
    </w:p>
    <w:p w14:paraId="0C468896" w14:textId="1FE38460" w:rsidR="00563B62" w:rsidRPr="00563B62" w:rsidRDefault="00563B62" w:rsidP="00563B62">
      <w:pPr>
        <w:widowControl w:val="0"/>
        <w:numPr>
          <w:ilvl w:val="0"/>
          <w:numId w:val="44"/>
        </w:numPr>
        <w:spacing w:after="120" w:line="276" w:lineRule="auto"/>
        <w:ind w:left="714" w:hanging="430"/>
        <w:jc w:val="both"/>
        <w:rPr>
          <w:rFonts w:ascii="Times New Roman" w:eastAsia="Times New Roman" w:hAnsi="Times New Roman" w:cs="Times New Roman"/>
          <w:color w:val="000000"/>
        </w:rPr>
      </w:pPr>
      <w:r w:rsidRPr="00563B62">
        <w:rPr>
          <w:rFonts w:ascii="Times New Roman" w:eastAsia="Times New Roman" w:hAnsi="Times New Roman" w:cs="Times New Roman"/>
          <w:b/>
          <w:bCs/>
          <w:color w:val="000000"/>
        </w:rPr>
        <w:t>odnawialne źródła energii</w:t>
      </w:r>
      <w:r w:rsidRPr="00563B62">
        <w:rPr>
          <w:rFonts w:ascii="Times New Roman" w:eastAsia="Times New Roman" w:hAnsi="Times New Roman" w:cs="Times New Roman"/>
          <w:color w:val="000000"/>
        </w:rPr>
        <w:t xml:space="preserve"> – odnawialne źródła energii, o których mowa w art. 2 pkt 22 ustawy z dni 20 lutego 2015 r. o odnawialnych źródłach energii;</w:t>
      </w:r>
    </w:p>
    <w:p w14:paraId="417A207D" w14:textId="1F759BD8" w:rsidR="00935454" w:rsidRDefault="00563B62" w:rsidP="00935454">
      <w:pPr>
        <w:widowControl w:val="0"/>
        <w:numPr>
          <w:ilvl w:val="0"/>
          <w:numId w:val="44"/>
        </w:numPr>
        <w:spacing w:after="120" w:line="276" w:lineRule="auto"/>
        <w:jc w:val="both"/>
        <w:rPr>
          <w:rFonts w:ascii="Times New Roman" w:eastAsia="Times New Roman" w:hAnsi="Times New Roman" w:cs="Times New Roman"/>
          <w:color w:val="000000"/>
        </w:rPr>
      </w:pPr>
      <w:r w:rsidRPr="00563B62">
        <w:rPr>
          <w:rFonts w:ascii="Times New Roman" w:eastAsia="Times New Roman" w:hAnsi="Times New Roman" w:cs="Times New Roman"/>
          <w:b/>
          <w:bCs/>
          <w:color w:val="000000"/>
        </w:rPr>
        <w:t>usługi opiekuńcze</w:t>
      </w:r>
      <w:r w:rsidRPr="00563B62">
        <w:rPr>
          <w:rFonts w:ascii="Times New Roman" w:eastAsia="Times New Roman" w:hAnsi="Times New Roman" w:cs="Times New Roman"/>
          <w:color w:val="000000"/>
        </w:rPr>
        <w:t xml:space="preserve"> – usługi opiekuńcze w rozumieniu ustawy z dnia 12 marca 2004 r. o pomocy społecznej.</w:t>
      </w:r>
    </w:p>
    <w:p w14:paraId="57F5A8E9" w14:textId="77777777" w:rsidR="00563B62" w:rsidRPr="00563B62" w:rsidRDefault="00563B62" w:rsidP="00563B62">
      <w:pPr>
        <w:widowControl w:val="0"/>
        <w:spacing w:after="120" w:line="276" w:lineRule="auto"/>
        <w:ind w:left="720"/>
        <w:jc w:val="both"/>
        <w:rPr>
          <w:rFonts w:ascii="Times New Roman" w:eastAsia="Times New Roman" w:hAnsi="Times New Roman" w:cs="Times New Roman"/>
          <w:color w:val="000000"/>
        </w:rPr>
      </w:pPr>
    </w:p>
    <w:bookmarkStart w:id="4" w:name="_heading=h.3znysh7" w:colFirst="0" w:colLast="0"/>
    <w:bookmarkEnd w:id="4"/>
    <w:p w14:paraId="053D448A" w14:textId="77777777" w:rsidR="00935454" w:rsidRPr="00935454" w:rsidRDefault="00000000"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sdt>
        <w:sdtPr>
          <w:rPr>
            <w:rFonts w:ascii="Times New Roman" w:hAnsi="Times New Roman" w:cs="Times New Roman"/>
          </w:rPr>
          <w:tag w:val="goog_rdk_14"/>
          <w:id w:val="-1914315200"/>
        </w:sdtPr>
        <w:sdtContent/>
      </w:sdt>
      <w:sdt>
        <w:sdtPr>
          <w:rPr>
            <w:rFonts w:ascii="Times New Roman" w:hAnsi="Times New Roman" w:cs="Times New Roman"/>
          </w:rPr>
          <w:tag w:val="goog_rdk_15"/>
          <w:id w:val="-1547528162"/>
        </w:sdtPr>
        <w:sdtContent/>
      </w:sdt>
      <w:r w:rsidR="00935454" w:rsidRPr="00935454">
        <w:rPr>
          <w:rFonts w:ascii="Times New Roman" w:eastAsia="Times New Roman" w:hAnsi="Times New Roman" w:cs="Times New Roman"/>
          <w:b/>
          <w:color w:val="000000"/>
        </w:rPr>
        <w:t>Wykaz skrótów</w:t>
      </w:r>
    </w:p>
    <w:p w14:paraId="1A7B0F8B" w14:textId="77777777" w:rsidR="00935454" w:rsidRPr="00935454" w:rsidRDefault="00935454" w:rsidP="00935454">
      <w:pPr>
        <w:widowControl w:val="0"/>
        <w:tabs>
          <w:tab w:val="left" w:pos="567"/>
        </w:tabs>
        <w:spacing w:after="120" w:line="276" w:lineRule="auto"/>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Poniższe skróty użyte w niniejszym Regulaminie oznaczają:</w:t>
      </w:r>
    </w:p>
    <w:p w14:paraId="7E0FFDD1"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ARiMR</w:t>
      </w:r>
      <w:r w:rsidRPr="00935454">
        <w:rPr>
          <w:rFonts w:ascii="Times New Roman" w:eastAsia="Times New Roman" w:hAnsi="Times New Roman" w:cs="Times New Roman"/>
          <w:color w:val="000000"/>
        </w:rPr>
        <w:t xml:space="preserve"> – Agencja Restrukturyzacji i Modernizacji Rolnictwa;</w:t>
      </w:r>
    </w:p>
    <w:p w14:paraId="46892F37"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CEIDG </w:t>
      </w:r>
      <w:r w:rsidRPr="00935454">
        <w:rPr>
          <w:rFonts w:ascii="Times New Roman" w:eastAsia="Times New Roman" w:hAnsi="Times New Roman" w:cs="Times New Roman"/>
          <w:color w:val="000000"/>
        </w:rPr>
        <w:t>– Centralna Ewidencja i Informacja o Działalności Gospodarczej;</w:t>
      </w:r>
    </w:p>
    <w:p w14:paraId="17E5273A"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bookmarkStart w:id="5" w:name="_heading=h.tyjcwt" w:colFirst="0" w:colLast="0"/>
      <w:bookmarkEnd w:id="5"/>
      <w:r w:rsidRPr="00935454">
        <w:rPr>
          <w:rFonts w:ascii="Times New Roman" w:eastAsia="Times New Roman" w:hAnsi="Times New Roman" w:cs="Times New Roman"/>
          <w:b/>
          <w:color w:val="000000"/>
        </w:rPr>
        <w:t>EFRROW</w:t>
      </w:r>
      <w:r w:rsidRPr="00935454">
        <w:rPr>
          <w:rFonts w:ascii="Times New Roman" w:eastAsia="Times New Roman" w:hAnsi="Times New Roman" w:cs="Times New Roman"/>
          <w:color w:val="000000"/>
        </w:rPr>
        <w:t xml:space="preserve"> – Europejski Fundusz Rolny na rzecz Rozwoju Obszarów Wiejskich;</w:t>
      </w:r>
    </w:p>
    <w:p w14:paraId="4D1E922B" w14:textId="1C4079BE"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rPr>
        <w:t>LGD</w:t>
      </w:r>
      <w:r w:rsidRPr="00935454">
        <w:rPr>
          <w:rFonts w:ascii="Times New Roman" w:eastAsia="Times New Roman" w:hAnsi="Times New Roman" w:cs="Times New Roman"/>
        </w:rPr>
        <w:t xml:space="preserve"> –</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Stowarzyszenie </w:t>
      </w:r>
      <w:r w:rsidR="00096623">
        <w:rPr>
          <w:rFonts w:ascii="Times New Roman" w:eastAsia="Times New Roman" w:hAnsi="Times New Roman" w:cs="Times New Roman"/>
          <w:color w:val="000000"/>
        </w:rPr>
        <w:t>„Owocowy Szlak”</w:t>
      </w:r>
      <w:r w:rsidRPr="00935454">
        <w:rPr>
          <w:rFonts w:ascii="Times New Roman" w:eastAsia="Times New Roman" w:hAnsi="Times New Roman" w:cs="Times New Roman"/>
          <w:color w:val="000000"/>
        </w:rPr>
        <w:t xml:space="preserve"> z siedzibą w </w:t>
      </w:r>
      <w:r w:rsidR="00096623">
        <w:rPr>
          <w:rFonts w:ascii="Times New Roman" w:eastAsia="Times New Roman" w:hAnsi="Times New Roman" w:cs="Times New Roman"/>
          <w:color w:val="000000"/>
        </w:rPr>
        <w:t>Opolu Lubelskim</w:t>
      </w:r>
      <w:r w:rsidRPr="00935454">
        <w:rPr>
          <w:rFonts w:ascii="Times New Roman" w:eastAsia="Times New Roman" w:hAnsi="Times New Roman" w:cs="Times New Roman"/>
          <w:color w:val="000000"/>
        </w:rPr>
        <w:t>;</w:t>
      </w:r>
    </w:p>
    <w:p w14:paraId="28DA5B02"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LSR</w:t>
      </w:r>
      <w:r w:rsidRPr="00935454">
        <w:rPr>
          <w:rFonts w:ascii="Times New Roman" w:eastAsia="Times New Roman" w:hAnsi="Times New Roman" w:cs="Times New Roman"/>
        </w:rPr>
        <w:t xml:space="preserve"> – strategia rozwoju lokalnego kierowanego przez społeczność, o której mowa w ustawie RLKS, realizowana przez LGD;</w:t>
      </w:r>
    </w:p>
    <w:p w14:paraId="5BE217F8" w14:textId="77777777" w:rsidR="00935454" w:rsidRPr="00616817"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I.13.1 </w:t>
      </w:r>
      <w:r w:rsidRPr="00935454">
        <w:rPr>
          <w:rFonts w:ascii="Times New Roman" w:eastAsia="Times New Roman" w:hAnsi="Times New Roman" w:cs="Times New Roman"/>
        </w:rPr>
        <w:t>– interwencja I.13.1 LEADER/Rozwój Lokalny Kierowany przez Społeczność (RLKS);</w:t>
      </w:r>
    </w:p>
    <w:p w14:paraId="23200525" w14:textId="2C3D192D" w:rsidR="00616817" w:rsidRPr="00935454" w:rsidRDefault="00616817">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JSFP</w:t>
      </w:r>
      <w:r w:rsidRPr="00616817">
        <w:rPr>
          <w:rFonts w:ascii="Times New Roman" w:eastAsia="Times New Roman" w:hAnsi="Times New Roman" w:cs="Times New Roman"/>
          <w:color w:val="000000"/>
        </w:rPr>
        <w:t xml:space="preserve"> – jednostka sektora finansów publicznych</w:t>
      </w:r>
      <w:r>
        <w:rPr>
          <w:rFonts w:ascii="Times New Roman" w:eastAsia="Times New Roman" w:hAnsi="Times New Roman" w:cs="Times New Roman"/>
          <w:color w:val="000000"/>
        </w:rPr>
        <w:t>;</w:t>
      </w:r>
    </w:p>
    <w:p w14:paraId="0BBE606F"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color w:val="000000"/>
        </w:rPr>
      </w:pPr>
      <w:proofErr w:type="spellStart"/>
      <w:r w:rsidRPr="00935454">
        <w:rPr>
          <w:rFonts w:ascii="Times New Roman" w:eastAsia="Times New Roman" w:hAnsi="Times New Roman" w:cs="Times New Roman"/>
          <w:b/>
          <w:color w:val="000000"/>
        </w:rPr>
        <w:t>Kc</w:t>
      </w:r>
      <w:proofErr w:type="spellEnd"/>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ustawa z dnia 23 kwietnia 1964 r. – Kodeks cywilny;</w:t>
      </w:r>
    </w:p>
    <w:p w14:paraId="218645E9"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Kpa</w:t>
      </w:r>
      <w:r w:rsidRPr="00935454">
        <w:rPr>
          <w:rFonts w:ascii="Times New Roman" w:eastAsia="Times New Roman" w:hAnsi="Times New Roman" w:cs="Times New Roman"/>
          <w:color w:val="000000"/>
        </w:rPr>
        <w:t xml:space="preserve"> – ustawa z dnia 14 czerwca 1960 r. – Kodeks postępowania administracyjnego;</w:t>
      </w:r>
    </w:p>
    <w:p w14:paraId="3734CF57"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MRiRW</w:t>
      </w:r>
      <w:proofErr w:type="spellEnd"/>
      <w:r w:rsidRPr="00935454">
        <w:rPr>
          <w:rFonts w:ascii="Times New Roman" w:eastAsia="Times New Roman" w:hAnsi="Times New Roman" w:cs="Times New Roman"/>
          <w:color w:val="000000"/>
        </w:rPr>
        <w:t xml:space="preserve"> – Minister Rolnictwa i Rozwoju Wsi;</w:t>
      </w:r>
    </w:p>
    <w:p w14:paraId="00031254"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PS WPR</w:t>
      </w:r>
      <w:r w:rsidRPr="00935454">
        <w:rPr>
          <w:rFonts w:ascii="Times New Roman" w:eastAsia="Times New Roman" w:hAnsi="Times New Roman" w:cs="Times New Roman"/>
          <w:color w:val="000000"/>
        </w:rPr>
        <w:t xml:space="preserve"> – Plan Strategiczny dla Wspólnej Polityki Rolnej na lata 2023-2027;</w:t>
      </w:r>
    </w:p>
    <w:p w14:paraId="10E2CC34"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PUE</w:t>
      </w:r>
      <w:r w:rsidRPr="00935454">
        <w:rPr>
          <w:rFonts w:ascii="Times New Roman" w:eastAsia="Times New Roman" w:hAnsi="Times New Roman" w:cs="Times New Roman"/>
        </w:rPr>
        <w:t xml:space="preserve"> – system teleinformatyczny ARiMR, o którym mowa w art. 10c ustawy o ARiMR;</w:t>
      </w:r>
    </w:p>
    <w:p w14:paraId="67C09665"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935454">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935454">
            <w:rPr>
              <w:rFonts w:ascii="Times New Roman" w:eastAsia="Times New Roman" w:hAnsi="Times New Roman" w:cs="Times New Roman"/>
              <w:b/>
              <w:color w:val="000000"/>
            </w:rPr>
            <w:t>2020</w:t>
          </w:r>
        </w:sdtContent>
      </w:sdt>
      <w:r w:rsidRPr="00935454">
        <w:rPr>
          <w:rFonts w:ascii="Times New Roman" w:eastAsia="Times New Roman" w:hAnsi="Times New Roman" w:cs="Times New Roman"/>
          <w:color w:val="000000"/>
        </w:rPr>
        <w:t xml:space="preserve"> – Program Rozwoju Obszarów Wiejskich na lata 2014-2020;</w:t>
      </w:r>
    </w:p>
    <w:p w14:paraId="62568E7F"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Prawo przedsiębiorców </w:t>
      </w:r>
      <w:r w:rsidRPr="00935454">
        <w:rPr>
          <w:rFonts w:ascii="Times New Roman" w:eastAsia="Times New Roman" w:hAnsi="Times New Roman" w:cs="Times New Roman"/>
          <w:color w:val="000000"/>
        </w:rPr>
        <w:t>– ustawa z dnia 6 marca 2018 r. Prawo przedsiębiorców;</w:t>
      </w:r>
    </w:p>
    <w:p w14:paraId="2DA59294"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rozporządzenie 2021/1060</w:t>
      </w:r>
      <w:r w:rsidRPr="0093545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935454">
        <w:rPr>
          <w:rFonts w:ascii="Times New Roman" w:eastAsia="Times New Roman" w:hAnsi="Times New Roman" w:cs="Times New Roman"/>
        </w:rPr>
        <w:lastRenderedPageBreak/>
        <w:t>tych funduszy oraz na potrzeby Funduszu Azylu, Migracji i Integracji, Funduszu Bezpieczeństwa Wewnętrznego i Instrumentu Wsparcia Finansowego na rzecz Zarządzania Granicami i Polityki Wizowej;</w:t>
      </w:r>
    </w:p>
    <w:p w14:paraId="36062450" w14:textId="77777777" w:rsidR="00616817" w:rsidRDefault="00935454" w:rsidP="00616817">
      <w:pPr>
        <w:widowControl w:val="0"/>
        <w:numPr>
          <w:ilvl w:val="0"/>
          <w:numId w:val="40"/>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2021/2115 </w:t>
      </w:r>
      <w:r w:rsidRPr="00935454">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5328160C" w14:textId="546807F5" w:rsidR="00616817" w:rsidRPr="00616817" w:rsidRDefault="00616817" w:rsidP="00616817">
      <w:pPr>
        <w:widowControl w:val="0"/>
        <w:numPr>
          <w:ilvl w:val="0"/>
          <w:numId w:val="40"/>
        </w:numPr>
        <w:spacing w:after="120" w:line="276" w:lineRule="auto"/>
        <w:ind w:left="851" w:hanging="567"/>
        <w:jc w:val="both"/>
        <w:rPr>
          <w:rFonts w:ascii="Times New Roman" w:eastAsia="Times New Roman" w:hAnsi="Times New Roman" w:cs="Times New Roman"/>
        </w:rPr>
      </w:pPr>
      <w:r w:rsidRPr="00616817">
        <w:rPr>
          <w:rFonts w:ascii="Times New Roman" w:eastAsia="Times New Roman" w:hAnsi="Times New Roman" w:cs="Times New Roman"/>
          <w:b/>
          <w:bCs/>
        </w:rPr>
        <w:t>rozporządzenie GBER</w:t>
      </w:r>
      <w:r w:rsidRPr="00616817">
        <w:rPr>
          <w:rFonts w:ascii="Times New Roman" w:eastAsia="Times New Roman" w:hAnsi="Times New Roman" w:cs="Times New Roman"/>
        </w:rPr>
        <w:t xml:space="preserve"> – rozporządzenie Komisji (UE) 651/2014 z dnia 17 czerwca 2014 r. uznające niektóre rodzaje pomocy za zgodne z rynkiem wewnętrznym w zastosowaniu art. 107 i 108 Traktatu.</w:t>
      </w:r>
    </w:p>
    <w:p w14:paraId="277E295A"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w:t>
      </w:r>
      <w:proofErr w:type="spellStart"/>
      <w:r w:rsidRPr="00935454">
        <w:rPr>
          <w:rFonts w:ascii="Times New Roman" w:eastAsia="Times New Roman" w:hAnsi="Times New Roman" w:cs="Times New Roman"/>
          <w:b/>
        </w:rPr>
        <w:t>MRiRW</w:t>
      </w:r>
      <w:proofErr w:type="spellEnd"/>
      <w:r w:rsidRPr="00935454">
        <w:rPr>
          <w:rFonts w:ascii="Times New Roman" w:eastAsia="Times New Roman" w:hAnsi="Times New Roman" w:cs="Times New Roman"/>
          <w:b/>
        </w:rPr>
        <w:t xml:space="preserve"> w sprawie loginu i kodu dostępu </w:t>
      </w:r>
      <w:r w:rsidRPr="0093545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2E051B77" w14:textId="346E8AAB"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 xml:space="preserve">SW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Samorząd Województwa </w:t>
      </w:r>
      <w:r w:rsidR="00CD5EF9">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w:t>
      </w:r>
    </w:p>
    <w:p w14:paraId="14FB7FCC"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UoPP</w:t>
      </w:r>
      <w:proofErr w:type="spellEnd"/>
      <w:r w:rsidRPr="00935454">
        <w:rPr>
          <w:rFonts w:ascii="Times New Roman" w:eastAsia="Times New Roman" w:hAnsi="Times New Roman" w:cs="Times New Roman"/>
          <w:color w:val="000000"/>
        </w:rPr>
        <w:t xml:space="preserve"> – umowa o przyznaniu pomocy, o której mowa w ustawie PS WPR;</w:t>
      </w:r>
    </w:p>
    <w:p w14:paraId="0F62673D"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ARiMR</w:t>
      </w:r>
      <w:r w:rsidRPr="00935454">
        <w:rPr>
          <w:rFonts w:ascii="Times New Roman" w:eastAsia="Times New Roman" w:hAnsi="Times New Roman" w:cs="Times New Roman"/>
          <w:color w:val="000000"/>
        </w:rPr>
        <w:t xml:space="preserve"> – ustawa z dnia 9 maja 2008 r. o Agencji Restrukturyzacji i Modernizacji Rolnictwa;</w:t>
      </w:r>
    </w:p>
    <w:p w14:paraId="4D1F567E"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FP</w:t>
      </w:r>
      <w:r w:rsidRPr="00935454">
        <w:rPr>
          <w:rFonts w:ascii="Times New Roman" w:eastAsia="Times New Roman" w:hAnsi="Times New Roman" w:cs="Times New Roman"/>
          <w:color w:val="000000"/>
        </w:rPr>
        <w:t xml:space="preserve"> – ustawa z dnia 27 sierpnia 2009 r. o finansach publicznych;</w:t>
      </w:r>
      <w:r w:rsidRPr="00935454">
        <w:rPr>
          <w:rFonts w:ascii="Times New Roman" w:eastAsia="Times New Roman" w:hAnsi="Times New Roman" w:cs="Times New Roman"/>
          <w:b/>
          <w:color w:val="000000"/>
        </w:rPr>
        <w:t xml:space="preserve"> </w:t>
      </w:r>
    </w:p>
    <w:p w14:paraId="4645F69E"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ustawa o informatyzacji działalności podmiotów realizujących zadania publiczne </w:t>
      </w:r>
      <w:r w:rsidRPr="00935454">
        <w:rPr>
          <w:rFonts w:ascii="Times New Roman" w:eastAsia="Times New Roman" w:hAnsi="Times New Roman" w:cs="Times New Roman"/>
          <w:color w:val="000000"/>
        </w:rPr>
        <w:t>– ustawa z dnia 17 lutego 2005 r. o informatyzacji działalności podmiotów realizujących zadania publiczne;</w:t>
      </w:r>
    </w:p>
    <w:p w14:paraId="0512D2E2"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PPSA</w:t>
      </w:r>
      <w:r w:rsidRPr="00935454">
        <w:rPr>
          <w:rFonts w:ascii="Times New Roman" w:eastAsia="Times New Roman" w:hAnsi="Times New Roman" w:cs="Times New Roman"/>
          <w:color w:val="000000"/>
        </w:rPr>
        <w:t xml:space="preserve"> – ustawa z dnia 30 sierpnia 2002 r. Prawo o postępowaniu przed sądami administracyjnymi;</w:t>
      </w:r>
    </w:p>
    <w:p w14:paraId="3E30E684"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PS WPR</w:t>
      </w:r>
      <w:r w:rsidRPr="00935454">
        <w:rPr>
          <w:rFonts w:ascii="Times New Roman" w:eastAsia="Times New Roman" w:hAnsi="Times New Roman" w:cs="Times New Roman"/>
          <w:color w:val="000000"/>
        </w:rPr>
        <w:t xml:space="preserve"> – ustawa z dnia 8 lutego 2023 r. o Planie Strategicznym dla Wspólnej Polityki Rolnej na lata 2023-2027;</w:t>
      </w:r>
    </w:p>
    <w:p w14:paraId="75083B8E"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ustawa RLKS</w:t>
      </w:r>
      <w:r w:rsidRPr="00935454">
        <w:rPr>
          <w:rFonts w:ascii="Times New Roman" w:eastAsia="Times New Roman" w:hAnsi="Times New Roman" w:cs="Times New Roman"/>
        </w:rPr>
        <w:t xml:space="preserve"> – ustawa z dnia 20 lutego 2015 r. o rozwoju lokalnym z udziałem lokalnej społeczności;</w:t>
      </w:r>
    </w:p>
    <w:p w14:paraId="57E19C1D"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rPr>
      </w:pPr>
      <w:proofErr w:type="spellStart"/>
      <w:r w:rsidRPr="00935454">
        <w:rPr>
          <w:rFonts w:ascii="Times New Roman" w:eastAsia="Times New Roman" w:hAnsi="Times New Roman" w:cs="Times New Roman"/>
          <w:b/>
        </w:rPr>
        <w:t>WoP</w:t>
      </w:r>
      <w:proofErr w:type="spellEnd"/>
      <w:r w:rsidRPr="00935454">
        <w:rPr>
          <w:rFonts w:ascii="Times New Roman" w:eastAsia="Times New Roman" w:hAnsi="Times New Roman" w:cs="Times New Roman"/>
          <w:b/>
        </w:rPr>
        <w:t xml:space="preserve"> </w:t>
      </w:r>
      <w:r w:rsidRPr="00935454">
        <w:rPr>
          <w:rFonts w:ascii="Times New Roman" w:eastAsia="Times New Roman" w:hAnsi="Times New Roman" w:cs="Times New Roman"/>
        </w:rPr>
        <w:t>– wniosek o płatność transzy pomocy, o którym mowa w ustawie PS WPR;</w:t>
      </w:r>
    </w:p>
    <w:p w14:paraId="052EE32C" w14:textId="77777777"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rPr>
        <w:t>WoPP</w:t>
      </w:r>
      <w:proofErr w:type="spellEnd"/>
      <w:r w:rsidRPr="00935454">
        <w:rPr>
          <w:rFonts w:ascii="Times New Roman" w:eastAsia="Times New Roman" w:hAnsi="Times New Roman" w:cs="Times New Roman"/>
        </w:rPr>
        <w:t xml:space="preserve"> – wniosek o przyznanie pomocy, o którym mowa w ustawie PS WPR;</w:t>
      </w:r>
    </w:p>
    <w:p w14:paraId="72CDD244" w14:textId="3E1CFCED"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color w:val="000000"/>
        </w:rPr>
      </w:pPr>
      <w:bookmarkStart w:id="6" w:name="bookmark=id.3dy6vkm" w:colFirst="0" w:colLast="0"/>
      <w:bookmarkStart w:id="7" w:name="bookmark=id.1t3h5sf" w:colFirst="0" w:colLast="0"/>
      <w:bookmarkEnd w:id="6"/>
      <w:bookmarkEnd w:id="7"/>
      <w:r w:rsidRPr="00935454">
        <w:rPr>
          <w:rFonts w:ascii="Times New Roman" w:eastAsia="Times New Roman" w:hAnsi="Times New Roman" w:cs="Times New Roman"/>
          <w:b/>
          <w:color w:val="000000"/>
        </w:rPr>
        <w:t xml:space="preserve">Wytyczne podstawowe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3574A7">
        <w:rPr>
          <w:rFonts w:ascii="Times New Roman" w:eastAsia="Times New Roman" w:hAnsi="Times New Roman" w:cs="Times New Roman"/>
          <w:color w:val="000000"/>
        </w:rPr>
        <w:t>15 października 2025 r.</w:t>
      </w:r>
      <w:r w:rsidRPr="00935454">
        <w:rPr>
          <w:rFonts w:ascii="Times New Roman" w:eastAsia="Times New Roman" w:hAnsi="Times New Roman" w:cs="Times New Roman"/>
          <w:color w:val="000000"/>
        </w:rPr>
        <w:t xml:space="preserve">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5D087F40" w14:textId="4A72A162" w:rsidR="00935454" w:rsidRPr="00935454" w:rsidRDefault="00935454">
      <w:pPr>
        <w:widowControl w:val="0"/>
        <w:numPr>
          <w:ilvl w:val="0"/>
          <w:numId w:val="40"/>
        </w:numPr>
        <w:spacing w:after="120" w:line="276" w:lineRule="auto"/>
        <w:ind w:left="851" w:hanging="567"/>
        <w:jc w:val="both"/>
        <w:rPr>
          <w:rFonts w:ascii="Times New Roman" w:eastAsia="Times New Roman" w:hAnsi="Times New Roman" w:cs="Times New Roman"/>
          <w:b/>
          <w:color w:val="000000"/>
        </w:rPr>
      </w:pPr>
      <w:bookmarkStart w:id="8" w:name="_heading=h.4d34og8" w:colFirst="0" w:colLast="0"/>
      <w:bookmarkEnd w:id="8"/>
      <w:r w:rsidRPr="00935454">
        <w:rPr>
          <w:rFonts w:ascii="Times New Roman" w:eastAsia="Times New Roman" w:hAnsi="Times New Roman" w:cs="Times New Roman"/>
          <w:b/>
          <w:color w:val="000000"/>
        </w:rPr>
        <w:t xml:space="preserve">Wytyczne szczegółowe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563B62" w:rsidRPr="00563B62">
        <w:rPr>
          <w:rFonts w:ascii="Times New Roman" w:eastAsia="Times New Roman" w:hAnsi="Times New Roman" w:cs="Times New Roman"/>
        </w:rPr>
        <w:t>18 grudnia</w:t>
      </w:r>
      <w:r w:rsidR="003574A7" w:rsidRPr="00563B62">
        <w:rPr>
          <w:rFonts w:ascii="Times New Roman" w:eastAsia="Times New Roman" w:hAnsi="Times New Roman" w:cs="Times New Roman"/>
        </w:rPr>
        <w:t xml:space="preserve"> 2025</w:t>
      </w:r>
      <w:r w:rsidRPr="00563B62">
        <w:rPr>
          <w:rFonts w:ascii="Times New Roman" w:eastAsia="Times New Roman" w:hAnsi="Times New Roman" w:cs="Times New Roman"/>
        </w:rPr>
        <w:t xml:space="preserve"> </w:t>
      </w:r>
      <w:r w:rsidRPr="00935454">
        <w:rPr>
          <w:rFonts w:ascii="Times New Roman" w:eastAsia="Times New Roman" w:hAnsi="Times New Roman" w:cs="Times New Roman"/>
          <w:color w:val="000000"/>
        </w:rPr>
        <w:t xml:space="preserve">r.,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2A06A087" w14:textId="3F683B15" w:rsidR="00935454" w:rsidRPr="00935454" w:rsidRDefault="00935454" w:rsidP="00183891">
      <w:pPr>
        <w:widowControl w:val="0"/>
        <w:numPr>
          <w:ilvl w:val="0"/>
          <w:numId w:val="40"/>
        </w:numPr>
        <w:spacing w:after="10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lastRenderedPageBreak/>
        <w:t xml:space="preserve">ZW </w:t>
      </w:r>
      <w:r w:rsidRPr="00935454">
        <w:rPr>
          <w:rFonts w:ascii="Times New Roman" w:eastAsia="Times New Roman" w:hAnsi="Times New Roman" w:cs="Times New Roman"/>
          <w:color w:val="000000"/>
        </w:rPr>
        <w:t xml:space="preserve">– Zarząd Województwa </w:t>
      </w:r>
      <w:r w:rsidR="00096623">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 będący organem wykonawczym SW.</w:t>
      </w:r>
    </w:p>
    <w:p w14:paraId="5B49328F" w14:textId="77777777" w:rsidR="00935454" w:rsidRPr="00935454" w:rsidRDefault="00935454" w:rsidP="00183891">
      <w:pPr>
        <w:widowControl w:val="0"/>
        <w:tabs>
          <w:tab w:val="left" w:pos="567"/>
        </w:tabs>
        <w:spacing w:after="100" w:line="276" w:lineRule="auto"/>
        <w:ind w:left="284"/>
        <w:jc w:val="both"/>
        <w:rPr>
          <w:rFonts w:ascii="Times New Roman" w:eastAsia="Times New Roman" w:hAnsi="Times New Roman" w:cs="Times New Roman"/>
          <w:color w:val="000000"/>
        </w:rPr>
      </w:pPr>
    </w:p>
    <w:p w14:paraId="222577C9" w14:textId="77777777" w:rsidR="00935454" w:rsidRPr="00935454" w:rsidRDefault="00935454" w:rsidP="00183891">
      <w:pPr>
        <w:keepNext/>
        <w:keepLines/>
        <w:spacing w:after="100" w:line="276" w:lineRule="auto"/>
        <w:jc w:val="both"/>
        <w:outlineLvl w:val="0"/>
        <w:rPr>
          <w:rFonts w:ascii="Times New Roman" w:eastAsia="Times New Roman" w:hAnsi="Times New Roman" w:cs="Times New Roman"/>
          <w:b/>
          <w:color w:val="2F5496" w:themeColor="accent1" w:themeShade="BF"/>
          <w:sz w:val="28"/>
          <w:szCs w:val="28"/>
        </w:rPr>
      </w:pPr>
      <w:bookmarkStart w:id="9" w:name="_Toc185580608"/>
      <w:r w:rsidRPr="00935454">
        <w:rPr>
          <w:rFonts w:ascii="Times New Roman" w:eastAsia="Times New Roman" w:hAnsi="Times New Roman" w:cs="Times New Roman"/>
          <w:b/>
          <w:color w:val="2F5496" w:themeColor="accent1" w:themeShade="BF"/>
          <w:sz w:val="28"/>
          <w:szCs w:val="28"/>
        </w:rPr>
        <w:t>§ 2. Postanowienia ogólne dotyczące naboru wniosków</w:t>
      </w:r>
      <w:bookmarkEnd w:id="9"/>
    </w:p>
    <w:p w14:paraId="127119B6"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bookmarkStart w:id="10" w:name="_Hlk185515686"/>
      <w:r w:rsidRPr="00935454">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935454">
        <w:rPr>
          <w:rFonts w:ascii="Times New Roman" w:eastAsia="Times New Roman" w:hAnsi="Times New Roman" w:cs="Times New Roman"/>
        </w:rPr>
        <w:t xml:space="preserve">warunki, które musi spełniać </w:t>
      </w:r>
      <w:proofErr w:type="spellStart"/>
      <w:r w:rsidRPr="00935454">
        <w:rPr>
          <w:rFonts w:ascii="Times New Roman" w:eastAsia="Times New Roman" w:hAnsi="Times New Roman" w:cs="Times New Roman"/>
        </w:rPr>
        <w:t>WoPP</w:t>
      </w:r>
      <w:proofErr w:type="spellEnd"/>
      <w:r w:rsidRPr="00935454">
        <w:rPr>
          <w:rFonts w:ascii="Times New Roman" w:eastAsia="Times New Roman" w:hAnsi="Times New Roman" w:cs="Times New Roman"/>
        </w:rPr>
        <w:t xml:space="preserve"> w ramach naboru wniosków przeprowadzonego na podstawie niniejszego Regulaminu</w:t>
      </w:r>
      <w:r w:rsidRPr="00935454">
        <w:rPr>
          <w:rFonts w:ascii="Times New Roman" w:eastAsia="Times New Roman" w:hAnsi="Times New Roman" w:cs="Times New Roman"/>
          <w:color w:val="000000"/>
        </w:rPr>
        <w:t>.</w:t>
      </w:r>
    </w:p>
    <w:p w14:paraId="17F41DBB"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Regulamin został opracowany na podstawie art. 19a ust. 3 ustawy RLKS oraz Wytycznych podstawowych.</w:t>
      </w:r>
    </w:p>
    <w:p w14:paraId="0B2554C5"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4BC0C4C" w14:textId="77777777" w:rsidR="00183891"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495787C4" w14:textId="77777777" w:rsidR="00183891" w:rsidRDefault="00183891" w:rsidP="00183891">
      <w:pPr>
        <w:widowControl w:val="0"/>
        <w:numPr>
          <w:ilvl w:val="0"/>
          <w:numId w:val="3"/>
        </w:numPr>
        <w:spacing w:after="100" w:line="276" w:lineRule="auto"/>
        <w:ind w:left="420" w:hanging="420"/>
        <w:jc w:val="both"/>
        <w:rPr>
          <w:rFonts w:ascii="Times New Roman" w:eastAsia="Times New Roman" w:hAnsi="Times New Roman" w:cs="Times New Roman"/>
          <w:color w:val="000000"/>
        </w:rPr>
      </w:pPr>
      <w:r w:rsidRPr="00183891">
        <w:rPr>
          <w:rFonts w:ascii="Times New Roman" w:eastAsia="Times New Roman" w:hAnsi="Times New Roman" w:cs="Times New Roman"/>
        </w:rPr>
        <w:t xml:space="preserve">Regulamin może być zmieniony, z zastrzeżeniem pkt 6, wyłącznie w sytuacji, w której w ramach danego naboru wniosku nie złożono jeszcze </w:t>
      </w:r>
      <w:proofErr w:type="spellStart"/>
      <w:r w:rsidRPr="00183891">
        <w:rPr>
          <w:rFonts w:ascii="Times New Roman" w:eastAsia="Times New Roman" w:hAnsi="Times New Roman" w:cs="Times New Roman"/>
        </w:rPr>
        <w:t>WoPP</w:t>
      </w:r>
      <w:proofErr w:type="spellEnd"/>
      <w:r w:rsidRPr="00183891">
        <w:rPr>
          <w:rFonts w:ascii="Times New Roman" w:eastAsia="Times New Roman" w:hAnsi="Times New Roman" w:cs="Times New Roman"/>
        </w:rPr>
        <w:t xml:space="preserve">; zmiana ta skutkuje wydłużeniem terminu składania </w:t>
      </w:r>
      <w:proofErr w:type="spellStart"/>
      <w:r w:rsidRPr="00183891">
        <w:rPr>
          <w:rFonts w:ascii="Times New Roman" w:eastAsia="Times New Roman" w:hAnsi="Times New Roman" w:cs="Times New Roman"/>
        </w:rPr>
        <w:t>WoPP</w:t>
      </w:r>
      <w:proofErr w:type="spellEnd"/>
      <w:r w:rsidRPr="00183891">
        <w:rPr>
          <w:rFonts w:ascii="Times New Roman" w:eastAsia="Times New Roman" w:hAnsi="Times New Roman" w:cs="Times New Roman"/>
        </w:rPr>
        <w:t xml:space="preserve"> o czas niezbędny do przygotowania i złożenia </w:t>
      </w:r>
      <w:proofErr w:type="spellStart"/>
      <w:r w:rsidRPr="00183891">
        <w:rPr>
          <w:rFonts w:ascii="Times New Roman" w:eastAsia="Times New Roman" w:hAnsi="Times New Roman" w:cs="Times New Roman"/>
        </w:rPr>
        <w:t>WoPP</w:t>
      </w:r>
      <w:proofErr w:type="spellEnd"/>
      <w:r w:rsidRPr="00183891">
        <w:rPr>
          <w:rFonts w:ascii="Times New Roman" w:eastAsia="Times New Roman" w:hAnsi="Times New Roman" w:cs="Times New Roman"/>
        </w:rPr>
        <w:t xml:space="preserve">. </w:t>
      </w:r>
    </w:p>
    <w:p w14:paraId="6878D377" w14:textId="56EFD1FC" w:rsidR="00183891" w:rsidRPr="00183891" w:rsidRDefault="00183891" w:rsidP="00183891">
      <w:pPr>
        <w:widowControl w:val="0"/>
        <w:numPr>
          <w:ilvl w:val="0"/>
          <w:numId w:val="3"/>
        </w:numPr>
        <w:spacing w:after="100" w:line="276" w:lineRule="auto"/>
        <w:ind w:left="420" w:hanging="420"/>
        <w:jc w:val="both"/>
        <w:rPr>
          <w:rFonts w:ascii="Times New Roman" w:eastAsia="Times New Roman" w:hAnsi="Times New Roman" w:cs="Times New Roman"/>
          <w:color w:val="000000"/>
        </w:rPr>
      </w:pPr>
      <w:r w:rsidRPr="00183891">
        <w:rPr>
          <w:rFonts w:ascii="Times New Roman" w:eastAsia="Times New Roman" w:hAnsi="Times New Roman" w:cs="Times New Roman"/>
        </w:rPr>
        <w:t xml:space="preserve">Regulamin może być zmieniony w zakresie limitu środków przeznaczonych na przyznanie pomocy na operacje w ramach danego naboru, jeśli żadnemu wnioskodawcy nie odmówiono jeszcze przyznania pomocy z powodu wyczerpania środków. </w:t>
      </w:r>
    </w:p>
    <w:p w14:paraId="7A5D5153"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Postanowień ust. 5 nie stosuje się, jeżeli:</w:t>
      </w:r>
    </w:p>
    <w:p w14:paraId="6905E2D2" w14:textId="77777777" w:rsidR="00935454" w:rsidRPr="00935454" w:rsidRDefault="00935454" w:rsidP="00183891">
      <w:pPr>
        <w:widowControl w:val="0"/>
        <w:numPr>
          <w:ilvl w:val="0"/>
          <w:numId w:val="4"/>
        </w:numPr>
        <w:spacing w:after="100" w:line="276" w:lineRule="auto"/>
        <w:ind w:left="851" w:hanging="431"/>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21DB944B" w14:textId="77777777" w:rsidR="00935454" w:rsidRPr="00935454" w:rsidRDefault="00935454" w:rsidP="00183891">
      <w:pPr>
        <w:widowControl w:val="0"/>
        <w:numPr>
          <w:ilvl w:val="0"/>
          <w:numId w:val="4"/>
        </w:numPr>
        <w:spacing w:after="100" w:line="276" w:lineRule="auto"/>
        <w:ind w:left="851" w:hanging="431"/>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7FD4BA56"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Zmiana Regulaminu wymaga uzgodnienia z ZW.</w:t>
      </w:r>
    </w:p>
    <w:p w14:paraId="1EFD852F"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7EEB0D00"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LGD, po akceptacji ZW, unieważnia nabór wniosków, jeżeli:</w:t>
      </w:r>
    </w:p>
    <w:p w14:paraId="1A5EAA4B" w14:textId="77777777" w:rsidR="00935454" w:rsidRPr="00935454" w:rsidRDefault="00935454" w:rsidP="00183891">
      <w:pPr>
        <w:widowControl w:val="0"/>
        <w:numPr>
          <w:ilvl w:val="0"/>
          <w:numId w:val="2"/>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terminie składania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 którym mowa w § 9 ust. 1, nie złożono żadnego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lub</w:t>
      </w:r>
    </w:p>
    <w:p w14:paraId="3CB7CB4D" w14:textId="77777777" w:rsidR="00935454" w:rsidRPr="00935454" w:rsidRDefault="00935454" w:rsidP="00183891">
      <w:pPr>
        <w:widowControl w:val="0"/>
        <w:numPr>
          <w:ilvl w:val="0"/>
          <w:numId w:val="2"/>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71FF0A75" w14:textId="77777777" w:rsidR="00935454" w:rsidRPr="00935454" w:rsidRDefault="00935454" w:rsidP="00183891">
      <w:pPr>
        <w:widowControl w:val="0"/>
        <w:numPr>
          <w:ilvl w:val="0"/>
          <w:numId w:val="2"/>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postępowanie jest obarczone niemożliwą do usunięcia wadą prawną.</w:t>
      </w:r>
    </w:p>
    <w:p w14:paraId="60412143" w14:textId="77777777" w:rsidR="00935454" w:rsidRPr="00935454" w:rsidRDefault="00935454" w:rsidP="00183891">
      <w:pPr>
        <w:widowControl w:val="0"/>
        <w:numPr>
          <w:ilvl w:val="0"/>
          <w:numId w:val="3"/>
        </w:numPr>
        <w:shd w:val="clear" w:color="auto" w:fill="FFFFFF"/>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DA603CC" w14:textId="77777777" w:rsidR="00935454" w:rsidRPr="00935454" w:rsidRDefault="00935454" w:rsidP="00183891">
      <w:pPr>
        <w:widowControl w:val="0"/>
        <w:numPr>
          <w:ilvl w:val="0"/>
          <w:numId w:val="3"/>
        </w:numPr>
        <w:spacing w:after="10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rPr>
        <w:t>W przypadku unieważnienia naboru wniosków wnioskodawcom, którzy złożyli wnioski w ramach tego naboru, nie zostanie przyznana pomoc.</w:t>
      </w:r>
    </w:p>
    <w:p w14:paraId="24EC77A3" w14:textId="77777777" w:rsidR="00935454" w:rsidRPr="00935454"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 xml:space="preserve">Wnioskodawca oraz inne osoby uczestniczące w postępowaniu w sprawie o przyznanie pomocy są zobowiązane przedstawiać dowody oraz dawać wyjaśnienia co do okoliczności sprawy zgodnie </w:t>
      </w:r>
      <w:r w:rsidRPr="00935454">
        <w:rPr>
          <w:rFonts w:ascii="Times New Roman" w:eastAsia="Times New Roman" w:hAnsi="Times New Roman" w:cs="Times New Roman"/>
          <w:color w:val="000000"/>
        </w:rPr>
        <w:lastRenderedPageBreak/>
        <w:t>z prawdą i bez zatajania czegokolwiek; ciężar udowodnienia faktu spoczywa na osobie, która z tego faktu wywodzi skutki prawne.</w:t>
      </w:r>
    </w:p>
    <w:p w14:paraId="1EB6697B" w14:textId="77777777" w:rsidR="00935454" w:rsidRPr="00935454"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Do postępowań w sprawach o przyznanie pomocy stosuje się przepisy ustawy RLKS i ustawy PS WPR.</w:t>
      </w:r>
    </w:p>
    <w:p w14:paraId="56F94F2D" w14:textId="77777777" w:rsidR="00935454" w:rsidRPr="00935454"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rPr>
        <w:t xml:space="preserve">Do postępowań w sprawach o wypłatę pomocy stosuje się postanowienia </w:t>
      </w:r>
      <w:proofErr w:type="spellStart"/>
      <w:r w:rsidRPr="00935454">
        <w:rPr>
          <w:rFonts w:ascii="Times New Roman" w:eastAsia="Times New Roman" w:hAnsi="Times New Roman" w:cs="Times New Roman"/>
        </w:rPr>
        <w:t>UoPP</w:t>
      </w:r>
      <w:proofErr w:type="spellEnd"/>
      <w:r w:rsidRPr="00935454">
        <w:rPr>
          <w:rFonts w:ascii="Times New Roman" w:eastAsia="Times New Roman" w:hAnsi="Times New Roman" w:cs="Times New Roman"/>
        </w:rPr>
        <w:t xml:space="preserve">, a w zakresie nieuregulowanym tą umową – przepisy </w:t>
      </w:r>
      <w:proofErr w:type="spellStart"/>
      <w:r w:rsidRPr="00935454">
        <w:rPr>
          <w:rFonts w:ascii="Times New Roman" w:eastAsia="Times New Roman" w:hAnsi="Times New Roman" w:cs="Times New Roman"/>
        </w:rPr>
        <w:t>Kc</w:t>
      </w:r>
      <w:proofErr w:type="spellEnd"/>
      <w:r w:rsidRPr="00935454">
        <w:rPr>
          <w:rFonts w:ascii="Times New Roman" w:eastAsia="Times New Roman" w:hAnsi="Times New Roman" w:cs="Times New Roman"/>
        </w:rPr>
        <w:t>.</w:t>
      </w:r>
    </w:p>
    <w:p w14:paraId="355F53BB" w14:textId="77777777" w:rsidR="00935454" w:rsidRPr="00935454"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251BF35E" w14:textId="77777777" w:rsidR="00935454" w:rsidRPr="00935454"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rPr>
        <w:t>Obliczania i oznaczania terminów związanych z wykonywaniem czynności w toku postępowania w </w:t>
      </w:r>
      <w:r w:rsidRPr="00935454">
        <w:rPr>
          <w:rFonts w:ascii="Times New Roman" w:eastAsia="Times New Roman" w:hAnsi="Times New Roman" w:cs="Times New Roman"/>
          <w:color w:val="000000"/>
        </w:rPr>
        <w:t>sprawie oceny i wyboru operacji i ustalenia kwoty pomocy przez LGD</w:t>
      </w:r>
      <w:r w:rsidRPr="00935454">
        <w:rPr>
          <w:rFonts w:ascii="Times New Roman" w:eastAsia="Times New Roman" w:hAnsi="Times New Roman" w:cs="Times New Roman"/>
        </w:rPr>
        <w:t xml:space="preserve"> oraz </w:t>
      </w:r>
      <w:bookmarkStart w:id="11" w:name="_Hlk185486963"/>
      <w:r w:rsidRPr="00935454">
        <w:rPr>
          <w:rFonts w:ascii="Times New Roman" w:eastAsia="Times New Roman" w:hAnsi="Times New Roman" w:cs="Times New Roman"/>
        </w:rPr>
        <w:t xml:space="preserve">w prowadzonych przez SW postępowaniach w sprawie o przyznanie pomocy i w sprawie o wypłatę pomocy </w:t>
      </w:r>
      <w:bookmarkEnd w:id="11"/>
      <w:r w:rsidRPr="00935454">
        <w:rPr>
          <w:rFonts w:ascii="Times New Roman" w:eastAsia="Times New Roman" w:hAnsi="Times New Roman" w:cs="Times New Roman"/>
        </w:rPr>
        <w:t xml:space="preserve">dokonuje się zgodnie z przepisami </w:t>
      </w:r>
      <w:proofErr w:type="spellStart"/>
      <w:r w:rsidRPr="00935454">
        <w:rPr>
          <w:rFonts w:ascii="Times New Roman" w:eastAsia="Times New Roman" w:hAnsi="Times New Roman" w:cs="Times New Roman"/>
        </w:rPr>
        <w:t>Kc</w:t>
      </w:r>
      <w:proofErr w:type="spellEnd"/>
      <w:r w:rsidRPr="00935454">
        <w:rPr>
          <w:rFonts w:ascii="Times New Roman" w:eastAsia="Times New Roman" w:hAnsi="Times New Roman" w:cs="Times New Roman"/>
        </w:rPr>
        <w:t xml:space="preserve"> dotyczącymi terminu.</w:t>
      </w:r>
    </w:p>
    <w:p w14:paraId="4CB96867" w14:textId="77777777" w:rsidR="00B17884" w:rsidRDefault="00935454" w:rsidP="00B17884">
      <w:pPr>
        <w:widowControl w:val="0"/>
        <w:numPr>
          <w:ilvl w:val="0"/>
          <w:numId w:val="3"/>
        </w:numPr>
        <w:spacing w:after="120" w:line="276" w:lineRule="auto"/>
        <w:ind w:left="420" w:hanging="420"/>
        <w:jc w:val="both"/>
        <w:rPr>
          <w:rFonts w:ascii="Times New Roman" w:eastAsia="Times New Roman" w:hAnsi="Times New Roman" w:cs="Times New Roman"/>
        </w:rPr>
      </w:pPr>
      <w:r w:rsidRPr="00935454">
        <w:rPr>
          <w:rFonts w:ascii="Times New Roman" w:eastAsia="Times New Roman" w:hAnsi="Times New Roman" w:cs="Times New Roman"/>
          <w:color w:val="000000"/>
        </w:rPr>
        <w:t xml:space="preserve">W jednym naborze wniosków ten sam wnioskodawca może złożyć wyłącznie jeden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PUE blokuje możliwość złożenia w jednym naborze wniosków więcej niż jednego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przez tego samego wnioskodawcę.</w:t>
      </w:r>
    </w:p>
    <w:p w14:paraId="35DFB13C" w14:textId="46E7FBF3" w:rsidR="00B17884" w:rsidRPr="00B17884" w:rsidRDefault="00B17884" w:rsidP="00B17884">
      <w:pPr>
        <w:widowControl w:val="0"/>
        <w:numPr>
          <w:ilvl w:val="0"/>
          <w:numId w:val="3"/>
        </w:numPr>
        <w:spacing w:after="120" w:line="276" w:lineRule="auto"/>
        <w:ind w:left="420" w:hanging="420"/>
        <w:jc w:val="both"/>
        <w:rPr>
          <w:rFonts w:ascii="Times New Roman" w:eastAsia="Times New Roman" w:hAnsi="Times New Roman" w:cs="Times New Roman"/>
        </w:rPr>
      </w:pPr>
      <w:r w:rsidRPr="00B17884">
        <w:rPr>
          <w:rFonts w:ascii="Times New Roman" w:eastAsia="Times New Roman" w:hAnsi="Times New Roman" w:cs="Times New Roman"/>
        </w:rPr>
        <w:t>W przypadku śmierci wnioskodawcy lub wystąpienia innego zdarzenia prawnego, w wyniku którego zaistnieje następstwo prawne w toku postępowania w sprawie o przyznanie pomocy, wniosek o przyznanie pomocy pozostawia się bez rozpatrzenia z chwilą powzięcia informacji o tym zdarzeniu.</w:t>
      </w:r>
    </w:p>
    <w:bookmarkEnd w:id="10"/>
    <w:p w14:paraId="0452EAA8" w14:textId="77777777" w:rsidR="00935454" w:rsidRPr="00935454" w:rsidRDefault="00935454" w:rsidP="00935454">
      <w:pPr>
        <w:widowControl w:val="0"/>
        <w:tabs>
          <w:tab w:val="left" w:pos="404"/>
        </w:tabs>
        <w:spacing w:after="120" w:line="276" w:lineRule="auto"/>
        <w:ind w:left="420"/>
        <w:jc w:val="both"/>
        <w:rPr>
          <w:rFonts w:ascii="Times New Roman" w:eastAsia="Times New Roman" w:hAnsi="Times New Roman" w:cs="Times New Roman"/>
        </w:rPr>
      </w:pPr>
    </w:p>
    <w:p w14:paraId="7C00E8F3"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2" w:name="_Toc185580609"/>
      <w:r w:rsidRPr="00935454">
        <w:rPr>
          <w:rFonts w:ascii="Times New Roman" w:eastAsia="Times New Roman" w:hAnsi="Times New Roman" w:cs="Times New Roman"/>
          <w:b/>
          <w:color w:val="2F5496" w:themeColor="accent1" w:themeShade="BF"/>
          <w:sz w:val="28"/>
          <w:szCs w:val="28"/>
        </w:rPr>
        <w:t>§ 3. Zakres pomocy, którego dotyczy nabór wniosków</w:t>
      </w:r>
      <w:bookmarkEnd w:id="12"/>
    </w:p>
    <w:p w14:paraId="5DE960D9" w14:textId="77777777" w:rsidR="00096623" w:rsidRPr="00096623" w:rsidRDefault="00935454" w:rsidP="00B064E7">
      <w:pPr>
        <w:pStyle w:val="Akapitzlist"/>
        <w:widowControl w:val="0"/>
        <w:numPr>
          <w:ilvl w:val="0"/>
          <w:numId w:val="4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096623">
        <w:rPr>
          <w:rFonts w:ascii="Times New Roman" w:eastAsia="Times New Roman" w:hAnsi="Times New Roman" w:cs="Times New Roman"/>
          <w:color w:val="000000"/>
        </w:rPr>
        <w:t xml:space="preserve">Nabór przeprowadzany jest na operacje z zakresu </w:t>
      </w:r>
      <w:r w:rsidRPr="00096623">
        <w:rPr>
          <w:rFonts w:ascii="Times New Roman" w:eastAsia="Times New Roman" w:hAnsi="Times New Roman" w:cs="Times New Roman"/>
          <w:i/>
          <w:color w:val="000000"/>
        </w:rPr>
        <w:t xml:space="preserve">Rozwój przedsiębiorczości poprzez podejmowanie pozarolniczej działalności gospodarczej </w:t>
      </w:r>
      <w:r w:rsidRPr="00096623">
        <w:rPr>
          <w:rFonts w:ascii="Times New Roman" w:eastAsia="Times New Roman" w:hAnsi="Times New Roman" w:cs="Times New Roman"/>
          <w:iCs/>
          <w:color w:val="000000"/>
        </w:rPr>
        <w:t>(Start DG).</w:t>
      </w:r>
    </w:p>
    <w:p w14:paraId="73D64B65" w14:textId="4A4A5DDC" w:rsidR="00AF2117" w:rsidRPr="00563B62" w:rsidRDefault="00096623" w:rsidP="00563B62">
      <w:pPr>
        <w:pStyle w:val="Akapitzlist"/>
        <w:widowControl w:val="0"/>
        <w:numPr>
          <w:ilvl w:val="0"/>
          <w:numId w:val="49"/>
        </w:numPr>
        <w:spacing w:after="120" w:line="276" w:lineRule="auto"/>
        <w:jc w:val="both"/>
        <w:rPr>
          <w:rFonts w:ascii="Times New Roman" w:eastAsia="Times New Roman" w:hAnsi="Times New Roman" w:cs="Times New Roman"/>
        </w:rPr>
      </w:pPr>
      <w:r w:rsidRPr="00096623">
        <w:rPr>
          <w:rFonts w:ascii="Times New Roman" w:eastAsia="Times New Roman" w:hAnsi="Times New Roman" w:cs="Times New Roman"/>
          <w:color w:val="000000"/>
        </w:rPr>
        <w:t>Zakres o którym mowa w ust.1 realizuje LSR, poprzez przedsięwzięcie 1.1. Podejmowanie i rozwijanie działalności gospodarczej w zakresie srebrnej gospodarki oraz usług dla dzieci, młodzieży oraz rodziców</w:t>
      </w:r>
      <w:r w:rsidR="00563B62">
        <w:rPr>
          <w:rFonts w:ascii="Times New Roman" w:eastAsia="Times New Roman" w:hAnsi="Times New Roman" w:cs="Times New Roman"/>
          <w:color w:val="000000"/>
        </w:rPr>
        <w:t xml:space="preserve"> w ramach celu </w:t>
      </w:r>
      <w:r w:rsidR="00563B62" w:rsidRPr="001E55AF">
        <w:rPr>
          <w:rFonts w:ascii="Times New Roman" w:eastAsia="Times New Roman" w:hAnsi="Times New Roman" w:cs="Times New Roman"/>
        </w:rPr>
        <w:t>nr 1 „Rozwój aktywności społecznej i kulturalnej mieszkańców, w tym młodzieży i seniorów wraz z prowadzeniem działań integrujących pokolenia”.</w:t>
      </w:r>
    </w:p>
    <w:p w14:paraId="4F1BCEE6" w14:textId="77777777" w:rsidR="00B064E7" w:rsidRDefault="00B064E7" w:rsidP="00B064E7">
      <w:pPr>
        <w:pStyle w:val="Akapitzlist"/>
        <w:widowControl w:val="0"/>
        <w:numPr>
          <w:ilvl w:val="0"/>
          <w:numId w:val="4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064E7">
        <w:rPr>
          <w:rFonts w:ascii="Times New Roman" w:eastAsia="Times New Roman" w:hAnsi="Times New Roman" w:cs="Times New Roman"/>
          <w:color w:val="000000"/>
        </w:rPr>
        <w:t>Wnioskodawca jest zobowiązany przedstawić we wniosku o przyznanie pomocy wskaźniki produktu i rezultatu, przewidziane dla realizacji przedsięwzięcia i celu, o którym mowa w ust. 2.</w:t>
      </w:r>
    </w:p>
    <w:p w14:paraId="3AEF6203" w14:textId="77777777" w:rsidR="00B064E7" w:rsidRDefault="00B064E7" w:rsidP="00B064E7">
      <w:pPr>
        <w:pStyle w:val="Akapitzlist"/>
        <w:widowControl w:val="0"/>
        <w:numPr>
          <w:ilvl w:val="0"/>
          <w:numId w:val="4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064E7">
        <w:rPr>
          <w:rFonts w:ascii="Times New Roman" w:eastAsia="Times New Roman" w:hAnsi="Times New Roman" w:cs="Times New Roman"/>
          <w:color w:val="000000"/>
        </w:rPr>
        <w:t xml:space="preserve">W ramach przedsięwzięcia 1.1 przewidziano obowiązkowe dla naboru </w:t>
      </w:r>
      <w:r w:rsidRPr="00E8270B">
        <w:rPr>
          <w:rFonts w:ascii="Times New Roman" w:eastAsia="Times New Roman" w:hAnsi="Times New Roman" w:cs="Times New Roman"/>
          <w:b/>
          <w:bCs/>
          <w:color w:val="000000"/>
        </w:rPr>
        <w:t>wskaźniki produktu</w:t>
      </w:r>
      <w:r w:rsidRPr="00B064E7">
        <w:rPr>
          <w:rFonts w:ascii="Times New Roman" w:eastAsia="Times New Roman" w:hAnsi="Times New Roman" w:cs="Times New Roman"/>
          <w:color w:val="000000"/>
        </w:rPr>
        <w:t>:</w:t>
      </w:r>
    </w:p>
    <w:p w14:paraId="1FA657A0" w14:textId="39BFDA83" w:rsidR="00B064E7" w:rsidRPr="00B064E7" w:rsidRDefault="00B064E7" w:rsidP="00B064E7">
      <w:pPr>
        <w:pStyle w:val="Akapitzlist"/>
        <w:widowControl w:val="0"/>
        <w:pBdr>
          <w:top w:val="nil"/>
          <w:left w:val="nil"/>
          <w:bottom w:val="nil"/>
          <w:right w:val="nil"/>
          <w:between w:val="nil"/>
        </w:pBdr>
        <w:spacing w:after="120" w:line="276" w:lineRule="auto"/>
        <w:ind w:left="360"/>
        <w:jc w:val="both"/>
        <w:rPr>
          <w:rFonts w:ascii="Times New Roman" w:eastAsia="Times New Roman" w:hAnsi="Times New Roman" w:cs="Times New Roman"/>
        </w:rPr>
      </w:pPr>
      <w:r w:rsidRPr="00B064E7">
        <w:rPr>
          <w:rFonts w:ascii="Times New Roman" w:eastAsia="Times New Roman" w:hAnsi="Times New Roman" w:cs="Times New Roman"/>
        </w:rPr>
        <w:t>Liczba zrealizowanych operacji polegających na utworzeniu nowego przedsiębiorstwa</w:t>
      </w:r>
      <w:r w:rsidR="00E8270B">
        <w:rPr>
          <w:rFonts w:ascii="Times New Roman" w:eastAsia="Times New Roman" w:hAnsi="Times New Roman" w:cs="Times New Roman"/>
        </w:rPr>
        <w:t xml:space="preserve"> – jednostka miary: szt.</w:t>
      </w:r>
      <w:r>
        <w:rPr>
          <w:rFonts w:ascii="Times New Roman" w:eastAsia="Times New Roman" w:hAnsi="Times New Roman" w:cs="Times New Roman"/>
        </w:rPr>
        <w:t xml:space="preserve">, </w:t>
      </w:r>
      <w:r w:rsidRPr="00B064E7">
        <w:rPr>
          <w:rFonts w:ascii="Times New Roman" w:eastAsia="Times New Roman" w:hAnsi="Times New Roman" w:cs="Times New Roman"/>
        </w:rPr>
        <w:t>Liczba operacji ukierunkowanych na przedsiębiorczość</w:t>
      </w:r>
      <w:r w:rsidR="00E8270B">
        <w:rPr>
          <w:rFonts w:ascii="Times New Roman" w:eastAsia="Times New Roman" w:hAnsi="Times New Roman" w:cs="Times New Roman"/>
        </w:rPr>
        <w:t xml:space="preserve"> – jednostka miary: szt</w:t>
      </w:r>
      <w:r>
        <w:rPr>
          <w:rFonts w:ascii="Times New Roman" w:eastAsia="Times New Roman" w:hAnsi="Times New Roman" w:cs="Times New Roman"/>
        </w:rPr>
        <w:t xml:space="preserve">. </w:t>
      </w:r>
      <w:r w:rsidRPr="00B064E7">
        <w:rPr>
          <w:rFonts w:ascii="Times New Roman" w:eastAsia="Times New Roman" w:hAnsi="Times New Roman" w:cs="Times New Roman"/>
          <w:color w:val="000000"/>
        </w:rPr>
        <w:t xml:space="preserve">Dla celu 1 przewidziano obowiązkowy </w:t>
      </w:r>
      <w:r w:rsidRPr="00E8270B">
        <w:rPr>
          <w:rFonts w:ascii="Times New Roman" w:eastAsia="Times New Roman" w:hAnsi="Times New Roman" w:cs="Times New Roman"/>
          <w:b/>
          <w:bCs/>
          <w:color w:val="000000"/>
        </w:rPr>
        <w:t xml:space="preserve">wskaźnik rezultatu </w:t>
      </w:r>
      <w:r w:rsidRPr="00B064E7">
        <w:rPr>
          <w:rFonts w:ascii="Times New Roman" w:eastAsia="Times New Roman" w:hAnsi="Times New Roman" w:cs="Times New Roman"/>
        </w:rPr>
        <w:t>R.37 Wzrost gospodarczy i zatrudnienie na obszarach wiejskich</w:t>
      </w:r>
      <w:r w:rsidR="00E8270B">
        <w:rPr>
          <w:rFonts w:ascii="Times New Roman" w:eastAsia="Times New Roman" w:hAnsi="Times New Roman" w:cs="Times New Roman"/>
        </w:rPr>
        <w:t xml:space="preserve"> – jednostka miary: miejsce pracy. </w:t>
      </w:r>
    </w:p>
    <w:p w14:paraId="3B055B93" w14:textId="77777777" w:rsidR="00090D45" w:rsidRPr="00090D45" w:rsidRDefault="00090D45" w:rsidP="00090D45">
      <w:pPr>
        <w:pStyle w:val="Akapitzlist"/>
        <w:widowControl w:val="0"/>
        <w:pBdr>
          <w:top w:val="nil"/>
          <w:left w:val="nil"/>
          <w:bottom w:val="nil"/>
          <w:right w:val="nil"/>
          <w:between w:val="nil"/>
        </w:pBdr>
        <w:spacing w:after="120" w:line="276" w:lineRule="auto"/>
        <w:ind w:left="360"/>
        <w:jc w:val="both"/>
        <w:rPr>
          <w:rFonts w:ascii="Times New Roman" w:eastAsia="Times New Roman" w:hAnsi="Times New Roman" w:cs="Times New Roman"/>
          <w:color w:val="000000"/>
        </w:rPr>
      </w:pPr>
    </w:p>
    <w:p w14:paraId="57F02993"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3" w:name="_Toc185580610"/>
      <w:r w:rsidRPr="00935454">
        <w:rPr>
          <w:rFonts w:ascii="Times New Roman" w:eastAsia="Times New Roman" w:hAnsi="Times New Roman" w:cs="Times New Roman"/>
          <w:b/>
          <w:color w:val="2F5496" w:themeColor="accent1" w:themeShade="BF"/>
          <w:sz w:val="28"/>
          <w:szCs w:val="28"/>
        </w:rPr>
        <w:t>§ 4. Limit środków przeznaczonych na przyznanie pomocy w ramach naboru wniosków</w:t>
      </w:r>
      <w:bookmarkEnd w:id="13"/>
    </w:p>
    <w:p w14:paraId="1941590E" w14:textId="2FF3AB3B" w:rsidR="00935454" w:rsidRPr="00935454" w:rsidRDefault="00935454" w:rsidP="00563B6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Limit środków w naborze wniosków wynosi </w:t>
      </w:r>
      <w:r w:rsidR="004E6219" w:rsidRPr="004E6219">
        <w:rPr>
          <w:rFonts w:ascii="Times New Roman" w:eastAsia="Times New Roman" w:hAnsi="Times New Roman" w:cs="Times New Roman"/>
        </w:rPr>
        <w:t>561 592,50 zł (133 000,00 euro)</w:t>
      </w:r>
      <w:r w:rsidRPr="004E6219">
        <w:rPr>
          <w:rFonts w:ascii="Times New Roman" w:eastAsia="Times New Roman" w:hAnsi="Times New Roman" w:cs="Times New Roman"/>
        </w:rPr>
        <w:t>.</w:t>
      </w:r>
      <w:r w:rsidRPr="00563B62">
        <w:rPr>
          <w:rFonts w:ascii="Times New Roman" w:eastAsia="Times New Roman" w:hAnsi="Times New Roman" w:cs="Times New Roman"/>
        </w:rPr>
        <w:t xml:space="preserve"> </w:t>
      </w:r>
      <w:r w:rsidRPr="00935454">
        <w:rPr>
          <w:rFonts w:ascii="Times New Roman" w:eastAsia="Times New Roman" w:hAnsi="Times New Roman" w:cs="Times New Roman"/>
          <w:color w:val="000000"/>
        </w:rPr>
        <w:t>Oznacza to, że łączna kwota pomocy przyznanej na operacje wybrane przez LGD w ramach naboru wniosków nie może przekroczyć tej wartości.</w:t>
      </w:r>
    </w:p>
    <w:p w14:paraId="7B022801"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4" w:name="_Toc185580611"/>
      <w:r w:rsidRPr="00935454">
        <w:rPr>
          <w:rFonts w:ascii="Times New Roman" w:eastAsia="Times New Roman" w:hAnsi="Times New Roman" w:cs="Times New Roman"/>
          <w:b/>
          <w:color w:val="2F5496" w:themeColor="accent1" w:themeShade="BF"/>
          <w:sz w:val="28"/>
          <w:szCs w:val="28"/>
        </w:rPr>
        <w:lastRenderedPageBreak/>
        <w:t>§ 5. Forma pomocy, maksymalny dopuszczalny poziom pomocy oraz minimalna i maksymalna kwota pomocy</w:t>
      </w:r>
      <w:bookmarkEnd w:id="14"/>
    </w:p>
    <w:p w14:paraId="689BAC95" w14:textId="77777777" w:rsidR="003574A7" w:rsidRDefault="00935454" w:rsidP="003574A7">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Pomoc przyznaje się w formie płatności ryczałtowej. Jej wysokość zostanie ustalona na podstawie kosztów zawartych w projekcie budżetu operacji, który stanowi element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w:t>
      </w:r>
    </w:p>
    <w:p w14:paraId="635FC988" w14:textId="6CC63FFC" w:rsidR="00935454" w:rsidRPr="00EC31E8" w:rsidRDefault="003574A7" w:rsidP="003574A7">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EC31E8">
        <w:rPr>
          <w:rFonts w:ascii="Times New Roman" w:eastAsia="Times New Roman" w:hAnsi="Times New Roman" w:cs="Times New Roman"/>
        </w:rPr>
        <w:t xml:space="preserve">Pomoc przyznaje się w kwocie zaokrąglonej w dół do pełnych groszy, zgodnie z poziomem dofinansowania wynoszącym do 65% kosztów kwalifikowalnych zaplanowanych do poniesienia w ramach operacji. </w:t>
      </w:r>
      <w:r w:rsidR="00935454" w:rsidRPr="00EC31E8">
        <w:rPr>
          <w:rFonts w:ascii="Times New Roman" w:eastAsia="Times New Roman" w:hAnsi="Times New Roman" w:cs="Times New Roman"/>
        </w:rPr>
        <w:t>Zasady kwalifikowalności kosztów określają Wytyczne podstawowe, w szczególności rozdział VIII.1 i VIII.2 tych Wytycznych.</w:t>
      </w:r>
    </w:p>
    <w:p w14:paraId="6CC354D9" w14:textId="6C11F33B" w:rsidR="00935454" w:rsidRPr="00935454"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FF0000"/>
        </w:rPr>
      </w:pPr>
      <w:r w:rsidRPr="00935454">
        <w:rPr>
          <w:rFonts w:ascii="Times New Roman" w:eastAsia="Times New Roman" w:hAnsi="Times New Roman" w:cs="Times New Roman"/>
          <w:color w:val="000000"/>
        </w:rPr>
        <w:t xml:space="preserve">Kwota przyznanej pomocy nie może być niższa </w:t>
      </w:r>
      <w:r w:rsidRPr="00CD5EF9">
        <w:rPr>
          <w:rFonts w:ascii="Times New Roman" w:eastAsia="Times New Roman" w:hAnsi="Times New Roman" w:cs="Times New Roman"/>
        </w:rPr>
        <w:t xml:space="preserve">niż </w:t>
      </w:r>
      <w:r w:rsidR="00D74641" w:rsidRPr="00CD5EF9">
        <w:rPr>
          <w:rFonts w:ascii="Times New Roman" w:eastAsia="Times New Roman" w:hAnsi="Times New Roman" w:cs="Times New Roman"/>
        </w:rPr>
        <w:t>50 000,00</w:t>
      </w:r>
      <w:r w:rsidR="00AF2117">
        <w:rPr>
          <w:rFonts w:ascii="Times New Roman" w:eastAsia="Times New Roman" w:hAnsi="Times New Roman" w:cs="Times New Roman"/>
        </w:rPr>
        <w:t xml:space="preserve"> </w:t>
      </w:r>
      <w:r w:rsidRPr="00CD5EF9">
        <w:rPr>
          <w:rFonts w:ascii="Times New Roman" w:eastAsia="Times New Roman" w:hAnsi="Times New Roman" w:cs="Times New Roman"/>
        </w:rPr>
        <w:t xml:space="preserve">zł i nie wyższa niż </w:t>
      </w:r>
      <w:r w:rsidR="009A6FD2" w:rsidRPr="00CD5EF9">
        <w:rPr>
          <w:rFonts w:ascii="Times New Roman" w:eastAsia="Times New Roman" w:hAnsi="Times New Roman" w:cs="Times New Roman"/>
        </w:rPr>
        <w:t>6</w:t>
      </w:r>
      <w:r w:rsidR="00D74641" w:rsidRPr="00CD5EF9">
        <w:rPr>
          <w:rFonts w:ascii="Times New Roman" w:eastAsia="Times New Roman" w:hAnsi="Times New Roman" w:cs="Times New Roman"/>
        </w:rPr>
        <w:t>0 000,00</w:t>
      </w:r>
      <w:r w:rsidRPr="00CD5EF9">
        <w:rPr>
          <w:rFonts w:ascii="Times New Roman" w:eastAsia="Times New Roman" w:hAnsi="Times New Roman" w:cs="Times New Roman"/>
        </w:rPr>
        <w:t xml:space="preserve"> zł.</w:t>
      </w:r>
    </w:p>
    <w:p w14:paraId="1C9AFEFF" w14:textId="14E50E4F" w:rsidR="00935454" w:rsidRPr="00935454"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Kwota pomocy zostanie ustalona przez Radę na podstawie informacji zawartych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 </w:t>
      </w:r>
      <w:r w:rsidR="007C02FB" w:rsidRPr="007C02FB">
        <w:rPr>
          <w:rFonts w:ascii="Times New Roman" w:eastAsia="Times New Roman" w:hAnsi="Times New Roman" w:cs="Times New Roman"/>
          <w:bCs/>
        </w:rPr>
        <w:t xml:space="preserve">§ 20 </w:t>
      </w:r>
      <w:proofErr w:type="spellStart"/>
      <w:r w:rsidR="007C02FB" w:rsidRPr="007C02FB">
        <w:rPr>
          <w:rFonts w:ascii="Times New Roman" w:eastAsia="Times New Roman" w:hAnsi="Times New Roman" w:cs="Times New Roman"/>
          <w:bCs/>
        </w:rPr>
        <w:t>lit.b</w:t>
      </w:r>
      <w:proofErr w:type="spellEnd"/>
      <w:r w:rsidR="007C02FB" w:rsidRPr="007C02FB">
        <w:rPr>
          <w:rFonts w:ascii="Times New Roman" w:eastAsia="Times New Roman" w:hAnsi="Times New Roman" w:cs="Times New Roman"/>
          <w:bCs/>
        </w:rPr>
        <w:t xml:space="preserve"> Statutu Stowarzyszenia Lokalnej Grupy Działania „Owocowy Szlak”</w:t>
      </w:r>
      <w:r w:rsidRPr="007C02FB">
        <w:rPr>
          <w:rFonts w:ascii="Times New Roman" w:eastAsia="Times New Roman" w:hAnsi="Times New Roman" w:cs="Times New Roman"/>
          <w:bCs/>
        </w:rPr>
        <w:t>.</w:t>
      </w:r>
      <w:r w:rsidRPr="007C02FB">
        <w:rPr>
          <w:rFonts w:ascii="Times New Roman" w:eastAsia="Times New Roman" w:hAnsi="Times New Roman" w:cs="Times New Roman"/>
        </w:rPr>
        <w:t xml:space="preserve"> </w:t>
      </w:r>
      <w:r w:rsidRPr="00935454">
        <w:rPr>
          <w:rFonts w:ascii="Times New Roman" w:eastAsia="Times New Roman" w:hAnsi="Times New Roman" w:cs="Times New Roman"/>
          <w:color w:val="000000"/>
        </w:rPr>
        <w:t xml:space="preserve">Ustalona przez Radę kwota zostanie następnie zweryfikowana przez SW zgodnie z procedurą opisaną w § 8 </w:t>
      </w:r>
      <w:sdt>
        <w:sdtPr>
          <w:tag w:val="goog_rdk_22"/>
          <w:id w:val="1023366536"/>
        </w:sdtPr>
        <w:sdtContent>
          <w:r w:rsidRPr="00935454">
            <w:rPr>
              <w:rFonts w:ascii="Times New Roman" w:eastAsia="Times New Roman" w:hAnsi="Times New Roman" w:cs="Times New Roman"/>
              <w:color w:val="000000"/>
            </w:rPr>
            <w:t>t</w:t>
          </w:r>
        </w:sdtContent>
      </w:sdt>
      <w:sdt>
        <w:sdtPr>
          <w:tag w:val="goog_rdk_23"/>
          <w:id w:val="-1487317838"/>
        </w:sdtPr>
        <w:sdtContent>
          <w:sdt>
            <w:sdtPr>
              <w:tag w:val="goog_rdk_24"/>
              <w:id w:val="-1737077755"/>
            </w:sdtPr>
            <w:sdtContent/>
          </w:sdt>
        </w:sdtContent>
      </w:sdt>
      <w:r w:rsidRPr="00935454">
        <w:rPr>
          <w:rFonts w:ascii="Times New Roman" w:eastAsia="Times New Roman" w:hAnsi="Times New Roman" w:cs="Times New Roman"/>
          <w:color w:val="000000"/>
        </w:rPr>
        <w:t>ytuł II.</w:t>
      </w:r>
    </w:p>
    <w:p w14:paraId="701C104D" w14:textId="77777777" w:rsidR="008A0798" w:rsidRDefault="00935454" w:rsidP="008A0798">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Suma pomocy dla jednego beneficjenta oraz wypłaconych mu grantów nie może przekroczyć 500 tys. zł w okresie realizacji PS WPR.</w:t>
      </w:r>
    </w:p>
    <w:p w14:paraId="720B0462" w14:textId="77777777" w:rsidR="008A0798" w:rsidRDefault="008A0798" w:rsidP="008A0798">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A0798">
        <w:rPr>
          <w:rFonts w:ascii="Times New Roman" w:eastAsia="Times New Roman" w:hAnsi="Times New Roman" w:cs="Times New Roman"/>
          <w:color w:val="000000"/>
        </w:rPr>
        <w:t xml:space="preserve">Wnioskodawca pomocy wraz z </w:t>
      </w:r>
      <w:proofErr w:type="spellStart"/>
      <w:r w:rsidRPr="008A0798">
        <w:rPr>
          <w:rFonts w:ascii="Times New Roman" w:eastAsia="Times New Roman" w:hAnsi="Times New Roman" w:cs="Times New Roman"/>
          <w:color w:val="000000"/>
        </w:rPr>
        <w:t>WoPP</w:t>
      </w:r>
      <w:proofErr w:type="spellEnd"/>
      <w:r w:rsidRPr="008A0798">
        <w:rPr>
          <w:rFonts w:ascii="Times New Roman" w:eastAsia="Times New Roman" w:hAnsi="Times New Roman" w:cs="Times New Roman"/>
          <w:color w:val="000000"/>
        </w:rPr>
        <w:t xml:space="preserve"> może wnioskować o wypłatę zaliczki na realizację operacji.</w:t>
      </w:r>
    </w:p>
    <w:p w14:paraId="194AFA1E" w14:textId="579052B4" w:rsidR="008A0798" w:rsidRPr="008A0798" w:rsidRDefault="008A0798" w:rsidP="008A0798">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A0798">
        <w:rPr>
          <w:rFonts w:ascii="Times New Roman" w:eastAsia="Times New Roman" w:hAnsi="Times New Roman" w:cs="Times New Roman"/>
          <w:color w:val="000000"/>
        </w:rPr>
        <w:t>Szczegółowe informacje dotyczące wypłaty, rozliczenia i zabezpieczenia zaliczki na realizację operacji</w:t>
      </w:r>
      <w:r>
        <w:rPr>
          <w:rFonts w:ascii="Times New Roman" w:eastAsia="Times New Roman" w:hAnsi="Times New Roman" w:cs="Times New Roman"/>
          <w:color w:val="000000"/>
        </w:rPr>
        <w:t xml:space="preserve"> </w:t>
      </w:r>
      <w:r w:rsidRPr="008A0798">
        <w:rPr>
          <w:rFonts w:ascii="Times New Roman" w:eastAsia="Times New Roman" w:hAnsi="Times New Roman" w:cs="Times New Roman"/>
          <w:color w:val="000000"/>
        </w:rPr>
        <w:t>określa wytyczna podstawowa oraz umowa o przyznaniu pomocy</w:t>
      </w:r>
      <w:r>
        <w:rPr>
          <w:rFonts w:ascii="Times New Roman" w:eastAsia="Times New Roman" w:hAnsi="Times New Roman" w:cs="Times New Roman"/>
          <w:color w:val="000000"/>
        </w:rPr>
        <w:t>.</w:t>
      </w:r>
    </w:p>
    <w:p w14:paraId="7318BC76" w14:textId="77777777" w:rsidR="00935454" w:rsidRPr="00935454" w:rsidRDefault="00935454" w:rsidP="00935454">
      <w:pPr>
        <w:widowControl w:val="0"/>
        <w:tabs>
          <w:tab w:val="left" w:pos="426"/>
        </w:tabs>
        <w:spacing w:after="120" w:line="276" w:lineRule="auto"/>
        <w:jc w:val="both"/>
        <w:rPr>
          <w:rFonts w:ascii="Times New Roman" w:eastAsia="Times New Roman" w:hAnsi="Times New Roman" w:cs="Times New Roman"/>
          <w:color w:val="000000"/>
        </w:rPr>
      </w:pPr>
    </w:p>
    <w:p w14:paraId="1702DF80"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5" w:name="_Toc185580612"/>
      <w:r w:rsidRPr="00935454">
        <w:rPr>
          <w:rFonts w:ascii="Times New Roman" w:eastAsia="Times New Roman" w:hAnsi="Times New Roman" w:cs="Times New Roman"/>
          <w:b/>
          <w:color w:val="2F5496" w:themeColor="accent1" w:themeShade="BF"/>
          <w:sz w:val="28"/>
          <w:szCs w:val="28"/>
        </w:rPr>
        <w:t>§ 6. Warunki przyznania pomocy</w:t>
      </w:r>
      <w:bookmarkEnd w:id="15"/>
    </w:p>
    <w:p w14:paraId="6444EE6A" w14:textId="77777777" w:rsidR="00935454" w:rsidRPr="00935454" w:rsidRDefault="0093545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935454">
        <w:rPr>
          <w:rFonts w:ascii="Times New Roman" w:eastAsia="Times New Roman" w:hAnsi="Times New Roman" w:cs="Times New Roman"/>
          <w:b/>
          <w:color w:val="000000"/>
          <w:sz w:val="26"/>
          <w:szCs w:val="26"/>
        </w:rPr>
        <w:t>Ogólne zasady</w:t>
      </w:r>
    </w:p>
    <w:p w14:paraId="437B4C32" w14:textId="77777777" w:rsidR="00935454" w:rsidRPr="00935454" w:rsidRDefault="00935454">
      <w:pPr>
        <w:widowControl w:val="0"/>
        <w:numPr>
          <w:ilvl w:val="0"/>
          <w:numId w:val="45"/>
        </w:numPr>
        <w:spacing w:after="120" w:line="276" w:lineRule="auto"/>
        <w:ind w:left="426" w:hanging="426"/>
        <w:jc w:val="both"/>
        <w:rPr>
          <w:rFonts w:ascii="Times New Roman" w:eastAsia="Times New Roman" w:hAnsi="Times New Roman" w:cs="Times New Roman"/>
          <w:color w:val="000000"/>
        </w:rPr>
      </w:pPr>
      <w:bookmarkStart w:id="16" w:name="_Hlk185513332"/>
      <w:r w:rsidRPr="00935454">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6C270562" w14:textId="77777777" w:rsidR="00935454" w:rsidRPr="00935454" w:rsidRDefault="00935454">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6"/>
    <w:p w14:paraId="30067E08" w14:textId="77777777" w:rsidR="00935454" w:rsidRDefault="0093545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935454">
        <w:rPr>
          <w:rFonts w:ascii="Times New Roman" w:eastAsia="Times New Roman" w:hAnsi="Times New Roman" w:cs="Times New Roman"/>
          <w:b/>
          <w:color w:val="000000"/>
          <w:sz w:val="26"/>
          <w:szCs w:val="26"/>
        </w:rPr>
        <w:t xml:space="preserve">Warunki </w:t>
      </w:r>
      <w:sdt>
        <w:sdtPr>
          <w:tag w:val="goog_rdk_25"/>
          <w:id w:val="-2047200445"/>
        </w:sdtPr>
        <w:sdtContent/>
      </w:sdt>
      <w:sdt>
        <w:sdtPr>
          <w:tag w:val="goog_rdk_26"/>
          <w:id w:val="-708647029"/>
        </w:sdtPr>
        <w:sdtContent/>
      </w:sdt>
      <w:r w:rsidRPr="00935454">
        <w:rPr>
          <w:rFonts w:ascii="Times New Roman" w:eastAsia="Times New Roman" w:hAnsi="Times New Roman" w:cs="Times New Roman"/>
          <w:b/>
          <w:color w:val="000000"/>
          <w:sz w:val="26"/>
          <w:szCs w:val="26"/>
        </w:rPr>
        <w:t>podmiotowe</w:t>
      </w:r>
    </w:p>
    <w:p w14:paraId="6E6E7469" w14:textId="77777777" w:rsidR="00573BDE" w:rsidRPr="00EC31E8" w:rsidRDefault="00573BDE" w:rsidP="00573BDE">
      <w:pPr>
        <w:widowControl w:val="0"/>
        <w:numPr>
          <w:ilvl w:val="0"/>
          <w:numId w:val="38"/>
        </w:numPr>
        <w:pBdr>
          <w:top w:val="nil"/>
          <w:left w:val="nil"/>
          <w:bottom w:val="nil"/>
          <w:right w:val="nil"/>
          <w:between w:val="nil"/>
        </w:pBdr>
        <w:spacing w:after="120" w:line="264" w:lineRule="auto"/>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Pomoc jest przyznawana osobie fizycznej, która:</w:t>
      </w:r>
    </w:p>
    <w:p w14:paraId="1E74C706" w14:textId="77777777" w:rsidR="00573BDE" w:rsidRPr="00EC31E8" w:rsidRDefault="00573BDE" w:rsidP="00573BDE">
      <w:pPr>
        <w:pStyle w:val="Akapitzlist"/>
        <w:widowControl w:val="0"/>
        <w:numPr>
          <w:ilvl w:val="0"/>
          <w:numId w:val="48"/>
        </w:numPr>
        <w:pBdr>
          <w:top w:val="nil"/>
          <w:left w:val="nil"/>
          <w:bottom w:val="nil"/>
          <w:right w:val="nil"/>
          <w:between w:val="nil"/>
        </w:pBdr>
        <w:spacing w:after="120" w:line="264" w:lineRule="auto"/>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w dniu złożenia wniosku o przyznanie pomocy ma ukończone 18 lat;</w:t>
      </w:r>
    </w:p>
    <w:p w14:paraId="0103F3CC" w14:textId="77777777" w:rsidR="00573BDE" w:rsidRPr="00EC31E8" w:rsidRDefault="00573BDE" w:rsidP="00573BDE">
      <w:pPr>
        <w:pStyle w:val="Akapitzlist"/>
        <w:widowControl w:val="0"/>
        <w:numPr>
          <w:ilvl w:val="0"/>
          <w:numId w:val="48"/>
        </w:numPr>
        <w:pBdr>
          <w:top w:val="nil"/>
          <w:left w:val="nil"/>
          <w:bottom w:val="nil"/>
          <w:right w:val="nil"/>
          <w:between w:val="nil"/>
        </w:pBdr>
        <w:spacing w:after="120" w:line="264" w:lineRule="auto"/>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jest obywatelem państwa członkowskiego Unii Europejskiej;</w:t>
      </w:r>
    </w:p>
    <w:p w14:paraId="0FAC7895" w14:textId="77777777" w:rsidR="00573BDE" w:rsidRPr="00EC31E8" w:rsidRDefault="00573BDE" w:rsidP="00573BDE">
      <w:pPr>
        <w:pStyle w:val="Akapitzlist"/>
        <w:widowControl w:val="0"/>
        <w:numPr>
          <w:ilvl w:val="0"/>
          <w:numId w:val="48"/>
        </w:numPr>
        <w:pBdr>
          <w:top w:val="nil"/>
          <w:left w:val="nil"/>
          <w:bottom w:val="nil"/>
          <w:right w:val="nil"/>
          <w:between w:val="nil"/>
        </w:pBdr>
        <w:spacing w:after="120" w:line="264" w:lineRule="auto"/>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co najmniej od roku poprzedzającego dzień złożenia wniosku o przyznanie pomocy ma miejsce zameldowania na obszarze wiejskim objętym LSR;</w:t>
      </w:r>
    </w:p>
    <w:p w14:paraId="07923668" w14:textId="77777777" w:rsidR="00935454" w:rsidRPr="00EC31E8" w:rsidRDefault="00935454" w:rsidP="008F4475">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O pomoc może ubiegać się wyłącznie podmiot posiadający numer EP.</w:t>
      </w:r>
    </w:p>
    <w:p w14:paraId="0A7A5214" w14:textId="77777777" w:rsidR="00573BDE" w:rsidRPr="00EC31E8" w:rsidRDefault="00573BDE" w:rsidP="00573BDE">
      <w:pPr>
        <w:pStyle w:val="Akapitzlist"/>
        <w:numPr>
          <w:ilvl w:val="0"/>
          <w:numId w:val="38"/>
        </w:numPr>
        <w:rPr>
          <w:rFonts w:ascii="Times New Roman" w:eastAsia="Times New Roman" w:hAnsi="Times New Roman" w:cs="Times New Roman"/>
          <w:color w:val="000000"/>
        </w:rPr>
      </w:pPr>
      <w:r w:rsidRPr="00EC31E8">
        <w:rPr>
          <w:rFonts w:ascii="Times New Roman" w:eastAsia="Times New Roman" w:hAnsi="Times New Roman" w:cs="Times New Roman"/>
          <w:color w:val="000000"/>
        </w:rPr>
        <w:t>Spełnienie warunku dotyczącego miejsca zameldowania, o którym mowa w ust. 1 pkt 3, potwierdzane jest wydanym przez organ gminy, nie wcześniej niż 3 miesiące przed dniem złożenia wniosku o przyznanie pomocy, zaświadczenia z właściwej ewidencji ludności o miejscu zameldowania na pobyt stały lub czasowy.</w:t>
      </w:r>
    </w:p>
    <w:p w14:paraId="7EEFBC75" w14:textId="77777777" w:rsidR="00935454" w:rsidRPr="00EC31E8" w:rsidRDefault="00935454" w:rsidP="008F4475">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lastRenderedPageBreak/>
        <w:t>Wnioskodawcą nie może być osoba:</w:t>
      </w:r>
    </w:p>
    <w:p w14:paraId="4E1DD275" w14:textId="77777777" w:rsidR="00935454" w:rsidRPr="00935454" w:rsidRDefault="00935454" w:rsidP="008F4475">
      <w:pPr>
        <w:widowControl w:val="0"/>
        <w:numPr>
          <w:ilvl w:val="0"/>
          <w:numId w:val="46"/>
        </w:numPr>
        <w:pBdr>
          <w:top w:val="nil"/>
          <w:left w:val="nil"/>
          <w:bottom w:val="nil"/>
          <w:right w:val="nil"/>
          <w:between w:val="nil"/>
        </w:pBdr>
        <w:spacing w:after="120" w:line="264" w:lineRule="auto"/>
        <w:ind w:left="851" w:hanging="425"/>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która wykonuje lub w okresie roku poprzedzającego dzień złożenia</w:t>
      </w:r>
      <w:r w:rsidRPr="00935454">
        <w:rPr>
          <w:rFonts w:ascii="Times New Roman" w:eastAsia="Times New Roman" w:hAnsi="Times New Roman" w:cs="Times New Roman"/>
          <w:color w:val="000000"/>
        </w:rPr>
        <w:t xml:space="preserv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wykonywała działalność gospodarczą, do której stosuje się przepisy ustawy Prawo przedsiębiorców;</w:t>
      </w:r>
    </w:p>
    <w:p w14:paraId="691FB961" w14:textId="77777777" w:rsidR="00935454" w:rsidRPr="00935454" w:rsidRDefault="00935454" w:rsidP="008F4475">
      <w:pPr>
        <w:widowControl w:val="0"/>
        <w:numPr>
          <w:ilvl w:val="0"/>
          <w:numId w:val="46"/>
        </w:numPr>
        <w:pBdr>
          <w:top w:val="nil"/>
          <w:left w:val="nil"/>
          <w:bottom w:val="nil"/>
          <w:right w:val="nil"/>
          <w:between w:val="nil"/>
        </w:pBdr>
        <w:spacing w:after="120" w:line="264"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której została przyznana pomoc w ramach PROW 2014-2020 na operację w ramach poddziałania 6.2 lub 6.4 lub 4.2 lub 19.2 w zakresie podejmowanie działalności gospodarczej;</w:t>
      </w:r>
    </w:p>
    <w:p w14:paraId="0117A724" w14:textId="50E7A889" w:rsidR="00935454" w:rsidRDefault="00935454" w:rsidP="008F4475">
      <w:pPr>
        <w:widowControl w:val="0"/>
        <w:numPr>
          <w:ilvl w:val="0"/>
          <w:numId w:val="46"/>
        </w:numPr>
        <w:pBdr>
          <w:top w:val="nil"/>
          <w:left w:val="nil"/>
          <w:bottom w:val="nil"/>
          <w:right w:val="nil"/>
          <w:between w:val="nil"/>
        </w:pBdr>
        <w:spacing w:after="120" w:line="264"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której została dotychczas przyznana pomoc w ramach PS WPR na operację w którymkolwiek z następujących zakresów: </w:t>
      </w:r>
      <w:r w:rsidRPr="00935454">
        <w:rPr>
          <w:rFonts w:ascii="Times New Roman" w:eastAsia="Times New Roman" w:hAnsi="Times New Roman" w:cs="Times New Roman"/>
          <w:i/>
          <w:color w:val="000000"/>
        </w:rPr>
        <w:t>Podejmowanie pozarolniczej działalności gospodarczej (</w:t>
      </w:r>
      <w:r w:rsidRPr="00935454">
        <w:rPr>
          <w:rFonts w:ascii="Times New Roman" w:eastAsia="Times New Roman" w:hAnsi="Times New Roman" w:cs="Times New Roman"/>
          <w:iCs/>
          <w:color w:val="000000"/>
        </w:rPr>
        <w:t>start DG)</w:t>
      </w:r>
      <w:r w:rsidRPr="00935454">
        <w:rPr>
          <w:rFonts w:ascii="Times New Roman" w:eastAsia="Times New Roman" w:hAnsi="Times New Roman" w:cs="Times New Roman"/>
          <w:i/>
          <w:color w:val="000000"/>
        </w:rPr>
        <w:t xml:space="preserve">, Tworzenie gospodarstw agroturystycznych </w:t>
      </w:r>
      <w:r w:rsidRPr="00935454">
        <w:rPr>
          <w:rFonts w:ascii="Times New Roman" w:eastAsia="Times New Roman" w:hAnsi="Times New Roman" w:cs="Times New Roman"/>
          <w:iCs/>
          <w:color w:val="000000"/>
        </w:rPr>
        <w:t>(start GA)</w:t>
      </w:r>
      <w:r w:rsidRPr="00935454">
        <w:rPr>
          <w:rFonts w:ascii="Times New Roman" w:eastAsia="Times New Roman" w:hAnsi="Times New Roman" w:cs="Times New Roman"/>
          <w:i/>
          <w:color w:val="000000"/>
        </w:rPr>
        <w:t xml:space="preserve">, tworzenie zagród edukacyjnych </w:t>
      </w:r>
      <w:r w:rsidRPr="00935454">
        <w:rPr>
          <w:rFonts w:ascii="Times New Roman" w:eastAsia="Times New Roman" w:hAnsi="Times New Roman" w:cs="Times New Roman"/>
          <w:iCs/>
          <w:color w:val="000000"/>
        </w:rPr>
        <w:t>(start ZE)</w:t>
      </w:r>
      <w:r w:rsidRPr="00935454">
        <w:rPr>
          <w:rFonts w:ascii="Times New Roman" w:eastAsia="Times New Roman" w:hAnsi="Times New Roman" w:cs="Times New Roman"/>
          <w:i/>
          <w:color w:val="000000"/>
        </w:rPr>
        <w:t xml:space="preserve">, tworzenie gospodarstw opiekuńczych </w:t>
      </w:r>
      <w:r w:rsidRPr="00935454">
        <w:rPr>
          <w:rFonts w:ascii="Times New Roman" w:eastAsia="Times New Roman" w:hAnsi="Times New Roman" w:cs="Times New Roman"/>
          <w:iCs/>
          <w:color w:val="000000"/>
        </w:rPr>
        <w:t>(start GO)</w:t>
      </w:r>
      <w:r w:rsidRPr="00935454">
        <w:rPr>
          <w:rFonts w:ascii="Times New Roman" w:eastAsia="Times New Roman" w:hAnsi="Times New Roman" w:cs="Times New Roman"/>
          <w:i/>
          <w:color w:val="000000"/>
        </w:rPr>
        <w:t xml:space="preserve">, tworzenie krótkich łańcuchów żywności </w:t>
      </w:r>
      <w:r w:rsidRPr="00935454">
        <w:rPr>
          <w:rFonts w:ascii="Times New Roman" w:eastAsia="Times New Roman" w:hAnsi="Times New Roman" w:cs="Times New Roman"/>
          <w:iCs/>
          <w:color w:val="000000"/>
        </w:rPr>
        <w:t>(start KŁŻ)</w:t>
      </w:r>
      <w:r w:rsidRPr="00935454">
        <w:rPr>
          <w:rFonts w:ascii="Times New Roman" w:eastAsia="Times New Roman" w:hAnsi="Times New Roman" w:cs="Times New Roman"/>
          <w:i/>
          <w:color w:val="000000"/>
        </w:rPr>
        <w:t xml:space="preserve">, rozwijanie pozarolniczej działalności gospodarczej </w:t>
      </w:r>
      <w:r w:rsidRPr="00935454">
        <w:rPr>
          <w:rFonts w:ascii="Times New Roman" w:eastAsia="Times New Roman" w:hAnsi="Times New Roman" w:cs="Times New Roman"/>
          <w:iCs/>
          <w:color w:val="000000"/>
        </w:rPr>
        <w:t>(rozwój DG)</w:t>
      </w:r>
      <w:r w:rsidRPr="00935454">
        <w:rPr>
          <w:rFonts w:ascii="Times New Roman" w:eastAsia="Times New Roman" w:hAnsi="Times New Roman" w:cs="Times New Roman"/>
          <w:i/>
          <w:color w:val="000000"/>
        </w:rPr>
        <w:t xml:space="preserve">, rozwijanie gospodarstw agroturystycznych </w:t>
      </w:r>
      <w:r w:rsidRPr="00935454">
        <w:rPr>
          <w:rFonts w:ascii="Times New Roman" w:eastAsia="Times New Roman" w:hAnsi="Times New Roman" w:cs="Times New Roman"/>
          <w:iCs/>
          <w:color w:val="000000"/>
        </w:rPr>
        <w:t>(rozwój GA)</w:t>
      </w:r>
      <w:r w:rsidRPr="00935454">
        <w:rPr>
          <w:rFonts w:ascii="Times New Roman" w:eastAsia="Times New Roman" w:hAnsi="Times New Roman" w:cs="Times New Roman"/>
          <w:i/>
          <w:color w:val="000000"/>
        </w:rPr>
        <w:t xml:space="preserve">, rozwijanie zagród edukacyjnych </w:t>
      </w:r>
      <w:r w:rsidRPr="00935454">
        <w:rPr>
          <w:rFonts w:ascii="Times New Roman" w:eastAsia="Times New Roman" w:hAnsi="Times New Roman" w:cs="Times New Roman"/>
          <w:iCs/>
          <w:color w:val="000000"/>
        </w:rPr>
        <w:t>(rozwój ZE)</w:t>
      </w:r>
      <w:r w:rsidRPr="00935454">
        <w:rPr>
          <w:rFonts w:ascii="Times New Roman" w:eastAsia="Times New Roman" w:hAnsi="Times New Roman" w:cs="Times New Roman"/>
          <w:i/>
          <w:color w:val="000000"/>
        </w:rPr>
        <w:t xml:space="preserve">, rozwijanie gospodarstw opiekuńczych lub rozwój krótkich łańcuchów żywności </w:t>
      </w:r>
      <w:r w:rsidRPr="00935454">
        <w:rPr>
          <w:rFonts w:ascii="Times New Roman" w:eastAsia="Times New Roman" w:hAnsi="Times New Roman" w:cs="Times New Roman"/>
          <w:iCs/>
          <w:color w:val="000000"/>
        </w:rPr>
        <w:t>(rozwój KŁ</w:t>
      </w:r>
      <w:r w:rsidR="00733FB5">
        <w:rPr>
          <w:rFonts w:ascii="Times New Roman" w:eastAsia="Times New Roman" w:hAnsi="Times New Roman" w:cs="Times New Roman"/>
          <w:iCs/>
          <w:color w:val="000000"/>
        </w:rPr>
        <w:t>;</w:t>
      </w:r>
      <w:r w:rsidRPr="00935454">
        <w:rPr>
          <w:rFonts w:ascii="Times New Roman" w:eastAsia="Times New Roman" w:hAnsi="Times New Roman" w:cs="Times New Roman"/>
          <w:iCs/>
          <w:color w:val="000000"/>
        </w:rPr>
        <w:t>Ż)</w:t>
      </w:r>
      <w:r w:rsidRPr="00935454">
        <w:rPr>
          <w:rFonts w:ascii="Times New Roman" w:eastAsia="Times New Roman" w:hAnsi="Times New Roman" w:cs="Times New Roman"/>
          <w:color w:val="000000"/>
        </w:rPr>
        <w:t>.</w:t>
      </w:r>
    </w:p>
    <w:p w14:paraId="7650F482" w14:textId="62E27FFE" w:rsidR="00733FB5" w:rsidRPr="00D048CE" w:rsidRDefault="00733FB5" w:rsidP="00733FB5">
      <w:pPr>
        <w:widowControl w:val="0"/>
        <w:numPr>
          <w:ilvl w:val="0"/>
          <w:numId w:val="46"/>
        </w:numPr>
        <w:pBdr>
          <w:top w:val="nil"/>
          <w:left w:val="nil"/>
          <w:bottom w:val="nil"/>
          <w:right w:val="nil"/>
          <w:between w:val="nil"/>
        </w:pBdr>
        <w:spacing w:after="120" w:line="264" w:lineRule="auto"/>
        <w:ind w:left="851" w:hanging="425"/>
        <w:jc w:val="both"/>
        <w:rPr>
          <w:rFonts w:ascii="Times New Roman" w:eastAsia="Times New Roman" w:hAnsi="Times New Roman" w:cs="Times New Roman"/>
        </w:rPr>
      </w:pPr>
      <w:r w:rsidRPr="00D048CE">
        <w:rPr>
          <w:rFonts w:ascii="Times New Roman" w:eastAsia="Times New Roman" w:hAnsi="Times New Roman" w:cs="Times New Roman"/>
        </w:rPr>
        <w:t xml:space="preserve">która jest osobą fizyczną </w:t>
      </w:r>
      <w:r w:rsidR="00920142" w:rsidRPr="00D048CE">
        <w:rPr>
          <w:rFonts w:ascii="Times New Roman" w:eastAsia="Times New Roman" w:hAnsi="Times New Roman" w:cs="Times New Roman"/>
        </w:rPr>
        <w:t>realiz</w:t>
      </w:r>
      <w:r w:rsidRPr="00D048CE">
        <w:rPr>
          <w:rFonts w:ascii="Times New Roman" w:eastAsia="Times New Roman" w:hAnsi="Times New Roman" w:cs="Times New Roman"/>
        </w:rPr>
        <w:t>ującą</w:t>
      </w:r>
      <w:r w:rsidR="00920142" w:rsidRPr="00D048CE">
        <w:rPr>
          <w:rFonts w:ascii="Times New Roman" w:eastAsia="Times New Roman" w:hAnsi="Times New Roman" w:cs="Times New Roman"/>
        </w:rPr>
        <w:t xml:space="preserve"> działania związane z wdrażaniem LSR, zatrudnion</w:t>
      </w:r>
      <w:r w:rsidRPr="00D048CE">
        <w:rPr>
          <w:rFonts w:ascii="Times New Roman" w:eastAsia="Times New Roman" w:hAnsi="Times New Roman" w:cs="Times New Roman"/>
        </w:rPr>
        <w:t>ą</w:t>
      </w:r>
      <w:r w:rsidR="00920142" w:rsidRPr="00D048CE">
        <w:rPr>
          <w:rFonts w:ascii="Times New Roman" w:eastAsia="Times New Roman" w:hAnsi="Times New Roman" w:cs="Times New Roman"/>
        </w:rPr>
        <w:t xml:space="preserve"> przez LGD</w:t>
      </w:r>
      <w:r w:rsidRPr="00D048CE">
        <w:rPr>
          <w:rFonts w:ascii="Times New Roman" w:eastAsia="Times New Roman" w:hAnsi="Times New Roman" w:cs="Times New Roman"/>
        </w:rPr>
        <w:t xml:space="preserve"> lub osoba fizyczna pełniąca </w:t>
      </w:r>
      <w:r w:rsidR="00920142" w:rsidRPr="00D048CE">
        <w:rPr>
          <w:rFonts w:ascii="Times New Roman" w:eastAsia="Times New Roman" w:hAnsi="Times New Roman" w:cs="Times New Roman"/>
        </w:rPr>
        <w:t>funkcję członk</w:t>
      </w:r>
      <w:r w:rsidRPr="00D048CE">
        <w:rPr>
          <w:rFonts w:ascii="Times New Roman" w:eastAsia="Times New Roman" w:hAnsi="Times New Roman" w:cs="Times New Roman"/>
        </w:rPr>
        <w:t>a</w:t>
      </w:r>
      <w:r w:rsidR="00920142" w:rsidRPr="00D048CE">
        <w:rPr>
          <w:rFonts w:ascii="Times New Roman" w:eastAsia="Times New Roman" w:hAnsi="Times New Roman" w:cs="Times New Roman"/>
        </w:rPr>
        <w:t xml:space="preserve"> Zarządu LGD</w:t>
      </w:r>
      <w:r w:rsidR="00DD76DD" w:rsidRPr="00D048CE">
        <w:rPr>
          <w:rFonts w:ascii="Times New Roman" w:eastAsia="Times New Roman" w:hAnsi="Times New Roman" w:cs="Times New Roman"/>
        </w:rPr>
        <w:t>.</w:t>
      </w:r>
      <w:bookmarkStart w:id="17" w:name="_Hlk185516991"/>
    </w:p>
    <w:p w14:paraId="45514025" w14:textId="0ADACD73" w:rsidR="00DD76DD" w:rsidRPr="00D048CE" w:rsidRDefault="00DD76DD" w:rsidP="00DD76DD">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rPr>
      </w:pPr>
      <w:r w:rsidRPr="00D048CE">
        <w:rPr>
          <w:rFonts w:ascii="Times New Roman" w:eastAsia="Times New Roman" w:hAnsi="Times New Roman" w:cs="Times New Roman"/>
        </w:rPr>
        <w:t>Wnioskodawcą nie może być spółka prawa handlowego lub spółka cywilna, w których wspólnikami są osoby fizyczne związane z wdrażaniem LSR, zatrudnione przez LGD lub osoby fizyczne pełniące funkcję członka Zarządu LGD.</w:t>
      </w:r>
    </w:p>
    <w:p w14:paraId="754339FD" w14:textId="1964A66C" w:rsidR="00DD76DD" w:rsidRPr="00DD76DD" w:rsidRDefault="00935454" w:rsidP="00DD76DD">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CD6DC9B" w14:textId="77777777" w:rsidR="00935454" w:rsidRPr="00935454" w:rsidRDefault="00935454" w:rsidP="008F4475">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29D9D83F" w14:textId="77777777" w:rsidR="00935454" w:rsidRPr="00935454" w:rsidRDefault="00935454" w:rsidP="008F4475">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Beneficjenta wyklucza się z możliwości otrzymania pomocy, jeżeli:</w:t>
      </w:r>
    </w:p>
    <w:p w14:paraId="2549AA5B" w14:textId="77777777" w:rsidR="00935454" w:rsidRPr="00935454" w:rsidRDefault="00935454" w:rsidP="008F4475">
      <w:pPr>
        <w:widowControl w:val="0"/>
        <w:numPr>
          <w:ilvl w:val="0"/>
          <w:numId w:val="5"/>
        </w:numPr>
        <w:pBdr>
          <w:top w:val="nil"/>
          <w:left w:val="nil"/>
          <w:bottom w:val="nil"/>
          <w:right w:val="nil"/>
          <w:between w:val="nil"/>
        </w:pBdr>
        <w:spacing w:after="120" w:line="264"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16193D54" w14:textId="77777777" w:rsidR="00935454" w:rsidRPr="00935454" w:rsidRDefault="00935454" w:rsidP="008F4475">
      <w:pPr>
        <w:widowControl w:val="0"/>
        <w:numPr>
          <w:ilvl w:val="0"/>
          <w:numId w:val="5"/>
        </w:numPr>
        <w:pBdr>
          <w:top w:val="nil"/>
          <w:left w:val="nil"/>
          <w:bottom w:val="nil"/>
          <w:right w:val="nil"/>
          <w:between w:val="nil"/>
        </w:pBdr>
        <w:spacing w:after="120" w:line="264"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935454">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615271F1" w14:textId="77777777" w:rsidR="00935454" w:rsidRPr="00935454" w:rsidRDefault="00935454" w:rsidP="008F4475">
      <w:pPr>
        <w:widowControl w:val="0"/>
        <w:numPr>
          <w:ilvl w:val="0"/>
          <w:numId w:val="5"/>
        </w:numPr>
        <w:pBdr>
          <w:top w:val="nil"/>
          <w:left w:val="nil"/>
          <w:bottom w:val="nil"/>
          <w:right w:val="nil"/>
          <w:between w:val="nil"/>
        </w:pBdr>
        <w:spacing w:after="120" w:line="264"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81E91D5" w14:textId="5CFCA7AF" w:rsidR="00935454" w:rsidRPr="00AF2117" w:rsidRDefault="00935454" w:rsidP="00AF2117">
      <w:pPr>
        <w:widowControl w:val="0"/>
        <w:numPr>
          <w:ilvl w:val="0"/>
          <w:numId w:val="38"/>
        </w:numPr>
        <w:pBdr>
          <w:top w:val="nil"/>
          <w:left w:val="nil"/>
          <w:bottom w:val="nil"/>
          <w:right w:val="nil"/>
          <w:between w:val="nil"/>
        </w:pBdr>
        <w:spacing w:after="120" w:line="264"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przypadkach wymienionych w ust. </w:t>
      </w:r>
      <w:r w:rsidR="00E70E16">
        <w:rPr>
          <w:rFonts w:ascii="Times New Roman" w:eastAsia="Times New Roman" w:hAnsi="Times New Roman" w:cs="Times New Roman"/>
          <w:color w:val="000000"/>
        </w:rPr>
        <w:t>8</w:t>
      </w:r>
      <w:r w:rsidRPr="00935454">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 którym stwierdzono co najmniej jeden z tych przypadków, oraz w kolejnym roku kalendarzowym.</w:t>
      </w:r>
      <w:bookmarkEnd w:id="17"/>
    </w:p>
    <w:p w14:paraId="27CD87B9" w14:textId="77777777" w:rsidR="00935454" w:rsidRPr="00935454" w:rsidRDefault="0093545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935454">
        <w:rPr>
          <w:rFonts w:ascii="Times New Roman" w:eastAsia="Times New Roman" w:hAnsi="Times New Roman" w:cs="Times New Roman"/>
          <w:b/>
          <w:color w:val="000000"/>
          <w:sz w:val="26"/>
          <w:szCs w:val="26"/>
        </w:rPr>
        <w:lastRenderedPageBreak/>
        <w:t>Warunki przedmiotowe</w:t>
      </w:r>
    </w:p>
    <w:p w14:paraId="12DC9AE7"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Operacji musi zostać zrealizowana w jednym etapie.</w:t>
      </w:r>
    </w:p>
    <w:p w14:paraId="342F4977" w14:textId="77777777" w:rsid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i jednocześnie nie dłuższym niż do 30 czerwca 2029 r.</w:t>
      </w:r>
    </w:p>
    <w:p w14:paraId="516D46B8" w14:textId="59E35D63" w:rsidR="00EC31E8" w:rsidRPr="00935454" w:rsidRDefault="00EC31E8">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operację, która zakłada świadczenie usług lub realizację inwestycji na obszarze wiejskim objętym LSR;</w:t>
      </w:r>
    </w:p>
    <w:p w14:paraId="152220E4" w14:textId="145A15A0"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przypadku gdy operacja jest inwestycją trwale związaną z nieruchomością, operacja powinna być realizowana na </w:t>
      </w:r>
      <w:r w:rsidRPr="00EC31E8">
        <w:rPr>
          <w:rFonts w:ascii="Times New Roman" w:eastAsia="Times New Roman" w:hAnsi="Times New Roman" w:cs="Times New Roman"/>
          <w:color w:val="000000"/>
        </w:rPr>
        <w:t xml:space="preserve">obszarze </w:t>
      </w:r>
      <w:r w:rsidR="00CE0410" w:rsidRPr="00EC31E8">
        <w:rPr>
          <w:rFonts w:ascii="Times New Roman" w:eastAsia="Times New Roman" w:hAnsi="Times New Roman" w:cs="Times New Roman"/>
          <w:color w:val="000000"/>
        </w:rPr>
        <w:t>wiejskim</w:t>
      </w:r>
      <w:r w:rsidR="00CE0410">
        <w:rPr>
          <w:rFonts w:ascii="Times New Roman" w:eastAsia="Times New Roman" w:hAnsi="Times New Roman" w:cs="Times New Roman"/>
          <w:color w:val="000000"/>
        </w:rPr>
        <w:t xml:space="preserve"> </w:t>
      </w:r>
      <w:r w:rsidRPr="00935454">
        <w:rPr>
          <w:rFonts w:ascii="Times New Roman" w:eastAsia="Times New Roman" w:hAnsi="Times New Roman" w:cs="Times New Roman"/>
          <w:color w:val="000000"/>
        </w:rPr>
        <w:t>objętym LSR i jednocześnie na nieruchomości będącej własnością wnioskodawcy lub do której wnioskodawca posiada tytuł prawny do dysponowania na cele określone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przez: okres ubiegania się o przyznanie pomocy na operację, okres realizacji operacji oraz okres związania celem.</w:t>
      </w:r>
    </w:p>
    <w:p w14:paraId="59548951"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1B24D500"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F0C1C0A"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Operacja musi:</w:t>
      </w:r>
    </w:p>
    <w:p w14:paraId="3E9CB0EE" w14:textId="77777777" w:rsidR="00935454" w:rsidRPr="00935454" w:rsidRDefault="00935454">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dotyczyć działalności zgodnej z celami LSR;</w:t>
      </w:r>
    </w:p>
    <w:p w14:paraId="1C3C79B3" w14:textId="77777777" w:rsidR="00935454" w:rsidRPr="00935454" w:rsidRDefault="00935454">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być uzasadniona ekonomicznie, co potwierdzać powinien przedłożony uproszczony biznesplan, który powinien:</w:t>
      </w:r>
    </w:p>
    <w:p w14:paraId="57157655" w14:textId="77777777" w:rsidR="00935454" w:rsidRPr="00935454" w:rsidRDefault="00935454">
      <w:pPr>
        <w:widowControl w:val="0"/>
        <w:numPr>
          <w:ilvl w:val="0"/>
          <w:numId w:val="4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być racjonalny i uzasadniony zakresem operacji,</w:t>
      </w:r>
    </w:p>
    <w:p w14:paraId="6D697E75" w14:textId="77777777" w:rsidR="00935454" w:rsidRPr="00935454" w:rsidRDefault="00935454">
      <w:pPr>
        <w:widowControl w:val="0"/>
        <w:numPr>
          <w:ilvl w:val="0"/>
          <w:numId w:val="4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zawierać co najmniej:</w:t>
      </w:r>
    </w:p>
    <w:p w14:paraId="032537B5" w14:textId="77777777" w:rsidR="00935454" w:rsidRPr="00935454" w:rsidRDefault="00935454">
      <w:pPr>
        <w:widowControl w:val="0"/>
        <w:numPr>
          <w:ilvl w:val="0"/>
          <w:numId w:val="4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wskazanie celu, w tym zakładanego ilościowego lub wartościowego poziomu sprzedaży produktów lub usług,</w:t>
      </w:r>
    </w:p>
    <w:p w14:paraId="45D6CF21" w14:textId="77777777" w:rsidR="00935454" w:rsidRPr="00935454" w:rsidRDefault="00935454">
      <w:pPr>
        <w:widowControl w:val="0"/>
        <w:numPr>
          <w:ilvl w:val="0"/>
          <w:numId w:val="4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planowany zakres działań niezbędnych do osiągnięcia celu, w tym wskazanie zakresu rzeczowego i nakładów i finansowych,</w:t>
      </w:r>
    </w:p>
    <w:p w14:paraId="5CD4FD8E" w14:textId="77777777" w:rsidR="00935454" w:rsidRPr="00935454" w:rsidRDefault="00935454">
      <w:pPr>
        <w:widowControl w:val="0"/>
        <w:numPr>
          <w:ilvl w:val="0"/>
          <w:numId w:val="4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721015E3" w14:textId="77777777" w:rsidR="00935454" w:rsidRPr="00935454" w:rsidRDefault="00935454">
      <w:pPr>
        <w:widowControl w:val="0"/>
        <w:numPr>
          <w:ilvl w:val="0"/>
          <w:numId w:val="4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informacje dotyczące sposobu prowadzenia działalności.</w:t>
      </w:r>
    </w:p>
    <w:p w14:paraId="6E24957B"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Operacja powinna przewidywać:</w:t>
      </w:r>
    </w:p>
    <w:p w14:paraId="0C877ECE" w14:textId="77777777" w:rsidR="00935454" w:rsidRPr="00935454" w:rsidRDefault="00000000">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sdt>
        <w:sdtPr>
          <w:rPr>
            <w:rFonts w:ascii="Times New Roman" w:hAnsi="Times New Roman" w:cs="Times New Roman"/>
          </w:rPr>
          <w:tag w:val="goog_rdk_35"/>
          <w:id w:val="-179905149"/>
        </w:sdtPr>
        <w:sdtContent/>
      </w:sdt>
      <w:sdt>
        <w:sdtPr>
          <w:rPr>
            <w:rFonts w:ascii="Times New Roman" w:hAnsi="Times New Roman" w:cs="Times New Roman"/>
          </w:rPr>
          <w:tag w:val="goog_rdk_36"/>
          <w:id w:val="1692493798"/>
        </w:sdtPr>
        <w:sdtContent/>
      </w:sdt>
      <w:r w:rsidR="00935454" w:rsidRPr="00935454">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451866B3" w14:textId="77777777" w:rsidR="00935454" w:rsidRPr="00935454" w:rsidRDefault="009354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5428ADE7" w14:textId="77777777" w:rsidR="00935454" w:rsidRPr="00935454" w:rsidRDefault="009354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osiągnięcie co najmniej 30% docelowego zakładanego w biznesplanie ilościowego lub </w:t>
      </w:r>
      <w:r w:rsidRPr="00935454">
        <w:rPr>
          <w:rFonts w:ascii="Times New Roman" w:eastAsia="Times New Roman" w:hAnsi="Times New Roman" w:cs="Times New Roman"/>
          <w:color w:val="000000"/>
        </w:rPr>
        <w:lastRenderedPageBreak/>
        <w:t>wartościowego poziomu sprzedaży produktów lub usług do dnia, w którym upłynie pełny rok obrachunkowy od dnia wypłaty pomocy.</w:t>
      </w:r>
    </w:p>
    <w:p w14:paraId="37A45EB2"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8" w:name="_Hlk185514178"/>
      <w:r w:rsidRPr="00935454">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8"/>
      <w:r w:rsidRPr="00935454">
        <w:rPr>
          <w:rFonts w:ascii="Times New Roman" w:eastAsia="Times New Roman" w:hAnsi="Times New Roman" w:cs="Times New Roman"/>
          <w:color w:val="000000"/>
        </w:rPr>
        <w:t>.</w:t>
      </w:r>
    </w:p>
    <w:p w14:paraId="37D19C18" w14:textId="77777777" w:rsidR="00935454" w:rsidRPr="00935454" w:rsidRDefault="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Operacja nie może być operacją realizowaną w partnerstwie.</w:t>
      </w:r>
    </w:p>
    <w:p w14:paraId="1565E570" w14:textId="77777777" w:rsidR="00CE0410" w:rsidRDefault="00935454" w:rsidP="00CE0410">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Operacja nie może być operacją realizowaną w ramach projektu partnerskiego.</w:t>
      </w:r>
    </w:p>
    <w:p w14:paraId="58D2A51A" w14:textId="5191CAA0" w:rsidR="00935454" w:rsidRPr="00EC31E8" w:rsidRDefault="00CE0410" w:rsidP="00935454">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C31E8">
        <w:rPr>
          <w:rFonts w:ascii="Times New Roman" w:eastAsia="Times New Roman" w:hAnsi="Times New Roman" w:cs="Times New Roman"/>
          <w:color w:val="000000"/>
        </w:rPr>
        <w:t xml:space="preserve">W zakresie rozwoju przedsiębiorczości poprzez podejmowanie pozarolniczej działalności gospodarczej rozpoczęcie realizacji uproszczonego biznesplanu możliwe jest nie wcześniej niż w dniu zawarcia umowy o przyznaniu pomocy. </w:t>
      </w:r>
    </w:p>
    <w:p w14:paraId="2414C5DE"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9" w:name="_Toc185580613"/>
      <w:r w:rsidRPr="00935454">
        <w:rPr>
          <w:rFonts w:ascii="Times New Roman" w:eastAsia="Times New Roman" w:hAnsi="Times New Roman" w:cs="Times New Roman"/>
          <w:b/>
          <w:color w:val="2F5496" w:themeColor="accent1" w:themeShade="BF"/>
          <w:sz w:val="28"/>
          <w:szCs w:val="28"/>
        </w:rPr>
        <w:t>§ 7. Kryteria wyboru operacji</w:t>
      </w:r>
      <w:bookmarkEnd w:id="19"/>
    </w:p>
    <w:p w14:paraId="4BF78CF2" w14:textId="294BE7E3" w:rsidR="00935454" w:rsidRPr="00935454" w:rsidRDefault="00935454">
      <w:pPr>
        <w:widowControl w:val="0"/>
        <w:numPr>
          <w:ilvl w:val="3"/>
          <w:numId w:val="30"/>
        </w:numP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ramach naboru wniosków obowiązują kryteria wyboru operacji, które opisano w załączniku nr</w:t>
      </w:r>
      <w:r w:rsidR="001B38B5">
        <w:rPr>
          <w:rFonts w:ascii="Times New Roman" w:eastAsia="Times New Roman" w:hAnsi="Times New Roman" w:cs="Times New Roman"/>
          <w:color w:val="000000"/>
        </w:rPr>
        <w:t xml:space="preserve"> </w:t>
      </w:r>
      <w:r w:rsidRPr="00935454">
        <w:rPr>
          <w:rFonts w:ascii="Times New Roman" w:eastAsia="Times New Roman" w:hAnsi="Times New Roman" w:cs="Times New Roman"/>
          <w:color w:val="000000"/>
        </w:rPr>
        <w:t>1</w:t>
      </w:r>
      <w:r w:rsidR="001B38B5">
        <w:rPr>
          <w:rFonts w:ascii="Times New Roman" w:eastAsia="Times New Roman" w:hAnsi="Times New Roman" w:cs="Times New Roman"/>
          <w:color w:val="000000"/>
        </w:rPr>
        <w:t>7</w:t>
      </w:r>
      <w:r w:rsidRPr="00935454">
        <w:rPr>
          <w:rFonts w:ascii="Times New Roman" w:eastAsia="Times New Roman" w:hAnsi="Times New Roman" w:cs="Times New Roman"/>
          <w:color w:val="000000"/>
        </w:rPr>
        <w:t xml:space="preserve"> do Regulaminu. </w:t>
      </w:r>
    </w:p>
    <w:p w14:paraId="72E6FBB3" w14:textId="7AF88B70" w:rsidR="00935454" w:rsidRPr="00935454" w:rsidRDefault="00935454">
      <w:pPr>
        <w:widowControl w:val="0"/>
        <w:numPr>
          <w:ilvl w:val="3"/>
          <w:numId w:val="30"/>
        </w:numP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13B21">
        <w:rPr>
          <w:rFonts w:ascii="Times New Roman" w:eastAsia="Times New Roman" w:hAnsi="Times New Roman" w:cs="Times New Roman"/>
          <w:color w:val="000000"/>
        </w:rPr>
        <w:t xml:space="preserve">8 </w:t>
      </w:r>
      <w:r w:rsidRPr="00935454">
        <w:rPr>
          <w:rFonts w:ascii="Times New Roman" w:eastAsia="Times New Roman" w:hAnsi="Times New Roman" w:cs="Times New Roman"/>
          <w:color w:val="000000"/>
        </w:rPr>
        <w:t>pkt.</w:t>
      </w:r>
    </w:p>
    <w:p w14:paraId="2252EF6D" w14:textId="048081E9" w:rsidR="00935454" w:rsidRPr="00935454" w:rsidRDefault="00935454">
      <w:pPr>
        <w:widowControl w:val="0"/>
        <w:numPr>
          <w:ilvl w:val="3"/>
          <w:numId w:val="30"/>
        </w:numP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 uzyskania w sumie takiej samej liczby punktów o kolejności na liście ocenionych operacji zdecydują kryteria rozstrzygające</w:t>
      </w:r>
      <w:r w:rsidR="00090D45">
        <w:rPr>
          <w:rFonts w:ascii="Times New Roman" w:eastAsia="Times New Roman" w:hAnsi="Times New Roman" w:cs="Times New Roman"/>
          <w:color w:val="000000"/>
          <w:vertAlign w:val="superscript"/>
        </w:rPr>
        <w:t xml:space="preserve"> </w:t>
      </w:r>
      <w:r w:rsidR="00090D45">
        <w:rPr>
          <w:rFonts w:ascii="Times New Roman" w:eastAsia="Times New Roman" w:hAnsi="Times New Roman" w:cs="Times New Roman"/>
          <w:color w:val="000000"/>
        </w:rPr>
        <w:t xml:space="preserve">4 i 5. W przypadku takiej samej liczby punktów uzyskanych w kryterium rozstrzygającym nr 4, decyduje liczba punktów uzyskana w kryterium rozstrzygającym nr 5. W przypadku, gdy powyższe kryteria rozstrzygające okażą się niewystarczające do określenia kolejności projektów na liście rankingowej, wówczas o miejscu na liście decyduje data i godzina złożenia wniosku przez system IT. </w:t>
      </w:r>
    </w:p>
    <w:p w14:paraId="7187978F" w14:textId="77777777" w:rsidR="00B064E7" w:rsidRDefault="00B064E7"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0" w:name="_Toc185504762"/>
      <w:bookmarkStart w:id="21" w:name="_Toc185580614"/>
    </w:p>
    <w:p w14:paraId="1CAEC01D" w14:textId="7C58B0E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r w:rsidRPr="00935454">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935454">
        <w:rPr>
          <w:rFonts w:ascii="Times New Roman" w:eastAsia="Times New Roman" w:hAnsi="Times New Roman" w:cs="Times New Roman"/>
          <w:b/>
          <w:color w:val="2F5496" w:themeColor="accent1" w:themeShade="BF"/>
          <w:sz w:val="28"/>
          <w:szCs w:val="28"/>
        </w:rPr>
        <w:t>WoPP</w:t>
      </w:r>
      <w:proofErr w:type="spellEnd"/>
      <w:r w:rsidRPr="00935454">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20"/>
      <w:bookmarkEnd w:id="21"/>
    </w:p>
    <w:p w14:paraId="770CC94F" w14:textId="77777777" w:rsidR="00935454" w:rsidRPr="00935454" w:rsidRDefault="00935454" w:rsidP="00935454">
      <w:pPr>
        <w:widowControl w:val="0"/>
        <w:spacing w:after="120" w:line="276" w:lineRule="auto"/>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093E56B" w14:textId="77777777" w:rsidR="00935454" w:rsidRPr="00935454" w:rsidRDefault="00935454">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935454">
        <w:rPr>
          <w:rFonts w:ascii="Times New Roman" w:eastAsia="Times New Roman" w:hAnsi="Times New Roman" w:cs="Times New Roman"/>
          <w:b/>
          <w:color w:val="000000"/>
          <w:sz w:val="26"/>
          <w:szCs w:val="26"/>
        </w:rPr>
        <w:t>Postępowanie przed LGD</w:t>
      </w:r>
    </w:p>
    <w:p w14:paraId="04D50E52"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Wnioskodawca składa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terminie określonym w § 9 ust. 1, w sposób i w formie wskazanych w § 10.</w:t>
      </w:r>
    </w:p>
    <w:p w14:paraId="7C930819"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 wpłynięciu LGD kolejno:</w:t>
      </w:r>
    </w:p>
    <w:p w14:paraId="2FAA9CA5" w14:textId="77777777"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dokonuje oceny formalnej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zawiera wszystkie wymagane załączniki oraz czy został wypełniony we wszystkich wymaganych polach,</w:t>
      </w:r>
    </w:p>
    <w:p w14:paraId="3F483FA2" w14:textId="77777777"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dokonuje oceny merytorycznej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51BDED96" w14:textId="12BC42BF"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lastRenderedPageBreak/>
        <w:t xml:space="preserve">dokonuje oceny merytorycznej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7E50751F" w14:textId="77777777"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ustala kolejność przysługiwania pomocy na podstawie wyników oceny w zakresie spełniania kryteriów wyboru operacji;</w:t>
      </w:r>
    </w:p>
    <w:p w14:paraId="6FAA1A19" w14:textId="77777777"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ustala przysługującą danemu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kwotę pomocy;</w:t>
      </w:r>
    </w:p>
    <w:p w14:paraId="6BB82A63" w14:textId="77777777" w:rsidR="00935454" w:rsidRPr="00935454"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dokonuje ustalenia, czy dana operacja mieści się w limicie środków wskazanym w § 4.</w:t>
      </w:r>
    </w:p>
    <w:p w14:paraId="133F1B2B"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7701F631"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 przeprowadzeniu czynności, o których mowa w ust. 2, LGD:</w:t>
      </w:r>
    </w:p>
    <w:p w14:paraId="214EB123" w14:textId="77777777" w:rsidR="00935454" w:rsidRPr="00935454" w:rsidRDefault="00935454">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62EE3E97" w14:textId="77777777" w:rsidR="00935454" w:rsidRPr="00935454" w:rsidRDefault="00935454">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do SW operacja mieści się w limicie środków, o którym mowa w § 4 , </w:t>
      </w:r>
    </w:p>
    <w:p w14:paraId="68E40D81" w14:textId="77777777" w:rsidR="00935454" w:rsidRPr="00935454" w:rsidRDefault="00935454">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ustalenia przez LGD kwoty pomocy na wdrażanie LSR niższej niż wnioskowana – zawierającą dodatkowo uzasadnienie tej wysokości;</w:t>
      </w:r>
    </w:p>
    <w:p w14:paraId="0FE70839" w14:textId="77777777" w:rsidR="00935454" w:rsidRPr="00935454" w:rsidRDefault="00935454">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2D333DF0"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21DBE1C0" w14:textId="77777777" w:rsidR="00935454" w:rsidRP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0B705A1F" w14:textId="4012C9E0" w:rsidR="00935454"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Przeprowadzenie przez LGD czynności, o których mowa w ust. 2-5, odbywa się zgodnie z przepisami ustawy RLKS, a także zgodnie z Regulaminem Rady oraz Procedurą</w:t>
      </w:r>
      <w:r w:rsidR="00E93856">
        <w:rPr>
          <w:rFonts w:ascii="Times New Roman" w:eastAsia="Times New Roman" w:hAnsi="Times New Roman" w:cs="Times New Roman"/>
          <w:color w:val="000000"/>
        </w:rPr>
        <w:t xml:space="preserve"> oceny i wyboru operacji Lokalnej Grupy Działania „Owocowy Szlak” dla projektów finansowanych z EFRROW, </w:t>
      </w:r>
      <w:r w:rsidRPr="00935454">
        <w:rPr>
          <w:rFonts w:ascii="Times New Roman" w:eastAsia="Times New Roman" w:hAnsi="Times New Roman" w:cs="Times New Roman"/>
          <w:color w:val="000000"/>
        </w:rPr>
        <w:t xml:space="preserve">które są dostępne pod adresem: </w:t>
      </w:r>
      <w:hyperlink r:id="rId12" w:history="1">
        <w:r w:rsidR="00E93856" w:rsidRPr="004A1285">
          <w:rPr>
            <w:rStyle w:val="Hipercze"/>
            <w:rFonts w:ascii="Times New Roman" w:eastAsia="Times New Roman" w:hAnsi="Times New Roman" w:cs="Times New Roman"/>
          </w:rPr>
          <w:t>http://www.lgdowocowyszlak/pl</w:t>
        </w:r>
      </w:hyperlink>
    </w:p>
    <w:p w14:paraId="4F787BBE" w14:textId="77777777" w:rsidR="00E93856" w:rsidRPr="00935454" w:rsidRDefault="00E93856" w:rsidP="00E93856">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p>
    <w:p w14:paraId="703E02CB" w14:textId="77777777" w:rsidR="00935454" w:rsidRPr="00935454" w:rsidRDefault="00935454">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935454">
        <w:rPr>
          <w:rFonts w:ascii="Times New Roman" w:eastAsia="Times New Roman" w:hAnsi="Times New Roman" w:cs="Times New Roman"/>
          <w:b/>
          <w:color w:val="000000"/>
          <w:sz w:val="26"/>
          <w:szCs w:val="26"/>
        </w:rPr>
        <w:t>Postępowanie przed SW</w:t>
      </w:r>
    </w:p>
    <w:p w14:paraId="15FE140B"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Po otrzymaniu dokumentów potwierdzających dokonanie wyboru operacji oraz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obejmujących operacje wybrane przez LGD, SW przeprowadza postępowanie w sprawie o przyznanie pomocy, tj. dokonuje:</w:t>
      </w:r>
    </w:p>
    <w:p w14:paraId="4F53ABDC" w14:textId="77777777" w:rsidR="00935454" w:rsidRPr="00935454"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oceny dokumentów potwierdzających dokonanie oceny i wyboru operacji przez LGD,</w:t>
      </w:r>
    </w:p>
    <w:p w14:paraId="57F4E3CC" w14:textId="77777777" w:rsidR="00935454" w:rsidRPr="00935454"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ostatecznej oceny merytorycznej danego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zakresie spełniania warunków przyznania pomocy,</w:t>
      </w:r>
    </w:p>
    <w:p w14:paraId="68D3F0E2" w14:textId="77777777" w:rsidR="00935454" w:rsidRPr="00935454"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tego wymaga – dokonuje ostatecznego ustalenia kwoty pomocy,</w:t>
      </w:r>
    </w:p>
    <w:p w14:paraId="25CCFDE6" w14:textId="77777777" w:rsidR="00935454" w:rsidRPr="00935454"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lastRenderedPageBreak/>
        <w:t>ostatecznego ustalenia czy dana operacja wybrana przez LGD mieści się w limicie środków przeznaczonych na dany nabór,</w:t>
      </w:r>
    </w:p>
    <w:p w14:paraId="44351455" w14:textId="77777777" w:rsidR="00935454" w:rsidRPr="00935454"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weryfikacji, bezpośrednio przed przesłaniem danemu wnioskodawcy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czy występują przesłanki odmowy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wynikające z art. 93 ust. 2 i 3 ustawy PS WPR.</w:t>
      </w:r>
    </w:p>
    <w:p w14:paraId="4359C810"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65CD6B7"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 zakończeniu czynności, o których mowa w ust. 1, SW przesyła wnioskodawcy:</w:t>
      </w:r>
    </w:p>
    <w:p w14:paraId="12A62092" w14:textId="77777777" w:rsidR="00935454" w:rsidRPr="00935454"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albo</w:t>
      </w:r>
    </w:p>
    <w:p w14:paraId="0A3C3EB5" w14:textId="77777777" w:rsidR="00935454" w:rsidRPr="00935454"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informację o odmowie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albo</w:t>
      </w:r>
    </w:p>
    <w:p w14:paraId="443E6C09" w14:textId="77777777" w:rsidR="00935454" w:rsidRPr="00935454"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935454">
        <w:t xml:space="preserve"> </w:t>
      </w:r>
      <w:r w:rsidRPr="00935454">
        <w:rPr>
          <w:rFonts w:ascii="Times New Roman" w:eastAsia="Times New Roman" w:hAnsi="Times New Roman" w:cs="Times New Roman"/>
          <w:color w:val="000000"/>
        </w:rPr>
        <w:t>naboru wniosków.</w:t>
      </w:r>
    </w:p>
    <w:p w14:paraId="29C37DA5"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BB7FDC1" w14:textId="77777777" w:rsidR="00935454" w:rsidRPr="00935454" w:rsidRDefault="00935454">
      <w:pPr>
        <w:widowControl w:val="0"/>
        <w:numPr>
          <w:ilvl w:val="0"/>
          <w:numId w:val="33"/>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zachodzi którakolwiek z przesłanek wymienionych w art. 17 ust. 2 ustawy RLKS;</w:t>
      </w:r>
    </w:p>
    <w:p w14:paraId="6C8EB4A5" w14:textId="77777777" w:rsidR="00935454" w:rsidRPr="00935454"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wnioskodawca podlega wykluczeniu z możliwości otrzymania pomocy, o którym mowa w art. 99 ustawy PS WPR;</w:t>
      </w:r>
    </w:p>
    <w:p w14:paraId="39B50E7C" w14:textId="77777777" w:rsidR="00935454" w:rsidRPr="00935454"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71F97E4A" w14:textId="77777777" w:rsidR="00935454" w:rsidRPr="00935454"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B6ED585" w14:textId="77777777" w:rsidR="00935454"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3851246C" w14:textId="77777777" w:rsidR="00CD5EF9" w:rsidRPr="00935454" w:rsidRDefault="00CD5EF9" w:rsidP="00CD5EF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360213E0"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SW:</w:t>
      </w:r>
    </w:p>
    <w:p w14:paraId="08C159EF" w14:textId="77777777" w:rsidR="00935454" w:rsidRPr="00935454" w:rsidRDefault="00935454">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odmawia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gdy:</w:t>
      </w:r>
    </w:p>
    <w:p w14:paraId="37AE4FCC" w14:textId="77777777" w:rsidR="00935454" w:rsidRPr="00935454" w:rsidRDefault="00935454">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wnioskodawca został wykluczony z możliwości przyznania pomocy,</w:t>
      </w:r>
    </w:p>
    <w:p w14:paraId="3538138F" w14:textId="77777777" w:rsidR="00935454" w:rsidRPr="00935454" w:rsidRDefault="00935454">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w:t>
      </w:r>
    </w:p>
    <w:p w14:paraId="4353359B" w14:textId="77777777" w:rsidR="00935454" w:rsidRPr="00935454" w:rsidRDefault="00935454">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może odmówić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w:t>
      </w:r>
      <w:r w:rsidRPr="00935454">
        <w:rPr>
          <w:rFonts w:ascii="Times New Roman" w:eastAsia="Times New Roman" w:hAnsi="Times New Roman" w:cs="Times New Roman"/>
          <w:color w:val="000000"/>
        </w:rPr>
        <w:lastRenderedPageBreak/>
        <w:t>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A3C6149" w14:textId="25C2A540"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Czynności, o których mowa w ust. 1-3, powinny zostać zakoń</w:t>
      </w:r>
      <w:r w:rsidR="008E57B0">
        <w:rPr>
          <w:rFonts w:ascii="Times New Roman" w:eastAsia="Times New Roman" w:hAnsi="Times New Roman" w:cs="Times New Roman"/>
          <w:color w:val="000000"/>
        </w:rPr>
        <w:t xml:space="preserve">czone przez </w:t>
      </w:r>
      <w:r w:rsidR="008E57B0" w:rsidRPr="00EC31E8">
        <w:rPr>
          <w:rFonts w:ascii="Times New Roman" w:eastAsia="Times New Roman" w:hAnsi="Times New Roman" w:cs="Times New Roman"/>
          <w:color w:val="000000"/>
        </w:rPr>
        <w:t>SW w terminie 5</w:t>
      </w:r>
      <w:r w:rsidRPr="00EC31E8">
        <w:rPr>
          <w:rFonts w:ascii="Times New Roman" w:eastAsia="Times New Roman" w:hAnsi="Times New Roman" w:cs="Times New Roman"/>
          <w:color w:val="000000"/>
        </w:rPr>
        <w:t> miesięcy</w:t>
      </w:r>
      <w:r w:rsidRPr="00935454">
        <w:rPr>
          <w:rFonts w:ascii="Times New Roman" w:eastAsia="Times New Roman" w:hAnsi="Times New Roman" w:cs="Times New Roman"/>
          <w:color w:val="000000"/>
        </w:rPr>
        <w:t xml:space="preserve"> od udostępnienia mu dokumentów przez LGD zgodnie z tytułem I ust. 5 niniejszego paragrafu. W przypadku nierozpatrzenia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296D0F87"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Zawarcie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57F977FF"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Zawarcie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jest dokonywane zgodnie z następującymi regułami:</w:t>
      </w:r>
    </w:p>
    <w:p w14:paraId="187D5631" w14:textId="77777777" w:rsidR="00935454" w:rsidRPr="00935454" w:rsidRDefault="00935454">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wraz z tą umową oraz wezwaniem wnioskodawcy do jej zawarcia;</w:t>
      </w:r>
    </w:p>
    <w:p w14:paraId="1B606680" w14:textId="77777777" w:rsidR="00935454" w:rsidRPr="00935454" w:rsidRDefault="00935454">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jeżeli wnioskodawca zgadza się na zawarcie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jest data złożenia przez wnioskodawcę oświadczenia woli jej zawarcia.</w:t>
      </w:r>
    </w:p>
    <w:p w14:paraId="5C490807"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78C5D1FA" w14:textId="5A41DC2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Jeżeli po upływie </w:t>
      </w:r>
      <w:r w:rsidR="00512436">
        <w:rPr>
          <w:rFonts w:ascii="Times New Roman" w:eastAsia="Times New Roman" w:hAnsi="Times New Roman" w:cs="Times New Roman"/>
          <w:color w:val="000000"/>
        </w:rPr>
        <w:t>6</w:t>
      </w:r>
      <w:r w:rsidRPr="00935454">
        <w:rPr>
          <w:rFonts w:ascii="Times New Roman" w:eastAsia="Times New Roman" w:hAnsi="Times New Roman" w:cs="Times New Roman"/>
          <w:color w:val="000000"/>
        </w:rPr>
        <w:t xml:space="preserve">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bez rozpatrzenia.</w:t>
      </w:r>
    </w:p>
    <w:p w14:paraId="58155111" w14:textId="77777777" w:rsidR="00935454" w:rsidRPr="00935454"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44D3CCB9" w14:textId="77777777" w:rsidR="00935454" w:rsidRPr="00935454" w:rsidRDefault="00935454" w:rsidP="00935454">
      <w:pPr>
        <w:widowControl w:val="0"/>
        <w:spacing w:after="0" w:line="276" w:lineRule="auto"/>
        <w:ind w:left="425"/>
        <w:jc w:val="both"/>
        <w:rPr>
          <w:rFonts w:ascii="Times New Roman" w:eastAsia="Times New Roman" w:hAnsi="Times New Roman" w:cs="Times New Roman"/>
          <w:color w:val="000000"/>
        </w:rPr>
      </w:pPr>
    </w:p>
    <w:p w14:paraId="0C619CFE"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2" w:name="_Toc185504763"/>
      <w:bookmarkStart w:id="23" w:name="_Toc185580615"/>
      <w:r w:rsidRPr="00935454">
        <w:rPr>
          <w:rFonts w:ascii="Times New Roman" w:eastAsia="Times New Roman" w:hAnsi="Times New Roman" w:cs="Times New Roman"/>
          <w:b/>
          <w:color w:val="2F5496" w:themeColor="accent1" w:themeShade="BF"/>
          <w:sz w:val="28"/>
          <w:szCs w:val="28"/>
        </w:rPr>
        <w:t xml:space="preserve">§ 9. Termin składania </w:t>
      </w:r>
      <w:proofErr w:type="spellStart"/>
      <w:r w:rsidRPr="00935454">
        <w:rPr>
          <w:rFonts w:ascii="Times New Roman" w:eastAsia="Times New Roman" w:hAnsi="Times New Roman" w:cs="Times New Roman"/>
          <w:b/>
          <w:color w:val="2F5496" w:themeColor="accent1" w:themeShade="BF"/>
          <w:sz w:val="28"/>
          <w:szCs w:val="28"/>
        </w:rPr>
        <w:t>WoPP</w:t>
      </w:r>
      <w:proofErr w:type="spellEnd"/>
      <w:r w:rsidRPr="00935454">
        <w:rPr>
          <w:rFonts w:ascii="Times New Roman" w:eastAsia="Times New Roman" w:hAnsi="Times New Roman" w:cs="Times New Roman"/>
          <w:b/>
          <w:color w:val="2F5496" w:themeColor="accent1" w:themeShade="BF"/>
          <w:sz w:val="28"/>
          <w:szCs w:val="28"/>
        </w:rPr>
        <w:t xml:space="preserve"> w ramach niniejszego naboru wniosków</w:t>
      </w:r>
      <w:bookmarkEnd w:id="22"/>
      <w:bookmarkEnd w:id="23"/>
    </w:p>
    <w:p w14:paraId="17D07034" w14:textId="3BEF4C5E" w:rsidR="00935454" w:rsidRPr="00D84742" w:rsidRDefault="00935454" w:rsidP="00B46332">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bCs/>
        </w:rPr>
      </w:pPr>
      <w:r w:rsidRPr="00935454">
        <w:rPr>
          <w:rFonts w:ascii="Times New Roman" w:eastAsia="Times New Roman" w:hAnsi="Times New Roman" w:cs="Times New Roman"/>
          <w:color w:val="000000"/>
        </w:rPr>
        <w:t xml:space="preserve">Termin składania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rozpoczyna się </w:t>
      </w:r>
      <w:r w:rsidR="003A02C0" w:rsidRPr="00D84742">
        <w:rPr>
          <w:rFonts w:ascii="Times New Roman" w:eastAsia="Times New Roman" w:hAnsi="Times New Roman" w:cs="Times New Roman"/>
          <w:bCs/>
        </w:rPr>
        <w:t>15.</w:t>
      </w:r>
      <w:r w:rsidR="00B46332" w:rsidRPr="00D84742">
        <w:rPr>
          <w:rFonts w:ascii="Times New Roman" w:eastAsia="Times New Roman" w:hAnsi="Times New Roman" w:cs="Times New Roman"/>
          <w:bCs/>
        </w:rPr>
        <w:t xml:space="preserve">04.2026 r. </w:t>
      </w:r>
      <w:r w:rsidR="00D84742" w:rsidRPr="00D84742">
        <w:rPr>
          <w:rFonts w:ascii="Times New Roman" w:eastAsia="Times New Roman" w:hAnsi="Times New Roman" w:cs="Times New Roman"/>
          <w:bCs/>
        </w:rPr>
        <w:t>i trwa do</w:t>
      </w:r>
      <w:r w:rsidR="00AF2117" w:rsidRPr="00D84742">
        <w:rPr>
          <w:rFonts w:ascii="Times New Roman" w:eastAsia="Times New Roman" w:hAnsi="Times New Roman" w:cs="Times New Roman"/>
          <w:bCs/>
        </w:rPr>
        <w:t xml:space="preserve"> </w:t>
      </w:r>
      <w:r w:rsidR="00B46332" w:rsidRPr="00D84742">
        <w:rPr>
          <w:rFonts w:ascii="Times New Roman" w:eastAsia="Times New Roman" w:hAnsi="Times New Roman" w:cs="Times New Roman"/>
          <w:bCs/>
        </w:rPr>
        <w:t>0</w:t>
      </w:r>
      <w:r w:rsidR="003A02C0" w:rsidRPr="00D84742">
        <w:rPr>
          <w:rFonts w:ascii="Times New Roman" w:eastAsia="Times New Roman" w:hAnsi="Times New Roman" w:cs="Times New Roman"/>
          <w:bCs/>
        </w:rPr>
        <w:t>8</w:t>
      </w:r>
      <w:r w:rsidR="00B46332" w:rsidRPr="00D84742">
        <w:rPr>
          <w:rFonts w:ascii="Times New Roman" w:eastAsia="Times New Roman" w:hAnsi="Times New Roman" w:cs="Times New Roman"/>
          <w:bCs/>
        </w:rPr>
        <w:t>.05.2026 r.</w:t>
      </w:r>
      <w:r w:rsidRPr="00D84742">
        <w:rPr>
          <w:rFonts w:ascii="Times New Roman" w:eastAsia="Times New Roman" w:hAnsi="Times New Roman" w:cs="Times New Roman"/>
          <w:bCs/>
        </w:rPr>
        <w:t xml:space="preserve"> </w:t>
      </w:r>
    </w:p>
    <w:p w14:paraId="326D29A6" w14:textId="77777777" w:rsidR="00935454" w:rsidRPr="00935454" w:rsidRDefault="00935454" w:rsidP="00B46332">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20E385F8" w14:textId="77777777" w:rsidR="00935454" w:rsidRPr="00AF2117" w:rsidRDefault="00935454" w:rsidP="00935454">
      <w:pPr>
        <w:widowControl w:val="0"/>
        <w:spacing w:after="0" w:line="276" w:lineRule="auto"/>
        <w:ind w:left="425"/>
        <w:jc w:val="both"/>
        <w:rPr>
          <w:rFonts w:ascii="Times New Roman" w:eastAsia="Times New Roman" w:hAnsi="Times New Roman" w:cs="Times New Roman"/>
          <w:color w:val="000000"/>
        </w:rPr>
      </w:pPr>
    </w:p>
    <w:p w14:paraId="53974B91"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4" w:name="_Toc185504764"/>
      <w:bookmarkStart w:id="25" w:name="_Toc185580616"/>
      <w:r w:rsidRPr="00935454">
        <w:rPr>
          <w:rFonts w:ascii="Times New Roman" w:eastAsia="Times New Roman" w:hAnsi="Times New Roman" w:cs="Times New Roman"/>
          <w:b/>
          <w:color w:val="2F5496" w:themeColor="accent1" w:themeShade="BF"/>
          <w:sz w:val="28"/>
          <w:szCs w:val="28"/>
        </w:rPr>
        <w:lastRenderedPageBreak/>
        <w:t xml:space="preserve">§ 10. Sposób i forma składania </w:t>
      </w:r>
      <w:proofErr w:type="spellStart"/>
      <w:r w:rsidRPr="00935454">
        <w:rPr>
          <w:rFonts w:ascii="Times New Roman" w:eastAsia="Times New Roman" w:hAnsi="Times New Roman" w:cs="Times New Roman"/>
          <w:b/>
          <w:color w:val="2F5496" w:themeColor="accent1" w:themeShade="BF"/>
          <w:sz w:val="28"/>
          <w:szCs w:val="28"/>
        </w:rPr>
        <w:t>WoPP</w:t>
      </w:r>
      <w:proofErr w:type="spellEnd"/>
      <w:r w:rsidRPr="00935454">
        <w:rPr>
          <w:rFonts w:ascii="Times New Roman" w:eastAsia="Times New Roman" w:hAnsi="Times New Roman" w:cs="Times New Roman"/>
          <w:b/>
          <w:color w:val="2F5496" w:themeColor="accent1" w:themeShade="BF"/>
          <w:sz w:val="28"/>
          <w:szCs w:val="28"/>
        </w:rPr>
        <w:t xml:space="preserve"> </w:t>
      </w:r>
      <w:bookmarkStart w:id="26" w:name="_Hlk185492298"/>
      <w:r w:rsidRPr="00935454">
        <w:rPr>
          <w:rFonts w:ascii="Times New Roman" w:eastAsia="Times New Roman" w:hAnsi="Times New Roman" w:cs="Times New Roman"/>
          <w:b/>
          <w:color w:val="2F5496" w:themeColor="accent1" w:themeShade="BF"/>
          <w:sz w:val="28"/>
          <w:szCs w:val="28"/>
        </w:rPr>
        <w:t xml:space="preserve">i </w:t>
      </w:r>
      <w:proofErr w:type="spellStart"/>
      <w:r w:rsidRPr="00935454">
        <w:rPr>
          <w:rFonts w:ascii="Times New Roman" w:eastAsia="Times New Roman" w:hAnsi="Times New Roman" w:cs="Times New Roman"/>
          <w:b/>
          <w:color w:val="2F5496" w:themeColor="accent1" w:themeShade="BF"/>
          <w:sz w:val="28"/>
          <w:szCs w:val="28"/>
        </w:rPr>
        <w:t>WoP</w:t>
      </w:r>
      <w:proofErr w:type="spellEnd"/>
      <w:r w:rsidRPr="00935454">
        <w:rPr>
          <w:rFonts w:ascii="Times New Roman" w:eastAsia="Times New Roman" w:hAnsi="Times New Roman" w:cs="Times New Roman"/>
          <w:b/>
          <w:color w:val="2F5496" w:themeColor="accent1" w:themeShade="BF"/>
          <w:sz w:val="28"/>
          <w:szCs w:val="28"/>
        </w:rPr>
        <w:t xml:space="preserve"> </w:t>
      </w:r>
      <w:bookmarkEnd w:id="26"/>
      <w:r w:rsidRPr="00935454">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4"/>
      <w:bookmarkEnd w:id="25"/>
    </w:p>
    <w:p w14:paraId="6E3AD6A9" w14:textId="6C5DD339" w:rsidR="00935454" w:rsidRPr="00A65762"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 xml:space="preserve"> należy składać za pomocą PUE, który jest dostępny pod adresem: </w:t>
      </w:r>
      <w:hyperlink r:id="rId13" w:history="1">
        <w:r w:rsidR="00A65762" w:rsidRPr="004A1285">
          <w:rPr>
            <w:rStyle w:val="Hipercze"/>
            <w:rFonts w:ascii="Times New Roman" w:eastAsia="Times New Roman" w:hAnsi="Times New Roman" w:cs="Times New Roman"/>
          </w:rPr>
          <w:t>http://www.gov.pl/web/arimr/platforma-uslug-elektronicznych</w:t>
        </w:r>
      </w:hyperlink>
      <w:r w:rsidRPr="00A65762">
        <w:rPr>
          <w:rFonts w:ascii="Times New Roman" w:eastAsia="Times New Roman" w:hAnsi="Times New Roman" w:cs="Times New Roman"/>
          <w:color w:val="000000"/>
        </w:rPr>
        <w:t>.</w:t>
      </w:r>
      <w:r w:rsidR="00A65762">
        <w:rPr>
          <w:rFonts w:ascii="Times New Roman" w:eastAsia="Times New Roman" w:hAnsi="Times New Roman" w:cs="Times New Roman"/>
          <w:color w:val="000000"/>
        </w:rPr>
        <w:t xml:space="preserve"> </w:t>
      </w:r>
      <w:r w:rsidRPr="00A65762">
        <w:rPr>
          <w:rFonts w:ascii="Times New Roman" w:eastAsia="Times New Roman" w:hAnsi="Times New Roman" w:cs="Times New Roman"/>
          <w:color w:val="000000"/>
        </w:rPr>
        <w:t xml:space="preserve">W przypadku złożenia </w:t>
      </w:r>
      <w:proofErr w:type="spellStart"/>
      <w:r w:rsidRPr="00A65762">
        <w:rPr>
          <w:rFonts w:ascii="Times New Roman" w:eastAsia="Times New Roman" w:hAnsi="Times New Roman" w:cs="Times New Roman"/>
          <w:color w:val="000000"/>
        </w:rPr>
        <w:t>WoPP</w:t>
      </w:r>
      <w:proofErr w:type="spellEnd"/>
      <w:r w:rsidRPr="00A65762">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A65762">
        <w:rPr>
          <w:rFonts w:ascii="Times New Roman" w:eastAsia="Times New Roman" w:hAnsi="Times New Roman" w:cs="Times New Roman"/>
          <w:color w:val="000000"/>
        </w:rPr>
        <w:t>WoPP</w:t>
      </w:r>
      <w:proofErr w:type="spellEnd"/>
      <w:r w:rsidRPr="00A65762">
        <w:rPr>
          <w:rFonts w:ascii="Times New Roman" w:eastAsia="Times New Roman" w:hAnsi="Times New Roman" w:cs="Times New Roman"/>
          <w:color w:val="000000"/>
        </w:rPr>
        <w:t xml:space="preserve"> i </w:t>
      </w:r>
      <w:proofErr w:type="spellStart"/>
      <w:r w:rsidRPr="00A65762">
        <w:rPr>
          <w:rFonts w:ascii="Times New Roman" w:eastAsia="Times New Roman" w:hAnsi="Times New Roman" w:cs="Times New Roman"/>
          <w:color w:val="000000"/>
        </w:rPr>
        <w:t>WoP</w:t>
      </w:r>
      <w:proofErr w:type="spellEnd"/>
      <w:r w:rsidRPr="00A65762">
        <w:rPr>
          <w:rFonts w:ascii="Times New Roman" w:eastAsia="Times New Roman" w:hAnsi="Times New Roman" w:cs="Times New Roman"/>
          <w:color w:val="000000"/>
        </w:rPr>
        <w:t xml:space="preserve"> za pomocą PUE jest posiadanie przez wnioskodawcę numeru EP.</w:t>
      </w:r>
    </w:p>
    <w:p w14:paraId="6249FB31" w14:textId="77777777" w:rsidR="00935454" w:rsidRPr="00935454"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Wnioskodawca składa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wraz z załącznikami, które potwierdzą spełnienie warunków przyznania pomocy.</w:t>
      </w:r>
    </w:p>
    <w:p w14:paraId="4B3672EC" w14:textId="77777777" w:rsidR="00935454" w:rsidRPr="00935454"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oraz załączników do tego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odpowiedzialność ponosi wnioskodawca. Powyższe stosuje się także do składania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w:t>
      </w:r>
    </w:p>
    <w:p w14:paraId="02E3A5B3" w14:textId="7F4B891E" w:rsidR="00935454" w:rsidRPr="00935454"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Wnioskodawca może </w:t>
      </w:r>
      <w:r w:rsidR="00C53398">
        <w:rPr>
          <w:rFonts w:ascii="Times New Roman" w:eastAsia="Times New Roman" w:hAnsi="Times New Roman" w:cs="Times New Roman"/>
          <w:color w:val="000000"/>
        </w:rPr>
        <w:t xml:space="preserve">w </w:t>
      </w:r>
      <w:r w:rsidRPr="00935454">
        <w:rPr>
          <w:rFonts w:ascii="Times New Roman" w:eastAsia="Times New Roman" w:hAnsi="Times New Roman" w:cs="Times New Roman"/>
          <w:color w:val="000000"/>
        </w:rPr>
        <w:t xml:space="preserve">dowolnym momencie wycofać złożony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przypadku wycofania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wnioskodawca może złożyć ponownie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2586EF5" w14:textId="2BD76D98" w:rsidR="00935454" w:rsidRPr="00935454" w:rsidRDefault="00000000">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935454" w:rsidRPr="00935454">
        <w:rPr>
          <w:rFonts w:ascii="Times New Roman" w:eastAsia="Times New Roman" w:hAnsi="Times New Roman" w:cs="Times New Roman"/>
          <w:color w:val="000000"/>
        </w:rPr>
        <w:t>Wykaz dokumentów niezbędnych do przyznania pomocy, które powinny zostać dołączone do </w:t>
      </w:r>
      <w:proofErr w:type="spellStart"/>
      <w:r w:rsidR="00935454" w:rsidRPr="00935454">
        <w:rPr>
          <w:rFonts w:ascii="Times New Roman" w:eastAsia="Times New Roman" w:hAnsi="Times New Roman" w:cs="Times New Roman"/>
          <w:color w:val="000000"/>
        </w:rPr>
        <w:t>WoPP</w:t>
      </w:r>
      <w:proofErr w:type="spellEnd"/>
      <w:r w:rsidR="00935454" w:rsidRPr="00935454">
        <w:rPr>
          <w:rFonts w:ascii="Times New Roman" w:eastAsia="Times New Roman" w:hAnsi="Times New Roman" w:cs="Times New Roman"/>
          <w:color w:val="000000"/>
        </w:rPr>
        <w:t xml:space="preserve">, stanowi załącznik do Regulaminu. Lista dokumentów jest zależna od formularza </w:t>
      </w:r>
      <w:proofErr w:type="spellStart"/>
      <w:r w:rsidR="00935454" w:rsidRPr="00935454">
        <w:rPr>
          <w:rFonts w:ascii="Times New Roman" w:eastAsia="Times New Roman" w:hAnsi="Times New Roman" w:cs="Times New Roman"/>
          <w:color w:val="000000"/>
        </w:rPr>
        <w:t>WoPP</w:t>
      </w:r>
      <w:proofErr w:type="spellEnd"/>
      <w:r w:rsidR="00935454" w:rsidRPr="00935454">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Wykaz dokumentów niezbędnych do wypłaty pomocy określa z kolei wzór </w:t>
      </w:r>
      <w:proofErr w:type="spellStart"/>
      <w:r w:rsidR="00935454" w:rsidRPr="00935454">
        <w:rPr>
          <w:rFonts w:ascii="Times New Roman" w:eastAsia="Times New Roman" w:hAnsi="Times New Roman" w:cs="Times New Roman"/>
          <w:color w:val="000000"/>
        </w:rPr>
        <w:t>WoP</w:t>
      </w:r>
      <w:proofErr w:type="spellEnd"/>
      <w:r w:rsidR="00935454" w:rsidRPr="00935454">
        <w:rPr>
          <w:rFonts w:ascii="Times New Roman" w:eastAsia="Times New Roman" w:hAnsi="Times New Roman" w:cs="Times New Roman"/>
          <w:color w:val="000000"/>
        </w:rPr>
        <w:t xml:space="preserve"> oraz postanowienia </w:t>
      </w:r>
      <w:proofErr w:type="spellStart"/>
      <w:r w:rsidR="00935454" w:rsidRPr="00935454">
        <w:rPr>
          <w:rFonts w:ascii="Times New Roman" w:eastAsia="Times New Roman" w:hAnsi="Times New Roman" w:cs="Times New Roman"/>
          <w:color w:val="000000"/>
        </w:rPr>
        <w:t>UoPP</w:t>
      </w:r>
      <w:proofErr w:type="spellEnd"/>
      <w:r w:rsidR="00935454" w:rsidRPr="00935454">
        <w:rPr>
          <w:rFonts w:ascii="Times New Roman" w:eastAsia="Times New Roman" w:hAnsi="Times New Roman" w:cs="Times New Roman"/>
          <w:color w:val="000000"/>
        </w:rPr>
        <w:t>.</w:t>
      </w:r>
    </w:p>
    <w:p w14:paraId="10347FDC" w14:textId="77777777" w:rsidR="00512436" w:rsidRDefault="00935454" w:rsidP="00512436">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Wnioskodawca informuje o wszelkich istotnych zmianach w zakresie danych i informacji zawartych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 xml:space="preserve"> oraz dołączonych do niego dokumentach niezwłocznie po zaistnieniu tych zmian.</w:t>
      </w:r>
    </w:p>
    <w:p w14:paraId="59E6B311" w14:textId="05044BF5" w:rsidR="00512436" w:rsidRPr="00512436" w:rsidRDefault="00512436" w:rsidP="00512436">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512436">
        <w:rPr>
          <w:rFonts w:ascii="Times New Roman" w:eastAsia="Times New Roman" w:hAnsi="Times New Roman" w:cs="Times New Roman"/>
          <w:color w:val="000000"/>
        </w:rPr>
        <w:t>Odpowiedzialność za prawidłowe funkcjonowanie systemu IT ponosi ARiMR, w związku z tym</w:t>
      </w:r>
      <w:r>
        <w:rPr>
          <w:rFonts w:ascii="Times New Roman" w:eastAsia="Times New Roman" w:hAnsi="Times New Roman" w:cs="Times New Roman"/>
          <w:color w:val="000000"/>
        </w:rPr>
        <w:t xml:space="preserve"> </w:t>
      </w:r>
      <w:r w:rsidRPr="00512436">
        <w:rPr>
          <w:rFonts w:ascii="Times New Roman" w:eastAsia="Times New Roman" w:hAnsi="Times New Roman" w:cs="Times New Roman"/>
          <w:color w:val="000000"/>
        </w:rPr>
        <w:t>stwierdzone przez wnioskodawcę wady w systemie IT, uniemożliwiające prawidłowe złożenie wniosku</w:t>
      </w:r>
      <w:r>
        <w:rPr>
          <w:rFonts w:ascii="Times New Roman" w:eastAsia="Times New Roman" w:hAnsi="Times New Roman" w:cs="Times New Roman"/>
          <w:color w:val="000000"/>
        </w:rPr>
        <w:t xml:space="preserve"> </w:t>
      </w:r>
      <w:r w:rsidRPr="00512436">
        <w:rPr>
          <w:rFonts w:ascii="Times New Roman" w:eastAsia="Times New Roman" w:hAnsi="Times New Roman" w:cs="Times New Roman"/>
          <w:color w:val="000000"/>
        </w:rPr>
        <w:t xml:space="preserve">i/lub uzupełnień, i inne należy zgłaszać drogą e-mailową do </w:t>
      </w:r>
      <w:proofErr w:type="spellStart"/>
      <w:r w:rsidRPr="00512436">
        <w:rPr>
          <w:rFonts w:ascii="Times New Roman" w:eastAsia="Times New Roman" w:hAnsi="Times New Roman" w:cs="Times New Roman"/>
          <w:color w:val="000000"/>
        </w:rPr>
        <w:t>HelpDesk</w:t>
      </w:r>
      <w:proofErr w:type="spellEnd"/>
      <w:r w:rsidRPr="00512436">
        <w:rPr>
          <w:rFonts w:ascii="Times New Roman" w:eastAsia="Times New Roman" w:hAnsi="Times New Roman" w:cs="Times New Roman"/>
          <w:color w:val="000000"/>
        </w:rPr>
        <w:t xml:space="preserve"> ARiMR na adres:</w:t>
      </w:r>
      <w:r>
        <w:rPr>
          <w:rFonts w:ascii="Times New Roman" w:eastAsia="Times New Roman" w:hAnsi="Times New Roman" w:cs="Times New Roman"/>
          <w:color w:val="000000"/>
        </w:rPr>
        <w:t xml:space="preserve"> </w:t>
      </w:r>
      <w:r w:rsidRPr="00512436">
        <w:rPr>
          <w:rFonts w:ascii="Times New Roman" w:eastAsia="Times New Roman" w:hAnsi="Times New Roman" w:cs="Times New Roman"/>
          <w:color w:val="000000"/>
        </w:rPr>
        <w:t>arimr_hd@arimr.gov.pl</w:t>
      </w:r>
    </w:p>
    <w:p w14:paraId="00688DB5" w14:textId="77777777" w:rsidR="00935454" w:rsidRPr="00935454" w:rsidRDefault="00935454" w:rsidP="00935454">
      <w:pPr>
        <w:widowControl w:val="0"/>
        <w:spacing w:after="0" w:line="276" w:lineRule="auto"/>
        <w:ind w:left="425"/>
        <w:jc w:val="both"/>
        <w:rPr>
          <w:rFonts w:ascii="Times New Roman" w:eastAsia="Times New Roman" w:hAnsi="Times New Roman" w:cs="Times New Roman"/>
          <w:color w:val="000000"/>
        </w:rPr>
      </w:pPr>
    </w:p>
    <w:p w14:paraId="4610FA2C"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7" w:name="_Toc185504765"/>
      <w:bookmarkStart w:id="28" w:name="_Toc185580617"/>
      <w:r w:rsidRPr="00935454">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935454">
        <w:rPr>
          <w:rFonts w:ascii="Times New Roman" w:eastAsia="Times New Roman" w:hAnsi="Times New Roman" w:cs="Times New Roman"/>
          <w:b/>
          <w:color w:val="2F5496" w:themeColor="accent1" w:themeShade="BF"/>
          <w:sz w:val="28"/>
          <w:szCs w:val="28"/>
        </w:rPr>
        <w:t>WoPP</w:t>
      </w:r>
      <w:proofErr w:type="spellEnd"/>
      <w:r w:rsidRPr="00935454">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27"/>
      <w:bookmarkEnd w:id="28"/>
    </w:p>
    <w:p w14:paraId="145A4447" w14:textId="07405FA0"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9" w:name="_heading=h.2p2csry" w:colFirst="0" w:colLast="0"/>
      <w:bookmarkEnd w:id="29"/>
      <w:r w:rsidRPr="00935454">
        <w:rPr>
          <w:rFonts w:ascii="Times New Roman" w:eastAsia="Times New Roman" w:hAnsi="Times New Roman" w:cs="Times New Roman"/>
          <w:color w:val="000000"/>
        </w:rPr>
        <w:t xml:space="preserve">Jeżeli w trakcie oceny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przez LGD konieczne będzie uzyskanie wyjaśnień lub dokumentów niezbędnych do oceny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AE6DB8">
        <w:rPr>
          <w:rFonts w:ascii="Times New Roman" w:eastAsia="Times New Roman" w:hAnsi="Times New Roman" w:cs="Times New Roman"/>
          <w:iCs/>
          <w:color w:val="000000"/>
        </w:rPr>
        <w:t>14</w:t>
      </w:r>
      <w:r w:rsidRPr="00A65762">
        <w:rPr>
          <w:rFonts w:ascii="Times New Roman" w:eastAsia="Times New Roman" w:hAnsi="Times New Roman" w:cs="Times New Roman"/>
          <w:iCs/>
          <w:color w:val="000000"/>
        </w:rPr>
        <w:t xml:space="preserve"> d</w:t>
      </w:r>
      <w:r w:rsidRPr="00935454">
        <w:rPr>
          <w:rFonts w:ascii="Times New Roman" w:eastAsia="Times New Roman" w:hAnsi="Times New Roman" w:cs="Times New Roman"/>
          <w:iCs/>
          <w:color w:val="000000"/>
        </w:rPr>
        <w:t>ni od dnia doręczenia wezwania</w:t>
      </w:r>
      <w:r w:rsidRPr="00935454">
        <w:rPr>
          <w:rFonts w:ascii="Times New Roman" w:eastAsia="Times New Roman" w:hAnsi="Times New Roman" w:cs="Times New Roman"/>
          <w:color w:val="000000"/>
        </w:rPr>
        <w:t>.</w:t>
      </w:r>
    </w:p>
    <w:p w14:paraId="65FA14EF"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4601F70E"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Termin, o którym mowa w ust. 1, nie podlega przywróceniu.</w:t>
      </w:r>
    </w:p>
    <w:p w14:paraId="546FB2F2"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t>
      </w:r>
      <w:r w:rsidRPr="00935454">
        <w:rPr>
          <w:rFonts w:ascii="Times New Roman" w:eastAsia="Times New Roman" w:hAnsi="Times New Roman" w:cs="Times New Roman"/>
          <w:color w:val="000000"/>
        </w:rPr>
        <w:lastRenderedPageBreak/>
        <w:t>w ust. 2, wysłane bez uprzedniego wezwania LGD lub wykraczające poza kwestie, o które zwróciła się LGD, nie będą uwzględniane w ramach oceny i wyboru operacji i ustalania kwoty pomocy.</w:t>
      </w:r>
    </w:p>
    <w:p w14:paraId="5C30C61A"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562CCBA1"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nie powinna zostać przyznana kwota pomocy w wysokości wskazanej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w:t>
      </w:r>
    </w:p>
    <w:p w14:paraId="0F8CC6D1" w14:textId="77777777" w:rsidR="00935454" w:rsidRPr="00935454"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SW na etapie weryfikacji, o której mowa w § 8 tytuł II:</w:t>
      </w:r>
    </w:p>
    <w:p w14:paraId="26B405E9" w14:textId="77777777" w:rsidR="00935454" w:rsidRPr="00935454"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przypadku stwierdzenia, że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63538825" w14:textId="77777777" w:rsidR="00935454" w:rsidRPr="00935454"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 ustalenia przez LGD kwoty pomocy niższej niż określona przez wnioskodawcę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 może wezwać wnioskodawcę do modyfikacji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169ADEBE" w14:textId="77777777" w:rsidR="00935454" w:rsidRPr="00935454"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E5FD6B2" w14:textId="77777777" w:rsidR="00935454" w:rsidRPr="00935454" w:rsidRDefault="00935454" w:rsidP="00935454">
      <w:pPr>
        <w:spacing w:after="120" w:line="276" w:lineRule="auto"/>
        <w:ind w:left="426"/>
        <w:jc w:val="both"/>
        <w:rPr>
          <w:rFonts w:ascii="Times New Roman" w:eastAsia="Times New Roman" w:hAnsi="Times New Roman" w:cs="Times New Roman"/>
        </w:rPr>
      </w:pPr>
      <w:r w:rsidRPr="00935454">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935454">
        <w:rPr>
          <w:rFonts w:ascii="Times New Roman" w:eastAsia="Times New Roman" w:hAnsi="Times New Roman" w:cs="Times New Roman"/>
        </w:rPr>
        <w:t>WoPP</w:t>
      </w:r>
      <w:proofErr w:type="spellEnd"/>
      <w:r w:rsidRPr="00935454">
        <w:rPr>
          <w:rFonts w:ascii="Times New Roman" w:eastAsia="Times New Roman" w:hAnsi="Times New Roman" w:cs="Times New Roman"/>
        </w:rPr>
        <w:t>, mającej wpływ na wynik wyboru operacji dokonanego przez LGD.</w:t>
      </w:r>
    </w:p>
    <w:p w14:paraId="4DBC42EE"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A607D40"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wyniku wezwania, o którym mowa w ust. 7, wnioskodawca może dokonać korekty we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w:t>
      </w:r>
    </w:p>
    <w:p w14:paraId="72B1E374"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D6FC5DD" w14:textId="77777777" w:rsidR="00935454" w:rsidRPr="00935454"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wniósł prośbę w terminie 14 dni od dnia ustania przyczyn uchybienia;</w:t>
      </w:r>
    </w:p>
    <w:p w14:paraId="34067857" w14:textId="77777777" w:rsidR="00935454" w:rsidRPr="00935454"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uprawdopodobnił, że uchybienie nastąpiło bez jego winy;</w:t>
      </w:r>
    </w:p>
    <w:p w14:paraId="77437F43" w14:textId="77777777" w:rsidR="00935454" w:rsidRPr="00935454"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dniu złożenia prośby, o której mowa w pkt 1, dopełnił czynności, dla której określony był termin.</w:t>
      </w:r>
    </w:p>
    <w:p w14:paraId="73762F7D"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lastRenderedPageBreak/>
        <w:t>Nie jest możliwe przywrócenie terminu do złożenia prośby, o której mowa w ust. 10 pkt 1.</w:t>
      </w:r>
    </w:p>
    <w:p w14:paraId="1808BBE2"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bez rozpatrzenia z powodu nieusunięcia przez wnioskodawcę braków formalnych w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w:t>
      </w:r>
    </w:p>
    <w:p w14:paraId="221C8F1E"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lub złożenia wyjaśnień i bez zachowania formy korespondencji wskazanej w ust. 2, ocena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przez SW zostanie dokonana z pominięciem złożonych w ten sposób uzupełnień, poprawek lub wyjaśnień.</w:t>
      </w:r>
    </w:p>
    <w:p w14:paraId="3CAB2659" w14:textId="77777777" w:rsidR="00935454" w:rsidRPr="00935454"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złożyć go ponownie.</w:t>
      </w:r>
    </w:p>
    <w:p w14:paraId="0CEB03DE" w14:textId="77777777" w:rsidR="00935454" w:rsidRPr="00935454" w:rsidRDefault="00935454" w:rsidP="00935454">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2F0025D4"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0" w:name="_Toc185504766"/>
      <w:bookmarkStart w:id="31" w:name="_Toc185580618"/>
      <w:r w:rsidRPr="00935454">
        <w:rPr>
          <w:rFonts w:ascii="Times New Roman" w:eastAsia="Times New Roman" w:hAnsi="Times New Roman" w:cs="Times New Roman"/>
          <w:b/>
          <w:color w:val="2F5496" w:themeColor="accent1" w:themeShade="BF"/>
          <w:sz w:val="28"/>
          <w:szCs w:val="28"/>
        </w:rPr>
        <w:t>§ 12. Sposób wymiany korespondencji między wnioskodawcą a LGD i SW</w:t>
      </w:r>
      <w:bookmarkEnd w:id="30"/>
      <w:bookmarkEnd w:id="31"/>
    </w:p>
    <w:p w14:paraId="33B8091D"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64261DF"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Jeżeli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2BB174AA"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Do złożenia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za pomocą PUE nie jest wymagany podpis elektroniczny. Złożenie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51D570A1" w14:textId="77777777" w:rsidR="00935454" w:rsidRPr="00935454" w:rsidRDefault="00935454">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uprawnionej do reprezentacji tego podmiotu – jeżeli jego reprezentacja jest jednoosobowa;</w:t>
      </w:r>
    </w:p>
    <w:p w14:paraId="044EA649" w14:textId="77777777" w:rsidR="00935454" w:rsidRPr="00935454" w:rsidRDefault="00935454">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upoważnionej przez osoby uprawnione do reprezentacji tego podmiotu – jeżeli jego reprezentacja jest wieloosobowa.</w:t>
      </w:r>
    </w:p>
    <w:p w14:paraId="584DF12B"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Uwierzytelnienie w PUE przez wnioskodawcę następuje:</w:t>
      </w:r>
    </w:p>
    <w:p w14:paraId="4129F6BB" w14:textId="77777777" w:rsidR="00935454" w:rsidRPr="00935454" w:rsidRDefault="00935454">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sposób określony w art. 20a ust. 1 ustawy o informatyzacji działalności podmiotów realizujących zadania publiczne lub</w:t>
      </w:r>
    </w:p>
    <w:p w14:paraId="01EB444C" w14:textId="77777777" w:rsidR="00935454" w:rsidRPr="00935454" w:rsidRDefault="00935454">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w sprawie loginu i kodu dostępu.</w:t>
      </w:r>
    </w:p>
    <w:p w14:paraId="39A7BB5A"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Złożenie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wymiana korespondencji oraz wykonywanie za pomocą PUE innych czynności dotyczących postępowania w sprawie oceny i wyboru operacji i ustalenia kwoty pomocy prowadzonego przez LGD oraz postępowania w sprawie o przyznanie pomocy i wypłaty pomocy </w:t>
      </w:r>
      <w:r w:rsidRPr="00935454">
        <w:rPr>
          <w:rFonts w:ascii="Times New Roman" w:eastAsia="Times New Roman" w:hAnsi="Times New Roman" w:cs="Times New Roman"/>
          <w:color w:val="000000"/>
        </w:rPr>
        <w:lastRenderedPageBreak/>
        <w:t>prowadzonego przez SW</w:t>
      </w:r>
      <w:r w:rsidRPr="00935454">
        <w:t xml:space="preserve"> </w:t>
      </w:r>
      <w:r w:rsidRPr="00935454">
        <w:rPr>
          <w:rFonts w:ascii="Times New Roman" w:eastAsia="Times New Roman" w:hAnsi="Times New Roman" w:cs="Times New Roman"/>
          <w:color w:val="000000"/>
        </w:rPr>
        <w:t>następują zgodnie z poniższymi regułami:</w:t>
      </w:r>
    </w:p>
    <w:p w14:paraId="72CB37D2"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 xml:space="preserve"> nie jest wymagane ponowne uwierzytelnienie w PUE;</w:t>
      </w:r>
    </w:p>
    <w:p w14:paraId="7929791C"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załączniki do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471810E5" w14:textId="77777777" w:rsidR="00935454" w:rsidRPr="00935454" w:rsidRDefault="00935454">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dokumenty opatrzone przez tę osobę kwalifikowanym podpisem elektronicznym, podpisem osobistym albo podpisem zaufanym albo</w:t>
      </w:r>
    </w:p>
    <w:p w14:paraId="014D066C" w14:textId="77777777" w:rsidR="00935454" w:rsidRPr="00935454" w:rsidRDefault="00935454">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2FC1FED"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wnioskodawcy lub beneficjentowi, po wysłaniu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i </w:t>
      </w:r>
      <w:proofErr w:type="spellStart"/>
      <w:r w:rsidRPr="00935454">
        <w:rPr>
          <w:rFonts w:ascii="Times New Roman" w:eastAsia="Times New Roman" w:hAnsi="Times New Roman" w:cs="Times New Roman"/>
          <w:color w:val="000000"/>
        </w:rPr>
        <w:t>WoP</w:t>
      </w:r>
      <w:proofErr w:type="spellEnd"/>
      <w:r w:rsidRPr="00935454">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D616D8A"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3DB40D14"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3F667D76"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9E7FB12"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za datę doręczenia wnioskodawcy lub beneficjentowi pisma za pomocą PUE uznaje się dzień:</w:t>
      </w:r>
    </w:p>
    <w:p w14:paraId="3397CE43" w14:textId="77777777" w:rsidR="00935454" w:rsidRPr="00935454" w:rsidRDefault="00935454">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61D0A951" w14:textId="77777777" w:rsidR="00935454" w:rsidRPr="00935454" w:rsidRDefault="00935454">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1CFC857C"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1E999F98"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pisma doręczane stronie, sporządzone z wykorzystaniem PUE, mogą zamiast podpisu </w:t>
      </w:r>
      <w:r w:rsidRPr="00935454">
        <w:rPr>
          <w:rFonts w:ascii="Times New Roman" w:eastAsia="Times New Roman" w:hAnsi="Times New Roman" w:cs="Times New Roman"/>
          <w:color w:val="000000"/>
        </w:rPr>
        <w:lastRenderedPageBreak/>
        <w:t>zawierać imię i nazwisko wraz ze stanowiskiem służbowym osoby upoważnionej do ich wydania;</w:t>
      </w:r>
    </w:p>
    <w:p w14:paraId="068C50E1" w14:textId="77777777" w:rsidR="00935454" w:rsidRPr="00935454"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5007863A" w14:textId="77777777"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4BB54BA4" w14:textId="0294242F" w:rsidR="00935454" w:rsidRPr="00935454"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przypadku, jeśli dokumenty załączane do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523B3FD" w14:textId="77777777" w:rsidR="00935454" w:rsidRPr="00935454" w:rsidRDefault="00935454" w:rsidP="00935454">
      <w:pPr>
        <w:spacing w:after="0" w:line="276" w:lineRule="auto"/>
        <w:rPr>
          <w:rFonts w:ascii="Times New Roman" w:hAnsi="Times New Roman" w:cs="Times New Roman"/>
        </w:rPr>
      </w:pPr>
    </w:p>
    <w:p w14:paraId="45BCA97B"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2" w:name="_Toc185504767"/>
      <w:bookmarkStart w:id="33" w:name="_Toc185580619"/>
      <w:r w:rsidRPr="00935454">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935454">
        <w:rPr>
          <w:rFonts w:ascii="Times New Roman" w:eastAsia="Times New Roman" w:hAnsi="Times New Roman" w:cs="Times New Roman"/>
          <w:b/>
          <w:color w:val="2F5496" w:themeColor="accent1" w:themeShade="BF"/>
          <w:sz w:val="28"/>
          <w:szCs w:val="28"/>
        </w:rPr>
        <w:t>WoPP</w:t>
      </w:r>
      <w:proofErr w:type="spellEnd"/>
      <w:r w:rsidRPr="00935454">
        <w:rPr>
          <w:rFonts w:ascii="Times New Roman" w:eastAsia="Times New Roman" w:hAnsi="Times New Roman" w:cs="Times New Roman"/>
          <w:b/>
          <w:color w:val="2F5496" w:themeColor="accent1" w:themeShade="BF"/>
          <w:sz w:val="28"/>
          <w:szCs w:val="28"/>
        </w:rPr>
        <w:t xml:space="preserve"> oraz formularza </w:t>
      </w:r>
      <w:proofErr w:type="spellStart"/>
      <w:r w:rsidRPr="00935454">
        <w:rPr>
          <w:rFonts w:ascii="Times New Roman" w:eastAsia="Times New Roman" w:hAnsi="Times New Roman" w:cs="Times New Roman"/>
          <w:b/>
          <w:color w:val="2F5496" w:themeColor="accent1" w:themeShade="BF"/>
          <w:sz w:val="28"/>
          <w:szCs w:val="28"/>
        </w:rPr>
        <w:t>UoPP</w:t>
      </w:r>
      <w:bookmarkEnd w:id="32"/>
      <w:bookmarkEnd w:id="33"/>
      <w:proofErr w:type="spellEnd"/>
    </w:p>
    <w:p w14:paraId="71BEB2D7" w14:textId="74B9CA4F" w:rsidR="00935454" w:rsidRPr="00935454" w:rsidRDefault="00935454">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LSR dostępna jest pod adresem: </w:t>
      </w:r>
      <w:hyperlink r:id="rId14" w:history="1">
        <w:r w:rsidR="00A65762" w:rsidRPr="004A1285">
          <w:rPr>
            <w:rStyle w:val="Hipercze"/>
            <w:rFonts w:ascii="Times New Roman" w:eastAsia="Times New Roman" w:hAnsi="Times New Roman" w:cs="Times New Roman"/>
          </w:rPr>
          <w:t>http://lgdowocowyszlak.pl</w:t>
        </w:r>
      </w:hyperlink>
      <w:r w:rsidR="00A65762">
        <w:rPr>
          <w:rFonts w:ascii="Times New Roman" w:eastAsia="Times New Roman" w:hAnsi="Times New Roman" w:cs="Times New Roman"/>
          <w:color w:val="000000"/>
        </w:rPr>
        <w:t xml:space="preserve"> </w:t>
      </w:r>
    </w:p>
    <w:p w14:paraId="6C8E3366" w14:textId="77777777" w:rsidR="00A65762" w:rsidRDefault="00935454">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65762">
        <w:rPr>
          <w:rFonts w:ascii="Times New Roman" w:eastAsia="Times New Roman" w:hAnsi="Times New Roman" w:cs="Times New Roman"/>
          <w:color w:val="000000"/>
        </w:rPr>
        <w:t xml:space="preserve">Formularz </w:t>
      </w:r>
      <w:proofErr w:type="spellStart"/>
      <w:r w:rsidRPr="00A65762">
        <w:rPr>
          <w:rFonts w:ascii="Times New Roman" w:eastAsia="Times New Roman" w:hAnsi="Times New Roman" w:cs="Times New Roman"/>
          <w:color w:val="000000"/>
        </w:rPr>
        <w:t>WoPP</w:t>
      </w:r>
      <w:proofErr w:type="spellEnd"/>
      <w:r w:rsidRPr="00A65762">
        <w:rPr>
          <w:rFonts w:ascii="Times New Roman" w:eastAsia="Times New Roman" w:hAnsi="Times New Roman" w:cs="Times New Roman"/>
          <w:color w:val="000000"/>
        </w:rPr>
        <w:t xml:space="preserve"> dostępny jest pod adresem: </w:t>
      </w:r>
      <w:hyperlink r:id="rId15" w:history="1">
        <w:r w:rsidR="00A65762" w:rsidRPr="004A1285">
          <w:rPr>
            <w:rStyle w:val="Hipercze"/>
            <w:rFonts w:ascii="Times New Roman" w:eastAsia="Times New Roman" w:hAnsi="Times New Roman" w:cs="Times New Roman"/>
          </w:rPr>
          <w:t>http://lgdowocowyszlak.pl</w:t>
        </w:r>
      </w:hyperlink>
      <w:r w:rsidR="00A65762">
        <w:rPr>
          <w:rFonts w:ascii="Times New Roman" w:eastAsia="Times New Roman" w:hAnsi="Times New Roman" w:cs="Times New Roman"/>
          <w:color w:val="000000"/>
        </w:rPr>
        <w:t xml:space="preserve"> </w:t>
      </w:r>
    </w:p>
    <w:p w14:paraId="15281766" w14:textId="68360BB0" w:rsidR="00935454" w:rsidRPr="00A65762" w:rsidRDefault="00935454">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65762">
        <w:rPr>
          <w:rFonts w:ascii="Times New Roman" w:eastAsia="Times New Roman" w:hAnsi="Times New Roman" w:cs="Times New Roman"/>
          <w:color w:val="000000"/>
        </w:rPr>
        <w:t xml:space="preserve">Formularz </w:t>
      </w:r>
      <w:proofErr w:type="spellStart"/>
      <w:r w:rsidRPr="00A65762">
        <w:rPr>
          <w:rFonts w:ascii="Times New Roman" w:eastAsia="Times New Roman" w:hAnsi="Times New Roman" w:cs="Times New Roman"/>
          <w:color w:val="000000"/>
        </w:rPr>
        <w:t>UoPP</w:t>
      </w:r>
      <w:proofErr w:type="spellEnd"/>
      <w:r w:rsidRPr="00A65762">
        <w:rPr>
          <w:rFonts w:ascii="Times New Roman" w:eastAsia="Times New Roman" w:hAnsi="Times New Roman" w:cs="Times New Roman"/>
          <w:color w:val="000000"/>
        </w:rPr>
        <w:t xml:space="preserve"> dostępny jest pod adresem </w:t>
      </w:r>
      <w:hyperlink r:id="rId16" w:history="1">
        <w:r w:rsidR="00A65762" w:rsidRPr="004A1285">
          <w:rPr>
            <w:rStyle w:val="Hipercze"/>
            <w:rFonts w:ascii="Times New Roman" w:eastAsia="Times New Roman" w:hAnsi="Times New Roman" w:cs="Times New Roman"/>
          </w:rPr>
          <w:t>http://lgdowocowyszlak.pl</w:t>
        </w:r>
      </w:hyperlink>
    </w:p>
    <w:p w14:paraId="3E166D7C" w14:textId="77777777" w:rsidR="00935454" w:rsidRPr="00935454" w:rsidRDefault="00935454" w:rsidP="00935454">
      <w:pPr>
        <w:widowControl w:val="0"/>
        <w:tabs>
          <w:tab w:val="left" w:pos="426"/>
        </w:tabs>
        <w:spacing w:after="120" w:line="276" w:lineRule="auto"/>
        <w:jc w:val="both"/>
        <w:rPr>
          <w:rFonts w:ascii="Times New Roman" w:eastAsia="Times New Roman" w:hAnsi="Times New Roman" w:cs="Times New Roman"/>
          <w:color w:val="000000"/>
        </w:rPr>
      </w:pPr>
    </w:p>
    <w:p w14:paraId="7D73082F" w14:textId="7132DBBD" w:rsidR="00935454" w:rsidRPr="00AF2117" w:rsidRDefault="00935454" w:rsidP="00935454">
      <w:pPr>
        <w:keepNext/>
        <w:keepLines/>
        <w:spacing w:after="120" w:line="276" w:lineRule="auto"/>
        <w:jc w:val="both"/>
        <w:outlineLvl w:val="0"/>
        <w:rPr>
          <w:rFonts w:ascii="Times New Roman" w:eastAsia="Times New Roman" w:hAnsi="Times New Roman" w:cs="Times New Roman"/>
          <w:b/>
          <w:color w:val="EE0000"/>
          <w:sz w:val="28"/>
          <w:szCs w:val="28"/>
        </w:rPr>
      </w:pPr>
      <w:bookmarkStart w:id="34" w:name="_Toc185504768"/>
      <w:bookmarkStart w:id="35" w:name="_Toc185580620"/>
      <w:r w:rsidRPr="00935454">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34"/>
      <w:bookmarkEnd w:id="35"/>
      <w:r w:rsidR="00AF2117">
        <w:rPr>
          <w:rFonts w:ascii="Times New Roman" w:eastAsia="Times New Roman" w:hAnsi="Times New Roman" w:cs="Times New Roman"/>
          <w:b/>
          <w:color w:val="2F5496" w:themeColor="accent1" w:themeShade="BF"/>
          <w:sz w:val="28"/>
          <w:szCs w:val="28"/>
        </w:rPr>
        <w:t xml:space="preserve"> </w:t>
      </w:r>
    </w:p>
    <w:p w14:paraId="410DE09F" w14:textId="77777777" w:rsidR="00935454" w:rsidRPr="00935454"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sytuacjach określonych w art. 22 ust. 1 ustawy RLKS Wnioskodawcy przysługuje prawo wniesienia protestu od wyniku dokonanej przez LGD</w:t>
      </w:r>
      <w:r w:rsidRPr="00935454" w:rsidDel="007D07B0">
        <w:rPr>
          <w:rFonts w:ascii="Times New Roman" w:eastAsia="Times New Roman" w:hAnsi="Times New Roman" w:cs="Times New Roman"/>
          <w:color w:val="000000"/>
        </w:rPr>
        <w:t xml:space="preserve"> </w:t>
      </w:r>
      <w:r w:rsidRPr="00935454">
        <w:rPr>
          <w:rFonts w:ascii="Times New Roman" w:eastAsia="Times New Roman" w:hAnsi="Times New Roman" w:cs="Times New Roman"/>
          <w:color w:val="000000"/>
        </w:rPr>
        <w:t xml:space="preserve">oceny jego operacji </w:t>
      </w:r>
      <w:bookmarkStart w:id="36" w:name="_Hlk185493026"/>
      <w:r w:rsidRPr="00935454">
        <w:rPr>
          <w:rFonts w:ascii="Times New Roman" w:eastAsia="Times New Roman" w:hAnsi="Times New Roman" w:cs="Times New Roman"/>
          <w:color w:val="000000"/>
        </w:rPr>
        <w:t xml:space="preserve">i ustalenia kwoty </w:t>
      </w:r>
      <w:bookmarkEnd w:id="36"/>
      <w:r w:rsidRPr="00935454">
        <w:rPr>
          <w:rFonts w:ascii="Times New Roman" w:eastAsia="Times New Roman" w:hAnsi="Times New Roman" w:cs="Times New Roman"/>
          <w:color w:val="000000"/>
        </w:rPr>
        <w:t>pomocy.</w:t>
      </w:r>
    </w:p>
    <w:p w14:paraId="008AD540" w14:textId="77777777" w:rsidR="00D84742" w:rsidRDefault="00935454" w:rsidP="00D84742">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84742">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2CD9779" w14:textId="095E3F57" w:rsidR="00D84742" w:rsidRPr="00D84742" w:rsidRDefault="00D84742" w:rsidP="00D84742">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84742">
        <w:rPr>
          <w:rFonts w:ascii="Times New Roman" w:eastAsia="Times New Roman" w:hAnsi="Times New Roman" w:cs="Times New Roman"/>
          <w:color w:val="000000"/>
        </w:rPr>
        <w:t>Protest wnosi się poza systemem IT w formie pisemnej do ZW za pośrednictwem LGD na adres ul. Lubelska 4, 24-300 Opole Lubelskie w terminie 7 dni od dnia doręczenia informacji o wyniku oceny.</w:t>
      </w:r>
    </w:p>
    <w:p w14:paraId="58E5BB96" w14:textId="52E2487C" w:rsidR="00935454" w:rsidRPr="00D84742" w:rsidRDefault="00935454" w:rsidP="00E53F9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84742">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5A4549" w14:textId="77777777" w:rsidR="00935454" w:rsidRPr="00935454"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lastRenderedPageBreak/>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220A231" w14:textId="77777777" w:rsidR="00935454" w:rsidRPr="00935454"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58FAECC5" w14:textId="77777777" w:rsidR="00935454" w:rsidRPr="00935454"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2D5A27EB" w14:textId="77777777" w:rsidR="00935454" w:rsidRPr="00935454"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W przypadku:</w:t>
      </w:r>
    </w:p>
    <w:p w14:paraId="76BA40DA" w14:textId="77777777" w:rsidR="00935454" w:rsidRPr="00935454" w:rsidRDefault="009354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odmowy przyznania pomocy przez SW, </w:t>
      </w:r>
    </w:p>
    <w:p w14:paraId="6256ED45" w14:textId="77777777" w:rsidR="00935454" w:rsidRPr="00935454" w:rsidRDefault="009354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odmowy zawarcia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przez SW </w:t>
      </w:r>
    </w:p>
    <w:p w14:paraId="3BD9567E" w14:textId="77777777" w:rsidR="00935454" w:rsidRPr="00935454" w:rsidRDefault="00935454" w:rsidP="00935454">
      <w:pPr>
        <w:widowControl w:val="0"/>
        <w:spacing w:after="120" w:line="276" w:lineRule="auto"/>
        <w:ind w:left="426"/>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1BD8053B" w14:textId="77777777" w:rsidR="00935454" w:rsidRPr="00935454" w:rsidRDefault="00935454" w:rsidP="00935454">
      <w:pPr>
        <w:spacing w:after="0" w:line="276" w:lineRule="auto"/>
        <w:rPr>
          <w:rFonts w:ascii="Times New Roman" w:eastAsia="Times New Roman" w:hAnsi="Times New Roman" w:cs="Times New Roman"/>
        </w:rPr>
      </w:pPr>
    </w:p>
    <w:p w14:paraId="494D59A9" w14:textId="77777777" w:rsidR="00935454" w:rsidRPr="00935454" w:rsidRDefault="00935454" w:rsidP="009354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7" w:name="_Toc185504769"/>
      <w:bookmarkStart w:id="38" w:name="_Toc185580621"/>
      <w:r w:rsidRPr="00935454">
        <w:rPr>
          <w:rFonts w:ascii="Times New Roman" w:eastAsia="Times New Roman" w:hAnsi="Times New Roman" w:cs="Times New Roman"/>
          <w:b/>
          <w:color w:val="2F5496" w:themeColor="accent1" w:themeShade="BF"/>
          <w:sz w:val="28"/>
          <w:szCs w:val="28"/>
        </w:rPr>
        <w:t>§ 15. Postanowienia końcowe</w:t>
      </w:r>
      <w:bookmarkEnd w:id="37"/>
      <w:bookmarkEnd w:id="38"/>
    </w:p>
    <w:p w14:paraId="37758F32" w14:textId="77777777" w:rsidR="00935454" w:rsidRPr="00935454"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935454">
          <w:rPr>
            <w:rFonts w:ascii="Times New Roman" w:eastAsia="Times New Roman" w:hAnsi="Times New Roman" w:cs="Times New Roman"/>
            <w:color w:val="000000"/>
          </w:rPr>
          <w:t>https://www.gov.pl/web/rolnictwo/wytyczne3</w:t>
        </w:r>
      </w:hyperlink>
      <w:r w:rsidRPr="00935454">
        <w:rPr>
          <w:rFonts w:ascii="Times New Roman" w:eastAsia="Times New Roman" w:hAnsi="Times New Roman" w:cs="Times New Roman"/>
          <w:color w:val="000000"/>
        </w:rPr>
        <w:t>.</w:t>
      </w:r>
    </w:p>
    <w:p w14:paraId="34035319" w14:textId="77777777" w:rsidR="00935454" w:rsidRPr="00935454"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Składając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7E97A910" w14:textId="6E216539" w:rsidR="00935454" w:rsidRPr="00935454"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935454">
        <w:rPr>
          <w:rFonts w:ascii="Times New Roman" w:eastAsia="Times New Roman" w:hAnsi="Times New Roman" w:cs="Times New Roman"/>
          <w:color w:val="000000"/>
        </w:rPr>
        <w:t xml:space="preserve">Dane kontaktowe LGD przeprowadzającego nabór wniosków </w:t>
      </w:r>
      <w:hyperlink r:id="rId18" w:history="1">
        <w:r w:rsidR="00A65762" w:rsidRPr="004A1285">
          <w:rPr>
            <w:rStyle w:val="Hipercze"/>
            <w:rFonts w:ascii="Times New Roman" w:eastAsia="Times New Roman" w:hAnsi="Times New Roman" w:cs="Times New Roman"/>
          </w:rPr>
          <w:t>lgd.opolelubelskie@gmail.com</w:t>
        </w:r>
      </w:hyperlink>
      <w:r w:rsidR="00A65762">
        <w:rPr>
          <w:rFonts w:ascii="Times New Roman" w:eastAsia="Times New Roman" w:hAnsi="Times New Roman" w:cs="Times New Roman"/>
          <w:color w:val="000000"/>
        </w:rPr>
        <w:t xml:space="preserve">, </w:t>
      </w:r>
      <w:proofErr w:type="spellStart"/>
      <w:r w:rsidR="00A65762">
        <w:rPr>
          <w:rFonts w:ascii="Times New Roman" w:eastAsia="Times New Roman" w:hAnsi="Times New Roman" w:cs="Times New Roman"/>
          <w:color w:val="000000"/>
        </w:rPr>
        <w:t>tel</w:t>
      </w:r>
      <w:proofErr w:type="spellEnd"/>
      <w:r w:rsidR="00A65762">
        <w:rPr>
          <w:rFonts w:ascii="Times New Roman" w:eastAsia="Times New Roman" w:hAnsi="Times New Roman" w:cs="Times New Roman"/>
          <w:color w:val="000000"/>
        </w:rPr>
        <w:t>: 81 827 72 31/32</w:t>
      </w:r>
    </w:p>
    <w:p w14:paraId="6CDD5625" w14:textId="77777777" w:rsidR="007325D3" w:rsidRPr="00E16582" w:rsidRDefault="007325D3">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E16582">
        <w:rPr>
          <w:rFonts w:ascii="Times New Roman" w:eastAsia="Times New Roman" w:hAnsi="Times New Roman" w:cs="Times New Roman"/>
        </w:rPr>
        <w:t>Załącznikami do Regulaminu są:</w:t>
      </w:r>
    </w:p>
    <w:bookmarkEnd w:id="2"/>
    <w:p w14:paraId="0076F9D7"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 – Wykaz załączników do wniosku o przyznanie pomocy;</w:t>
      </w:r>
    </w:p>
    <w:p w14:paraId="6F5B51BE"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2 – Oświadczenie właściciela lub współposiadacza nieruchomości;</w:t>
      </w:r>
    </w:p>
    <w:p w14:paraId="1D5BDF69"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3 – Oświadczenie o kwalifikowalności VAT;</w:t>
      </w:r>
    </w:p>
    <w:p w14:paraId="6896880C"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4 - Oświadczenie małżonka Wnioskodawcy o wyrażeniu zgody na zawarcie umowy o przyznaniu pomocy</w:t>
      </w:r>
    </w:p>
    <w:p w14:paraId="71EE2A72"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5 - Oświadczenie o niepozostawaniu w związku małżeńskim / o ustanowionej małżeńskiej rozdzielności majątkowej.</w:t>
      </w:r>
    </w:p>
    <w:p w14:paraId="58DF3B71"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6 – Szczegółowy opis zadań wymienionych w ZRF;</w:t>
      </w:r>
    </w:p>
    <w:p w14:paraId="06F84AC7" w14:textId="7FB0913E"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7 – Informacja o przetwarzaniu danych osobowych przez Lokalną Grupę Działania</w:t>
      </w:r>
    </w:p>
    <w:p w14:paraId="4467FF56"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9 – Instrukcja wypełniania wniosku o przyznanie pomocy;</w:t>
      </w:r>
    </w:p>
    <w:p w14:paraId="64BB6639"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 xml:space="preserve">Załącznik nr 10 - Pomocniczy załącznik do Instrukcji do </w:t>
      </w:r>
      <w:proofErr w:type="spellStart"/>
      <w:r w:rsidRPr="00512436">
        <w:rPr>
          <w:rFonts w:ascii="Times New Roman" w:eastAsia="Times New Roman" w:hAnsi="Times New Roman" w:cs="Times New Roman"/>
        </w:rPr>
        <w:t>WoPP</w:t>
      </w:r>
      <w:proofErr w:type="spellEnd"/>
      <w:r w:rsidRPr="00512436">
        <w:rPr>
          <w:rFonts w:ascii="Times New Roman" w:eastAsia="Times New Roman" w:hAnsi="Times New Roman" w:cs="Times New Roman"/>
        </w:rPr>
        <w:t>;</w:t>
      </w:r>
    </w:p>
    <w:p w14:paraId="044D8CB3"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lastRenderedPageBreak/>
        <w:t>Załącznik nr 11 – Wzór umowy o przyznanie pomocy;</w:t>
      </w:r>
    </w:p>
    <w:p w14:paraId="2E1B6966"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12 – Zestawienie rzeczowo – finansowe;</w:t>
      </w:r>
    </w:p>
    <w:p w14:paraId="6CA734A2"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13 – Biznesplan;</w:t>
      </w:r>
    </w:p>
    <w:p w14:paraId="659B2F19"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14 – Wykaz działek na których będzie realizowana operacja trwale związana z nieruchomością;</w:t>
      </w:r>
    </w:p>
    <w:p w14:paraId="0D6AC2DA"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15 – Wykaz załączników do wniosku o płatność</w:t>
      </w:r>
    </w:p>
    <w:p w14:paraId="53C1E6D5" w14:textId="77777777" w:rsidR="00512436" w:rsidRPr="00512436" w:rsidRDefault="00512436"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12436">
        <w:rPr>
          <w:rFonts w:ascii="Times New Roman" w:eastAsia="Times New Roman" w:hAnsi="Times New Roman" w:cs="Times New Roman"/>
        </w:rPr>
        <w:t>Załącznik nr 16 – Klauzula informacyjna o przetwarzaniu danych osobowych;</w:t>
      </w:r>
    </w:p>
    <w:p w14:paraId="764E340B" w14:textId="1BB9F75E" w:rsidR="00E16582" w:rsidRPr="00E16582" w:rsidRDefault="00E16582" w:rsidP="0051243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E16582">
        <w:rPr>
          <w:rFonts w:ascii="Times New Roman" w:eastAsia="Times New Roman" w:hAnsi="Times New Roman" w:cs="Times New Roman"/>
        </w:rPr>
        <w:t>Załącznik nr 1</w:t>
      </w:r>
      <w:r w:rsidR="00512436">
        <w:rPr>
          <w:rFonts w:ascii="Times New Roman" w:eastAsia="Times New Roman" w:hAnsi="Times New Roman" w:cs="Times New Roman"/>
        </w:rPr>
        <w:t>7</w:t>
      </w:r>
      <w:r w:rsidRPr="00E16582">
        <w:rPr>
          <w:rFonts w:ascii="Times New Roman" w:eastAsia="Times New Roman" w:hAnsi="Times New Roman" w:cs="Times New Roman"/>
        </w:rPr>
        <w:t xml:space="preserve"> – Kryteria wyboru operacji dla Przedsięwzięcia 1.</w:t>
      </w:r>
      <w:r w:rsidR="00CD5EF9">
        <w:rPr>
          <w:rFonts w:ascii="Times New Roman" w:eastAsia="Times New Roman" w:hAnsi="Times New Roman" w:cs="Times New Roman"/>
        </w:rPr>
        <w:t>1</w:t>
      </w:r>
      <w:r w:rsidRPr="00E16582">
        <w:rPr>
          <w:rFonts w:ascii="Times New Roman" w:eastAsia="Times New Roman" w:hAnsi="Times New Roman" w:cs="Times New Roman"/>
        </w:rPr>
        <w:t xml:space="preserve"> </w:t>
      </w:r>
      <w:r w:rsidR="00CD5EF9">
        <w:rPr>
          <w:rFonts w:ascii="Times New Roman" w:eastAsia="Times New Roman" w:hAnsi="Times New Roman" w:cs="Times New Roman"/>
        </w:rPr>
        <w:t>Podejmowanie i rozwijanie działalności gospodarczej w zakresie srebrnej gospodarki oraz usług dla dzieci, młodzieży oraz rodziców.</w:t>
      </w:r>
    </w:p>
    <w:p w14:paraId="00000171" w14:textId="31ED2652" w:rsidR="00807576" w:rsidRDefault="00807576" w:rsidP="00D74641">
      <w:pPr>
        <w:widowControl w:val="0"/>
        <w:spacing w:after="120" w:line="276" w:lineRule="auto"/>
        <w:jc w:val="both"/>
      </w:pPr>
    </w:p>
    <w:sectPr w:rsidR="00807576" w:rsidSect="002565FD">
      <w:headerReference w:type="default" r:id="rId19"/>
      <w:footerReference w:type="default" r:id="rId20"/>
      <w:headerReference w:type="first" r:id="rId21"/>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0322" w14:textId="77777777" w:rsidR="00A024D7" w:rsidRDefault="00A024D7">
      <w:pPr>
        <w:spacing w:after="0" w:line="240" w:lineRule="auto"/>
      </w:pPr>
      <w:r>
        <w:separator/>
      </w:r>
    </w:p>
  </w:endnote>
  <w:endnote w:type="continuationSeparator" w:id="0">
    <w:p w14:paraId="019B77FF" w14:textId="77777777" w:rsidR="00A024D7" w:rsidRDefault="00A0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46B22">
      <w:rPr>
        <w:rFonts w:ascii="Times New Roman" w:eastAsia="Times New Roman" w:hAnsi="Times New Roman" w:cs="Times New Roman"/>
        <w:b/>
        <w:noProof/>
        <w:color w:val="000000"/>
        <w:sz w:val="18"/>
        <w:szCs w:val="18"/>
      </w:rPr>
      <w:t>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46B22">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0C65" w14:textId="77777777" w:rsidR="00A024D7" w:rsidRDefault="00A024D7">
      <w:pPr>
        <w:spacing w:after="0" w:line="240" w:lineRule="auto"/>
      </w:pPr>
      <w:r>
        <w:separator/>
      </w:r>
    </w:p>
  </w:footnote>
  <w:footnote w:type="continuationSeparator" w:id="0">
    <w:p w14:paraId="479E179C" w14:textId="77777777" w:rsidR="00A024D7" w:rsidRDefault="00A0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1E81F812" w:rsidR="00AD3035" w:rsidRDefault="00AD3035">
    <w:pPr>
      <w:pStyle w:val="Nagwek"/>
    </w:pPr>
    <w:r>
      <w:rPr>
        <w:noProof/>
      </w:rPr>
      <w:drawing>
        <wp:anchor distT="0" distB="0" distL="114300" distR="114300" simplePos="0" relativeHeight="251660288" behindDoc="0" locked="0" layoutInCell="1" allowOverlap="1" wp14:anchorId="419A35ED" wp14:editId="28D312F7">
          <wp:simplePos x="0" y="0"/>
          <wp:positionH relativeFrom="column">
            <wp:posOffset>2192876</wp:posOffset>
          </wp:positionH>
          <wp:positionV relativeFrom="paragraph">
            <wp:posOffset>-385611</wp:posOffset>
          </wp:positionV>
          <wp:extent cx="803082" cy="80308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082"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61F9524" wp14:editId="3B502356">
          <wp:simplePos x="0" y="0"/>
          <wp:positionH relativeFrom="column">
            <wp:posOffset>-337182</wp:posOffset>
          </wp:positionH>
          <wp:positionV relativeFrom="paragraph">
            <wp:posOffset>-472440</wp:posOffset>
          </wp:positionV>
          <wp:extent cx="1903230" cy="803082"/>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5309CA" wp14:editId="126AED50">
          <wp:simplePos x="0" y="0"/>
          <wp:positionH relativeFrom="column">
            <wp:posOffset>3862898</wp:posOffset>
          </wp:positionH>
          <wp:positionV relativeFrom="paragraph">
            <wp:posOffset>-385887</wp:posOffset>
          </wp:positionV>
          <wp:extent cx="2235098" cy="715618"/>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AC0145A"/>
    <w:multiLevelType w:val="hybridMultilevel"/>
    <w:tmpl w:val="0DBA13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D553F"/>
    <w:multiLevelType w:val="multilevel"/>
    <w:tmpl w:val="354865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6915D8D"/>
    <w:multiLevelType w:val="hybridMultilevel"/>
    <w:tmpl w:val="5FCED696"/>
    <w:lvl w:ilvl="0" w:tplc="76F89A74">
      <w:start w:val="1"/>
      <w:numFmt w:val="decimal"/>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9"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749051C"/>
    <w:multiLevelType w:val="multilevel"/>
    <w:tmpl w:val="7B4C9E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9A63183"/>
    <w:multiLevelType w:val="hybridMultilevel"/>
    <w:tmpl w:val="568EF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C4A2D"/>
    <w:multiLevelType w:val="multilevel"/>
    <w:tmpl w:val="BA38961A"/>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9"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CB03FA"/>
    <w:multiLevelType w:val="hybridMultilevel"/>
    <w:tmpl w:val="D50A67E6"/>
    <w:lvl w:ilvl="0" w:tplc="92A090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2" w15:restartNumberingAfterBreak="0">
    <w:nsid w:val="70B0720C"/>
    <w:multiLevelType w:val="hybridMultilevel"/>
    <w:tmpl w:val="2F760A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79C01BFA"/>
    <w:multiLevelType w:val="multilevel"/>
    <w:tmpl w:val="F09E5C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D753BD"/>
    <w:multiLevelType w:val="multilevel"/>
    <w:tmpl w:val="E03AA05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069641">
    <w:abstractNumId w:val="21"/>
  </w:num>
  <w:num w:numId="2" w16cid:durableId="1165702677">
    <w:abstractNumId w:val="38"/>
  </w:num>
  <w:num w:numId="3" w16cid:durableId="559826933">
    <w:abstractNumId w:val="15"/>
  </w:num>
  <w:num w:numId="4" w16cid:durableId="1376780428">
    <w:abstractNumId w:val="9"/>
  </w:num>
  <w:num w:numId="5" w16cid:durableId="1061102367">
    <w:abstractNumId w:val="0"/>
  </w:num>
  <w:num w:numId="6" w16cid:durableId="692851764">
    <w:abstractNumId w:val="20"/>
  </w:num>
  <w:num w:numId="7" w16cid:durableId="1684818163">
    <w:abstractNumId w:val="5"/>
  </w:num>
  <w:num w:numId="8" w16cid:durableId="234630691">
    <w:abstractNumId w:val="33"/>
  </w:num>
  <w:num w:numId="9" w16cid:durableId="1812946159">
    <w:abstractNumId w:val="16"/>
  </w:num>
  <w:num w:numId="10" w16cid:durableId="2002152130">
    <w:abstractNumId w:val="43"/>
  </w:num>
  <w:num w:numId="11" w16cid:durableId="1121267777">
    <w:abstractNumId w:val="40"/>
  </w:num>
  <w:num w:numId="12" w16cid:durableId="1625043671">
    <w:abstractNumId w:val="35"/>
  </w:num>
  <w:num w:numId="13" w16cid:durableId="1157191298">
    <w:abstractNumId w:val="3"/>
  </w:num>
  <w:num w:numId="14" w16cid:durableId="1656058517">
    <w:abstractNumId w:val="30"/>
  </w:num>
  <w:num w:numId="15" w16cid:durableId="1552381408">
    <w:abstractNumId w:val="11"/>
  </w:num>
  <w:num w:numId="16" w16cid:durableId="169033384">
    <w:abstractNumId w:val="28"/>
  </w:num>
  <w:num w:numId="17" w16cid:durableId="558977001">
    <w:abstractNumId w:val="41"/>
  </w:num>
  <w:num w:numId="18" w16cid:durableId="539053631">
    <w:abstractNumId w:val="7"/>
  </w:num>
  <w:num w:numId="19" w16cid:durableId="1546060693">
    <w:abstractNumId w:val="44"/>
  </w:num>
  <w:num w:numId="20" w16cid:durableId="476999443">
    <w:abstractNumId w:val="34"/>
  </w:num>
  <w:num w:numId="21" w16cid:durableId="2055956931">
    <w:abstractNumId w:val="13"/>
  </w:num>
  <w:num w:numId="22" w16cid:durableId="526454371">
    <w:abstractNumId w:val="1"/>
  </w:num>
  <w:num w:numId="23" w16cid:durableId="1145586850">
    <w:abstractNumId w:val="23"/>
  </w:num>
  <w:num w:numId="24" w16cid:durableId="1865509260">
    <w:abstractNumId w:val="25"/>
  </w:num>
  <w:num w:numId="25" w16cid:durableId="1469784625">
    <w:abstractNumId w:val="47"/>
  </w:num>
  <w:num w:numId="26" w16cid:durableId="894588423">
    <w:abstractNumId w:val="48"/>
  </w:num>
  <w:num w:numId="27" w16cid:durableId="878905326">
    <w:abstractNumId w:val="22"/>
  </w:num>
  <w:num w:numId="28" w16cid:durableId="1100636824">
    <w:abstractNumId w:val="2"/>
  </w:num>
  <w:num w:numId="29" w16cid:durableId="366758034">
    <w:abstractNumId w:val="39"/>
  </w:num>
  <w:num w:numId="30" w16cid:durableId="1099987780">
    <w:abstractNumId w:val="27"/>
  </w:num>
  <w:num w:numId="31" w16cid:durableId="578491432">
    <w:abstractNumId w:val="8"/>
  </w:num>
  <w:num w:numId="32" w16cid:durableId="484931583">
    <w:abstractNumId w:val="31"/>
  </w:num>
  <w:num w:numId="33" w16cid:durableId="1581253473">
    <w:abstractNumId w:val="14"/>
  </w:num>
  <w:num w:numId="34" w16cid:durableId="1874076592">
    <w:abstractNumId w:val="46"/>
  </w:num>
  <w:num w:numId="35" w16cid:durableId="1506362070">
    <w:abstractNumId w:val="6"/>
  </w:num>
  <w:num w:numId="36" w16cid:durableId="912087948">
    <w:abstractNumId w:val="18"/>
  </w:num>
  <w:num w:numId="37" w16cid:durableId="507136075">
    <w:abstractNumId w:val="32"/>
  </w:num>
  <w:num w:numId="38" w16cid:durableId="1625312527">
    <w:abstractNumId w:val="10"/>
  </w:num>
  <w:num w:numId="39" w16cid:durableId="614094796">
    <w:abstractNumId w:val="24"/>
  </w:num>
  <w:num w:numId="40" w16cid:durableId="1292127672">
    <w:abstractNumId w:val="29"/>
  </w:num>
  <w:num w:numId="41" w16cid:durableId="1803422625">
    <w:abstractNumId w:val="26"/>
  </w:num>
  <w:num w:numId="42" w16cid:durableId="793642708">
    <w:abstractNumId w:val="19"/>
  </w:num>
  <w:num w:numId="43" w16cid:durableId="1930112326">
    <w:abstractNumId w:val="36"/>
  </w:num>
  <w:num w:numId="44" w16cid:durableId="781388902">
    <w:abstractNumId w:val="17"/>
  </w:num>
  <w:num w:numId="45" w16cid:durableId="565339782">
    <w:abstractNumId w:val="45"/>
  </w:num>
  <w:num w:numId="46" w16cid:durableId="214197012">
    <w:abstractNumId w:val="37"/>
  </w:num>
  <w:num w:numId="47" w16cid:durableId="1683360876">
    <w:abstractNumId w:val="4"/>
  </w:num>
  <w:num w:numId="48" w16cid:durableId="232855228">
    <w:abstractNumId w:val="42"/>
  </w:num>
  <w:num w:numId="49" w16cid:durableId="1315721261">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76"/>
    <w:rsid w:val="000057A8"/>
    <w:rsid w:val="000075E2"/>
    <w:rsid w:val="000168E6"/>
    <w:rsid w:val="00072FF1"/>
    <w:rsid w:val="00090D45"/>
    <w:rsid w:val="00092964"/>
    <w:rsid w:val="00096623"/>
    <w:rsid w:val="000D2725"/>
    <w:rsid w:val="000F1594"/>
    <w:rsid w:val="00103DD8"/>
    <w:rsid w:val="00127557"/>
    <w:rsid w:val="00177E58"/>
    <w:rsid w:val="00183891"/>
    <w:rsid w:val="00197763"/>
    <w:rsid w:val="001A5F8F"/>
    <w:rsid w:val="001B38B5"/>
    <w:rsid w:val="001D78CD"/>
    <w:rsid w:val="00214436"/>
    <w:rsid w:val="00216809"/>
    <w:rsid w:val="00222B55"/>
    <w:rsid w:val="00231C93"/>
    <w:rsid w:val="002565FD"/>
    <w:rsid w:val="00261AFE"/>
    <w:rsid w:val="0027184C"/>
    <w:rsid w:val="00277AB0"/>
    <w:rsid w:val="002C70A3"/>
    <w:rsid w:val="002F447D"/>
    <w:rsid w:val="002F7612"/>
    <w:rsid w:val="003211EA"/>
    <w:rsid w:val="003457C1"/>
    <w:rsid w:val="00356856"/>
    <w:rsid w:val="003574A7"/>
    <w:rsid w:val="00361C90"/>
    <w:rsid w:val="00384451"/>
    <w:rsid w:val="00385F22"/>
    <w:rsid w:val="003A02C0"/>
    <w:rsid w:val="003A3340"/>
    <w:rsid w:val="004012D0"/>
    <w:rsid w:val="00407672"/>
    <w:rsid w:val="004449D2"/>
    <w:rsid w:val="004473DD"/>
    <w:rsid w:val="00467CA2"/>
    <w:rsid w:val="00472F84"/>
    <w:rsid w:val="0049281E"/>
    <w:rsid w:val="004A6E6C"/>
    <w:rsid w:val="004B07A6"/>
    <w:rsid w:val="004B2DA4"/>
    <w:rsid w:val="004D1B3E"/>
    <w:rsid w:val="004E4EE9"/>
    <w:rsid w:val="004E6219"/>
    <w:rsid w:val="00505A6B"/>
    <w:rsid w:val="0051061B"/>
    <w:rsid w:val="00512436"/>
    <w:rsid w:val="0051687E"/>
    <w:rsid w:val="00552C36"/>
    <w:rsid w:val="00563B62"/>
    <w:rsid w:val="00573BDE"/>
    <w:rsid w:val="00582EC2"/>
    <w:rsid w:val="00584B4B"/>
    <w:rsid w:val="005D08BC"/>
    <w:rsid w:val="005F4805"/>
    <w:rsid w:val="00605693"/>
    <w:rsid w:val="00616817"/>
    <w:rsid w:val="006240DA"/>
    <w:rsid w:val="006258B8"/>
    <w:rsid w:val="00633CBF"/>
    <w:rsid w:val="006400B5"/>
    <w:rsid w:val="00647C93"/>
    <w:rsid w:val="00656870"/>
    <w:rsid w:val="006C358A"/>
    <w:rsid w:val="006D1FA7"/>
    <w:rsid w:val="006F7F9A"/>
    <w:rsid w:val="007325D3"/>
    <w:rsid w:val="00733FB5"/>
    <w:rsid w:val="00744756"/>
    <w:rsid w:val="00746B22"/>
    <w:rsid w:val="007506DC"/>
    <w:rsid w:val="007512C2"/>
    <w:rsid w:val="00753527"/>
    <w:rsid w:val="007745C0"/>
    <w:rsid w:val="00775AC2"/>
    <w:rsid w:val="007855FD"/>
    <w:rsid w:val="0079591D"/>
    <w:rsid w:val="007B3A2B"/>
    <w:rsid w:val="007C02FB"/>
    <w:rsid w:val="007E7FB2"/>
    <w:rsid w:val="007F6EA8"/>
    <w:rsid w:val="00807576"/>
    <w:rsid w:val="00871D4F"/>
    <w:rsid w:val="0087246C"/>
    <w:rsid w:val="00895D26"/>
    <w:rsid w:val="008A0798"/>
    <w:rsid w:val="008B051C"/>
    <w:rsid w:val="008C6A15"/>
    <w:rsid w:val="008E2E18"/>
    <w:rsid w:val="008E57B0"/>
    <w:rsid w:val="008F4475"/>
    <w:rsid w:val="009020A8"/>
    <w:rsid w:val="00920142"/>
    <w:rsid w:val="00935454"/>
    <w:rsid w:val="00942588"/>
    <w:rsid w:val="00981FFB"/>
    <w:rsid w:val="00986A74"/>
    <w:rsid w:val="009A6FD2"/>
    <w:rsid w:val="009A765A"/>
    <w:rsid w:val="009B2818"/>
    <w:rsid w:val="009D5B3F"/>
    <w:rsid w:val="00A024D7"/>
    <w:rsid w:val="00A061FF"/>
    <w:rsid w:val="00A22044"/>
    <w:rsid w:val="00A275A4"/>
    <w:rsid w:val="00A34A2B"/>
    <w:rsid w:val="00A3525D"/>
    <w:rsid w:val="00A3768A"/>
    <w:rsid w:val="00A421E0"/>
    <w:rsid w:val="00A51773"/>
    <w:rsid w:val="00A538F7"/>
    <w:rsid w:val="00A541D5"/>
    <w:rsid w:val="00A65762"/>
    <w:rsid w:val="00A91063"/>
    <w:rsid w:val="00A97807"/>
    <w:rsid w:val="00AA25FB"/>
    <w:rsid w:val="00AA7CD4"/>
    <w:rsid w:val="00AB5C0A"/>
    <w:rsid w:val="00AC30F7"/>
    <w:rsid w:val="00AD06F7"/>
    <w:rsid w:val="00AD3035"/>
    <w:rsid w:val="00AE6DB8"/>
    <w:rsid w:val="00AF2117"/>
    <w:rsid w:val="00B05026"/>
    <w:rsid w:val="00B064E7"/>
    <w:rsid w:val="00B17884"/>
    <w:rsid w:val="00B46332"/>
    <w:rsid w:val="00BA3408"/>
    <w:rsid w:val="00BF6633"/>
    <w:rsid w:val="00C01D66"/>
    <w:rsid w:val="00C20299"/>
    <w:rsid w:val="00C53398"/>
    <w:rsid w:val="00C626C2"/>
    <w:rsid w:val="00C634BE"/>
    <w:rsid w:val="00C77B6E"/>
    <w:rsid w:val="00CC4FF2"/>
    <w:rsid w:val="00CD5EF9"/>
    <w:rsid w:val="00CE0410"/>
    <w:rsid w:val="00D048CE"/>
    <w:rsid w:val="00D1178C"/>
    <w:rsid w:val="00D247B8"/>
    <w:rsid w:val="00D25AF3"/>
    <w:rsid w:val="00D74641"/>
    <w:rsid w:val="00D7781F"/>
    <w:rsid w:val="00D84742"/>
    <w:rsid w:val="00DB0078"/>
    <w:rsid w:val="00DD76DD"/>
    <w:rsid w:val="00E14AEE"/>
    <w:rsid w:val="00E16582"/>
    <w:rsid w:val="00E24665"/>
    <w:rsid w:val="00E30BCF"/>
    <w:rsid w:val="00E333FE"/>
    <w:rsid w:val="00E47711"/>
    <w:rsid w:val="00E70E16"/>
    <w:rsid w:val="00E8270B"/>
    <w:rsid w:val="00E93856"/>
    <w:rsid w:val="00EA2873"/>
    <w:rsid w:val="00EC31E8"/>
    <w:rsid w:val="00EC64F1"/>
    <w:rsid w:val="00ED50EE"/>
    <w:rsid w:val="00EE3B59"/>
    <w:rsid w:val="00EE4BE5"/>
    <w:rsid w:val="00EF7114"/>
    <w:rsid w:val="00F13B21"/>
    <w:rsid w:val="00F6372C"/>
    <w:rsid w:val="00F72E40"/>
    <w:rsid w:val="00F842FA"/>
    <w:rsid w:val="00F91624"/>
    <w:rsid w:val="00F92F83"/>
    <w:rsid w:val="00FA04D4"/>
    <w:rsid w:val="00FE3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D5816EE0-9104-4B38-9441-99384B8B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E93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pl/web/arimr/platforma-uslug-elektronicznych" TargetMode="External"/><Relationship Id="rId18" Type="http://schemas.openxmlformats.org/officeDocument/2006/relationships/hyperlink" Target="mailto:lgd.opolelubelskie@gmai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lgdowocowyszlak/pl"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lgdowocowyszlak.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gdowocowyszlak.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gdowocowyszlak.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8A2A04-41D3-4428-83DB-3CEDBBDA5F3A}">
  <ds:schemaRefs>
    <ds:schemaRef ds:uri="http://schemas.microsoft.com/sharepoint/v3/contenttype/forms"/>
  </ds:schemaRefs>
</ds:datastoreItem>
</file>

<file path=customXml/itemProps3.xml><?xml version="1.0" encoding="utf-8"?>
<ds:datastoreItem xmlns:ds="http://schemas.openxmlformats.org/officeDocument/2006/customXml" ds:itemID="{505493C2-54AD-4F0F-A64D-91327D92FC9A}">
  <ds:schemaRefs>
    <ds:schemaRef ds:uri="http://schemas.openxmlformats.org/officeDocument/2006/bibliography"/>
  </ds:schemaRefs>
</ds:datastoreItem>
</file>

<file path=customXml/itemProps4.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5.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7880</Words>
  <Characters>47281</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Owocowy Szlak</cp:lastModifiedBy>
  <cp:revision>9</cp:revision>
  <cp:lastPrinted>2026-03-09T10:02:00Z</cp:lastPrinted>
  <dcterms:created xsi:type="dcterms:W3CDTF">2026-02-04T14:35:00Z</dcterms:created>
  <dcterms:modified xsi:type="dcterms:W3CDTF">2026-03-25T09:59:00Z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