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9F92" w14:textId="543FA0D6" w:rsidR="00AD51C2" w:rsidRPr="00F967AE" w:rsidRDefault="00AD51C2" w:rsidP="008B3238">
      <w:pPr>
        <w:shd w:val="clear" w:color="auto" w:fill="F4B083" w:themeFill="accent2" w:themeFillTint="99"/>
        <w:spacing w:after="0" w:line="240" w:lineRule="auto"/>
        <w:jc w:val="both"/>
        <w:rPr>
          <w:rFonts w:eastAsia="Calibri" w:cstheme="minorHAnsi"/>
          <w:b/>
          <w:bCs/>
        </w:rPr>
      </w:pPr>
      <w:r w:rsidRPr="00F967AE">
        <w:rPr>
          <w:rFonts w:eastAsia="Calibri" w:cstheme="minorHAnsi"/>
          <w:b/>
          <w:bCs/>
        </w:rPr>
        <w:t>PLAN KOMUNIKACJI</w:t>
      </w:r>
    </w:p>
    <w:p w14:paraId="2199CAFC" w14:textId="77777777" w:rsidR="000C5375" w:rsidRPr="00F967AE" w:rsidRDefault="000C5375" w:rsidP="000C5375">
      <w:pPr>
        <w:spacing w:after="0" w:line="240" w:lineRule="auto"/>
        <w:jc w:val="both"/>
        <w:rPr>
          <w:rFonts w:eastAsia="Calibri" w:cstheme="minorHAnsi"/>
          <w:b/>
          <w:bCs/>
        </w:rPr>
      </w:pPr>
    </w:p>
    <w:p w14:paraId="7EF64D0D" w14:textId="6114008B" w:rsidR="00AD51C2" w:rsidRPr="00C1693D" w:rsidRDefault="00AD51C2" w:rsidP="00C1693D">
      <w:pPr>
        <w:shd w:val="clear" w:color="auto" w:fill="FFD966" w:themeFill="accent4" w:themeFillTint="99"/>
        <w:spacing w:after="0" w:line="240" w:lineRule="auto"/>
        <w:jc w:val="both"/>
        <w:rPr>
          <w:rFonts w:cstheme="minorHAnsi"/>
          <w:b/>
          <w:bCs/>
        </w:rPr>
      </w:pPr>
      <w:r w:rsidRPr="00C1693D">
        <w:rPr>
          <w:rFonts w:cstheme="minorHAnsi"/>
          <w:b/>
          <w:bCs/>
        </w:rPr>
        <w:t>Cel</w:t>
      </w:r>
      <w:r w:rsidR="00934836" w:rsidRPr="00C1693D">
        <w:rPr>
          <w:rFonts w:cstheme="minorHAnsi"/>
          <w:b/>
          <w:bCs/>
        </w:rPr>
        <w:t>e</w:t>
      </w:r>
      <w:r w:rsidRPr="00C1693D">
        <w:rPr>
          <w:rFonts w:cstheme="minorHAnsi"/>
          <w:b/>
          <w:bCs/>
        </w:rPr>
        <w:t xml:space="preserve"> główn</w:t>
      </w:r>
      <w:r w:rsidR="00934836" w:rsidRPr="00C1693D">
        <w:rPr>
          <w:rFonts w:cstheme="minorHAnsi"/>
          <w:b/>
          <w:bCs/>
        </w:rPr>
        <w:t>e</w:t>
      </w:r>
      <w:r w:rsidRPr="00C1693D">
        <w:rPr>
          <w:rFonts w:cstheme="minorHAnsi"/>
          <w:b/>
          <w:bCs/>
        </w:rPr>
        <w:t xml:space="preserve"> działań komunikacyjnych</w:t>
      </w:r>
    </w:p>
    <w:p w14:paraId="5D646FD7" w14:textId="5C3C61BC" w:rsidR="00AD51C2" w:rsidRPr="00F967AE" w:rsidRDefault="00AD51C2" w:rsidP="000C5375">
      <w:pPr>
        <w:spacing w:after="0" w:line="240" w:lineRule="auto"/>
        <w:jc w:val="both"/>
        <w:rPr>
          <w:rFonts w:eastAsia="Calibri" w:cstheme="minorHAnsi"/>
        </w:rPr>
      </w:pPr>
      <w:r w:rsidRPr="00F967AE">
        <w:rPr>
          <w:rFonts w:eastAsia="Calibri" w:cstheme="minorHAnsi"/>
        </w:rPr>
        <w:t>Głównym celem długofalowym planu komunikacji jest wspieranie realizacji celów określonych w Planie Strategicznym Wspólnej Polityki Rolnej na lata 2023-2027 i Strategii Rozwoju Lokalnego Kierowanego przez Społeczność na lata 2023-2027 oraz zbudowanie spójnego i pozytywnego wizerunku Lokalnej Grupy Działania „Owocowy Szlak”. Przesłanką planu komunikacji jest zapewnienie skutecznego wdrażania LSR</w:t>
      </w:r>
      <w:r w:rsidR="00F55522" w:rsidRPr="00F967AE">
        <w:rPr>
          <w:rFonts w:eastAsia="Calibri" w:cstheme="minorHAnsi"/>
        </w:rPr>
        <w:t xml:space="preserve"> poprzez</w:t>
      </w:r>
      <w:r w:rsidR="00B8341D" w:rsidRPr="00F967AE">
        <w:rPr>
          <w:rFonts w:eastAsia="Calibri" w:cstheme="minorHAnsi"/>
        </w:rPr>
        <w:t xml:space="preserve"> stworzenie warunków do ciągłego, systematycznego, aktywnego i szeroko rozumianego uczestnictwa społeczności lokalnej w realizacj</w:t>
      </w:r>
      <w:r w:rsidR="00F55522" w:rsidRPr="00F967AE">
        <w:rPr>
          <w:rFonts w:eastAsia="Calibri" w:cstheme="minorHAnsi"/>
        </w:rPr>
        <w:t>i strategii. Ważnym czynnikiem skutecznego zaangażowania społeczności lokalnej jest obustronna komunikac</w:t>
      </w:r>
      <w:r w:rsidR="00C073A0" w:rsidRPr="00F967AE">
        <w:rPr>
          <w:rFonts w:eastAsia="Calibri" w:cstheme="minorHAnsi"/>
        </w:rPr>
        <w:t>ja</w:t>
      </w:r>
      <w:r w:rsidR="00B2252E" w:rsidRPr="00F967AE">
        <w:rPr>
          <w:rFonts w:eastAsia="Calibri" w:cstheme="minorHAnsi"/>
        </w:rPr>
        <w:t xml:space="preserve"> i otwartość LGD na informację zwrotną</w:t>
      </w:r>
      <w:r w:rsidR="00C073A0" w:rsidRPr="00F967AE">
        <w:rPr>
          <w:rFonts w:eastAsia="Calibri" w:cstheme="minorHAnsi"/>
        </w:rPr>
        <w:t>.</w:t>
      </w:r>
      <w:r w:rsidR="000D6C19" w:rsidRPr="00F967AE">
        <w:rPr>
          <w:rFonts w:eastAsia="Calibri" w:cstheme="minorHAnsi"/>
        </w:rPr>
        <w:t xml:space="preserve"> LGD będzie </w:t>
      </w:r>
      <w:r w:rsidR="005A2D0A" w:rsidRPr="00F967AE">
        <w:rPr>
          <w:rFonts w:eastAsia="Calibri" w:cstheme="minorHAnsi"/>
        </w:rPr>
        <w:t>realizowała</w:t>
      </w:r>
      <w:r w:rsidR="000D6C19" w:rsidRPr="00F967AE">
        <w:rPr>
          <w:rFonts w:eastAsia="Calibri" w:cstheme="minorHAnsi"/>
        </w:rPr>
        <w:t xml:space="preserve"> działania informacyjne, animacyjne, w</w:t>
      </w:r>
      <w:r w:rsidR="005A2D0A" w:rsidRPr="00F967AE">
        <w:rPr>
          <w:rFonts w:eastAsia="Calibri" w:cstheme="minorHAnsi"/>
        </w:rPr>
        <w:t>zmacniające wizerunek</w:t>
      </w:r>
      <w:r w:rsidR="000D6C19" w:rsidRPr="00F967AE">
        <w:rPr>
          <w:rFonts w:eastAsia="Calibri" w:cstheme="minorHAnsi"/>
        </w:rPr>
        <w:t xml:space="preserve"> oraz dotyczące </w:t>
      </w:r>
      <w:r w:rsidR="004D696D" w:rsidRPr="00F967AE">
        <w:rPr>
          <w:rFonts w:eastAsia="Calibri" w:cstheme="minorHAnsi"/>
        </w:rPr>
        <w:t xml:space="preserve">badania </w:t>
      </w:r>
      <w:r w:rsidR="00B2252E" w:rsidRPr="00F967AE">
        <w:rPr>
          <w:rFonts w:eastAsia="Calibri" w:cstheme="minorHAnsi"/>
        </w:rPr>
        <w:t>satysfakcji.</w:t>
      </w:r>
    </w:p>
    <w:p w14:paraId="5CB233FE" w14:textId="77777777" w:rsidR="00AD51C2" w:rsidRPr="00F967AE" w:rsidRDefault="00AD51C2" w:rsidP="000C5375">
      <w:pPr>
        <w:spacing w:after="0" w:line="240" w:lineRule="auto"/>
        <w:jc w:val="both"/>
        <w:rPr>
          <w:rFonts w:eastAsia="Calibri" w:cstheme="minorHAnsi"/>
        </w:rPr>
      </w:pPr>
      <w:r w:rsidRPr="00F967AE">
        <w:rPr>
          <w:rFonts w:eastAsia="Calibri" w:cstheme="minorHAnsi"/>
        </w:rPr>
        <w:t>Cel główny planu komunikacji jest realizowany poprzez następujące cele szczegółowe:</w:t>
      </w:r>
    </w:p>
    <w:p w14:paraId="41C0579D" w14:textId="77777777" w:rsidR="000D6C19" w:rsidRPr="00F967AE" w:rsidRDefault="000D6C19" w:rsidP="000C5375">
      <w:pPr>
        <w:numPr>
          <w:ilvl w:val="0"/>
          <w:numId w:val="8"/>
        </w:numPr>
        <w:spacing w:after="0" w:line="240" w:lineRule="auto"/>
        <w:jc w:val="both"/>
        <w:rPr>
          <w:rFonts w:eastAsia="Calibri" w:cstheme="minorHAnsi"/>
        </w:rPr>
      </w:pPr>
      <w:r w:rsidRPr="00F967AE">
        <w:rPr>
          <w:rFonts w:eastAsia="Calibri" w:cstheme="minorHAnsi"/>
        </w:rPr>
        <w:t>bieżące informowanie mieszkańców, ze szczególnym uwzględnieniem grup szczególnie istotnych z punktu realizacji LSR (w tym grup w niekorzystnej sytuacji) oraz potencjalnych wnioskodawców o realizacji LSR,</w:t>
      </w:r>
    </w:p>
    <w:p w14:paraId="0AEDFC2D" w14:textId="285ABFB0" w:rsidR="000D6C19" w:rsidRPr="00F967AE" w:rsidRDefault="000D6C19" w:rsidP="000C5375">
      <w:pPr>
        <w:numPr>
          <w:ilvl w:val="0"/>
          <w:numId w:val="8"/>
        </w:numPr>
        <w:spacing w:after="0" w:line="240" w:lineRule="auto"/>
        <w:jc w:val="both"/>
        <w:rPr>
          <w:rFonts w:eastAsia="Calibri" w:cstheme="minorHAnsi"/>
        </w:rPr>
      </w:pPr>
      <w:r w:rsidRPr="00F967AE">
        <w:rPr>
          <w:rFonts w:eastAsia="Calibri" w:cstheme="minorHAnsi"/>
        </w:rPr>
        <w:t>bieżące informowanie i wspieranie beneficjentów w zakresie pozyskiwania środków w ramach LSR oraz w procesie realizacji projektów i rozliczania poprzez profesjonalne doradztwo, szkolenia i pomoc na każdy</w:t>
      </w:r>
      <w:r w:rsidR="00476DCD" w:rsidRPr="00F967AE">
        <w:rPr>
          <w:rFonts w:eastAsia="Calibri" w:cstheme="minorHAnsi"/>
        </w:rPr>
        <w:t>m</w:t>
      </w:r>
      <w:r w:rsidRPr="00F967AE">
        <w:rPr>
          <w:rFonts w:eastAsia="Calibri" w:cstheme="minorHAnsi"/>
        </w:rPr>
        <w:t xml:space="preserve"> etapie realizacji projektów,</w:t>
      </w:r>
    </w:p>
    <w:p w14:paraId="35D73F83" w14:textId="4D921DE5" w:rsidR="000D6C19" w:rsidRPr="00F967AE" w:rsidRDefault="000D6C19" w:rsidP="000C5375">
      <w:pPr>
        <w:pStyle w:val="Akapitzlist"/>
        <w:numPr>
          <w:ilvl w:val="0"/>
          <w:numId w:val="8"/>
        </w:numPr>
        <w:spacing w:after="0" w:line="240" w:lineRule="auto"/>
        <w:rPr>
          <w:rFonts w:asciiTheme="minorHAnsi" w:hAnsiTheme="minorHAnsi" w:cstheme="minorHAnsi"/>
          <w:sz w:val="22"/>
          <w:szCs w:val="22"/>
          <w:lang w:eastAsia="en-US"/>
        </w:rPr>
      </w:pPr>
      <w:r w:rsidRPr="00F967AE">
        <w:rPr>
          <w:rFonts w:asciiTheme="minorHAnsi" w:hAnsiTheme="minorHAnsi" w:cstheme="minorHAnsi"/>
          <w:sz w:val="22"/>
          <w:szCs w:val="22"/>
          <w:lang w:eastAsia="en-US"/>
        </w:rPr>
        <w:t>bieżące informowanie o stanie realizacji LSR, w tym stopniu osiągania celów i wskaźników oraz efektach wdrażania LSR;</w:t>
      </w:r>
    </w:p>
    <w:p w14:paraId="6E348FDC" w14:textId="187832C3" w:rsidR="000D6C19" w:rsidRPr="00F967AE" w:rsidRDefault="000D6C19" w:rsidP="000C5375">
      <w:pPr>
        <w:numPr>
          <w:ilvl w:val="0"/>
          <w:numId w:val="8"/>
        </w:numPr>
        <w:spacing w:after="0" w:line="240" w:lineRule="auto"/>
        <w:jc w:val="both"/>
        <w:rPr>
          <w:rFonts w:eastAsia="Calibri" w:cstheme="minorHAnsi"/>
        </w:rPr>
      </w:pPr>
      <w:r w:rsidRPr="00F967AE">
        <w:rPr>
          <w:rFonts w:eastAsia="Calibri" w:cstheme="minorHAnsi"/>
        </w:rPr>
        <w:t>włączanie mieszkańców w proces podejmowania decyzji skutkujące aktywnym i ciągłym uczestnictwem społeczności lokalnej w bieżącym wdrażaniu LSR,</w:t>
      </w:r>
    </w:p>
    <w:p w14:paraId="75E493A5" w14:textId="42E692F8" w:rsidR="00C073A0" w:rsidRPr="00F967AE" w:rsidRDefault="00C073A0" w:rsidP="000C5375">
      <w:pPr>
        <w:numPr>
          <w:ilvl w:val="0"/>
          <w:numId w:val="8"/>
        </w:numPr>
        <w:spacing w:after="0" w:line="240" w:lineRule="auto"/>
        <w:jc w:val="both"/>
        <w:rPr>
          <w:rFonts w:eastAsia="Calibri" w:cstheme="minorHAnsi"/>
        </w:rPr>
      </w:pPr>
      <w:r w:rsidRPr="00F967AE">
        <w:rPr>
          <w:rFonts w:eastAsia="Calibri" w:cstheme="minorHAnsi"/>
        </w:rPr>
        <w:t>animowanie, komunikowanie i informowanie lokalnej społeczności o możliwości udziału w działaniach na rzecz ludzi młodych, seniorów oraz osób w niekorzystnej sytuacji lub o możliwości korzystania z efektów tych działań,</w:t>
      </w:r>
    </w:p>
    <w:p w14:paraId="048796CA" w14:textId="724555F0" w:rsidR="000D6C19" w:rsidRPr="00F967AE" w:rsidRDefault="000D6C19" w:rsidP="000C5375">
      <w:pPr>
        <w:pStyle w:val="Akapitzlist"/>
        <w:numPr>
          <w:ilvl w:val="0"/>
          <w:numId w:val="8"/>
        </w:numPr>
        <w:spacing w:after="0" w:line="240" w:lineRule="auto"/>
        <w:rPr>
          <w:rFonts w:asciiTheme="minorHAnsi" w:hAnsiTheme="minorHAnsi" w:cstheme="minorHAnsi"/>
          <w:sz w:val="22"/>
          <w:szCs w:val="22"/>
          <w:lang w:eastAsia="en-US"/>
        </w:rPr>
      </w:pPr>
      <w:r w:rsidRPr="00F967AE">
        <w:rPr>
          <w:rFonts w:asciiTheme="minorHAnsi" w:hAnsiTheme="minorHAnsi" w:cstheme="minorHAnsi"/>
          <w:sz w:val="22"/>
          <w:szCs w:val="22"/>
          <w:lang w:eastAsia="en-US"/>
        </w:rPr>
        <w:t>wsparcie i dialog z lokalnymi liderami, którzy dzięki zaangażowaniu przyczyniają się do rozwoju obszaru i osiągania założonych celów,</w:t>
      </w:r>
    </w:p>
    <w:p w14:paraId="36F9ACEF" w14:textId="7D46EE6C" w:rsidR="000D6C19" w:rsidRPr="00F967AE" w:rsidRDefault="00C073A0" w:rsidP="000C5375">
      <w:pPr>
        <w:numPr>
          <w:ilvl w:val="0"/>
          <w:numId w:val="8"/>
        </w:numPr>
        <w:spacing w:after="0" w:line="240" w:lineRule="auto"/>
        <w:jc w:val="both"/>
        <w:rPr>
          <w:rFonts w:eastAsia="Calibri" w:cstheme="minorHAnsi"/>
        </w:rPr>
      </w:pPr>
      <w:r w:rsidRPr="00F967AE">
        <w:rPr>
          <w:rFonts w:eastAsia="Calibri" w:cstheme="minorHAnsi"/>
        </w:rPr>
        <w:t xml:space="preserve">animowanie do wdrożenia innowacji w kontekście </w:t>
      </w:r>
      <w:r w:rsidR="00AE5123" w:rsidRPr="00F967AE">
        <w:rPr>
          <w:rFonts w:eastAsia="Calibri" w:cstheme="minorHAnsi"/>
        </w:rPr>
        <w:t>lokalnym i regionalnym,</w:t>
      </w:r>
    </w:p>
    <w:p w14:paraId="7254CED8" w14:textId="77777777" w:rsidR="00AD51C2" w:rsidRPr="00F967AE" w:rsidRDefault="00AD51C2" w:rsidP="000C5375">
      <w:pPr>
        <w:numPr>
          <w:ilvl w:val="0"/>
          <w:numId w:val="8"/>
        </w:numPr>
        <w:spacing w:after="0" w:line="240" w:lineRule="auto"/>
        <w:jc w:val="both"/>
        <w:rPr>
          <w:rFonts w:eastAsia="Calibri" w:cstheme="minorHAnsi"/>
        </w:rPr>
      </w:pPr>
      <w:r w:rsidRPr="00F967AE">
        <w:rPr>
          <w:rFonts w:eastAsia="Calibri" w:cstheme="minorHAnsi"/>
        </w:rPr>
        <w:t>wzrost poziomu świadomości i wiedzy mieszkańców na temat korzyści z członkostwa w UE dla obszaru LGD dzięki zrealizowanym w ramach strategii projektach i bezpośrednich korzyściach wynikających z ich realizacji,</w:t>
      </w:r>
    </w:p>
    <w:p w14:paraId="3A903007" w14:textId="77777777" w:rsidR="00AD51C2" w:rsidRPr="00F967AE" w:rsidRDefault="00AD51C2" w:rsidP="000C5375">
      <w:pPr>
        <w:numPr>
          <w:ilvl w:val="0"/>
          <w:numId w:val="8"/>
        </w:numPr>
        <w:spacing w:after="0" w:line="240" w:lineRule="auto"/>
        <w:jc w:val="both"/>
        <w:rPr>
          <w:rFonts w:eastAsia="Calibri" w:cstheme="minorHAnsi"/>
        </w:rPr>
      </w:pPr>
      <w:r w:rsidRPr="00F967AE">
        <w:rPr>
          <w:rFonts w:eastAsia="Calibri" w:cstheme="minorHAnsi"/>
        </w:rPr>
        <w:t>budowanie pozytywnego wizerunku oraz utrwalenie spójnego systemu identyfikacji wizualnej LGD oraz Funduszy Europejskich,</w:t>
      </w:r>
    </w:p>
    <w:p w14:paraId="33817C9A" w14:textId="569C71B3" w:rsidR="00E50387" w:rsidRPr="00F967AE" w:rsidRDefault="00E50387" w:rsidP="000C5375">
      <w:pPr>
        <w:numPr>
          <w:ilvl w:val="0"/>
          <w:numId w:val="8"/>
        </w:numPr>
        <w:spacing w:after="0" w:line="240" w:lineRule="auto"/>
        <w:jc w:val="both"/>
        <w:rPr>
          <w:rFonts w:eastAsia="Calibri" w:cstheme="minorHAnsi"/>
        </w:rPr>
      </w:pPr>
      <w:r w:rsidRPr="00F967AE">
        <w:rPr>
          <w:rFonts w:eastAsia="Calibri" w:cstheme="minorHAnsi"/>
        </w:rPr>
        <w:t>pozyskiwanie informacji od mieszkańców, ze szczególnym uwzględnieniem grup osób szczególnie istotnych z punktu realizacji LSR (w tym grup w niekorzystnej sytuacji) o ocenie prowadzonych przez LGD działań w tym ocenie procesu wdrażania LSR oraz problemach związanych z aplikowaniem o środki w ramach LSR,</w:t>
      </w:r>
    </w:p>
    <w:p w14:paraId="18C35195" w14:textId="77777777" w:rsidR="008B3238" w:rsidRDefault="00AE5123" w:rsidP="008B3238">
      <w:pPr>
        <w:numPr>
          <w:ilvl w:val="0"/>
          <w:numId w:val="8"/>
        </w:numPr>
        <w:spacing w:after="0" w:line="240" w:lineRule="auto"/>
        <w:jc w:val="both"/>
        <w:rPr>
          <w:rFonts w:eastAsia="Calibri" w:cstheme="minorHAnsi"/>
        </w:rPr>
      </w:pPr>
      <w:r w:rsidRPr="00F967AE">
        <w:rPr>
          <w:rFonts w:eastAsia="Calibri" w:cstheme="minorHAnsi"/>
        </w:rPr>
        <w:t>analiza zastosowanych działań komunikacyjnych</w:t>
      </w:r>
      <w:r w:rsidR="000021B4" w:rsidRPr="00F967AE">
        <w:rPr>
          <w:rFonts w:eastAsia="Calibri" w:cstheme="minorHAnsi"/>
        </w:rPr>
        <w:t>.</w:t>
      </w:r>
    </w:p>
    <w:p w14:paraId="3FB3A047" w14:textId="7CE9DDAF" w:rsidR="00AD51C2" w:rsidRPr="008B3238" w:rsidRDefault="00AE5123" w:rsidP="008B3238">
      <w:pPr>
        <w:shd w:val="clear" w:color="auto" w:fill="FFD966" w:themeFill="accent4" w:themeFillTint="99"/>
        <w:spacing w:after="0" w:line="240" w:lineRule="auto"/>
        <w:jc w:val="both"/>
        <w:rPr>
          <w:rFonts w:eastAsia="Calibri" w:cstheme="minorHAnsi"/>
        </w:rPr>
      </w:pPr>
      <w:r w:rsidRPr="008B3238">
        <w:rPr>
          <w:rFonts w:eastAsia="Calibri" w:cstheme="minorHAnsi"/>
          <w:b/>
          <w:bCs/>
        </w:rPr>
        <w:t xml:space="preserve">Opis działań komunikacyjnych i grup docelowych oraz środków </w:t>
      </w:r>
      <w:r w:rsidR="00934836" w:rsidRPr="008B3238">
        <w:rPr>
          <w:rFonts w:eastAsia="Calibri" w:cstheme="minorHAnsi"/>
          <w:b/>
          <w:bCs/>
        </w:rPr>
        <w:t>przekazu</w:t>
      </w:r>
    </w:p>
    <w:p w14:paraId="617242B3" w14:textId="2CEE91D9" w:rsidR="004B6040" w:rsidRPr="00F967AE" w:rsidRDefault="00AD51C2" w:rsidP="008B3238">
      <w:pPr>
        <w:spacing w:after="0" w:line="240" w:lineRule="auto"/>
        <w:jc w:val="both"/>
        <w:rPr>
          <w:rFonts w:eastAsia="Calibri" w:cstheme="minorHAnsi"/>
        </w:rPr>
      </w:pPr>
      <w:r w:rsidRPr="00F967AE">
        <w:rPr>
          <w:rFonts w:eastAsia="Calibri" w:cstheme="minorHAnsi"/>
        </w:rPr>
        <w:t xml:space="preserve">Powyższe cele zostaną osiągnięte poprzez intensywne, różnorodne i długofalowe działania </w:t>
      </w:r>
      <w:proofErr w:type="spellStart"/>
      <w:r w:rsidRPr="00F967AE">
        <w:rPr>
          <w:rFonts w:eastAsia="Calibri" w:cstheme="minorHAnsi"/>
        </w:rPr>
        <w:t>informacyjno</w:t>
      </w:r>
      <w:proofErr w:type="spellEnd"/>
      <w:r w:rsidRPr="00F967AE">
        <w:rPr>
          <w:rFonts w:eastAsia="Calibri" w:cstheme="minorHAnsi"/>
        </w:rPr>
        <w:t xml:space="preserve">–promocyjne i konsultacyjne, które zostaną dostosowane do fazy wdrażania LSR oraz rodzajów beneficjenta i odbiorców. Odpowiednio dobrane zostaną również środki przekazu w tym środki komunikacji. Podejmowane działania zostaną szczegółowo zaplanowane, w przypadku większych kampanii będą podzielone na etapy. </w:t>
      </w:r>
      <w:r w:rsidR="003221EE" w:rsidRPr="00F967AE">
        <w:rPr>
          <w:rFonts w:eastAsia="Calibri" w:cstheme="minorHAnsi"/>
        </w:rPr>
        <w:t>Główne działania komunikacyjne to:</w:t>
      </w:r>
    </w:p>
    <w:p w14:paraId="3F20D33E" w14:textId="7D916288" w:rsidR="001F1D05" w:rsidRPr="00F967AE" w:rsidRDefault="001834BA" w:rsidP="008B3238">
      <w:pPr>
        <w:spacing w:after="0" w:line="240" w:lineRule="auto"/>
        <w:jc w:val="both"/>
        <w:rPr>
          <w:rFonts w:eastAsia="Calibri" w:cstheme="minorHAnsi"/>
        </w:rPr>
      </w:pPr>
      <w:r w:rsidRPr="00F967AE">
        <w:rPr>
          <w:rFonts w:eastAsia="Calibri" w:cstheme="minorHAnsi"/>
          <w:b/>
          <w:bCs/>
        </w:rPr>
        <w:t xml:space="preserve">Świadczenie usług doradczych i przekazywanie informacji </w:t>
      </w:r>
      <w:r w:rsidR="009448B7" w:rsidRPr="00F967AE">
        <w:rPr>
          <w:rFonts w:eastAsia="Calibri" w:cstheme="minorHAnsi"/>
          <w:b/>
          <w:bCs/>
        </w:rPr>
        <w:t>(Cel. I</w:t>
      </w:r>
      <w:r w:rsidR="002150EF" w:rsidRPr="00F967AE">
        <w:rPr>
          <w:rFonts w:eastAsia="Calibri" w:cstheme="minorHAnsi"/>
          <w:b/>
          <w:bCs/>
        </w:rPr>
        <w:t>, II</w:t>
      </w:r>
      <w:r w:rsidR="009448B7" w:rsidRPr="00F967AE">
        <w:rPr>
          <w:rFonts w:eastAsia="Calibri" w:cstheme="minorHAnsi"/>
          <w:b/>
          <w:bCs/>
        </w:rPr>
        <w:t xml:space="preserve">) </w:t>
      </w:r>
      <w:r w:rsidR="003221EE" w:rsidRPr="00F967AE">
        <w:rPr>
          <w:rFonts w:eastAsia="Calibri" w:cstheme="minorHAnsi"/>
        </w:rPr>
        <w:t xml:space="preserve">– </w:t>
      </w:r>
      <w:r w:rsidRPr="00F967AE">
        <w:rPr>
          <w:rFonts w:eastAsia="Calibri" w:cstheme="minorHAnsi"/>
        </w:rPr>
        <w:t>punkt informacyjno-doradczy będzie funkcjonował</w:t>
      </w:r>
      <w:r w:rsidR="003221EE" w:rsidRPr="00F967AE">
        <w:rPr>
          <w:rFonts w:eastAsia="Calibri" w:cstheme="minorHAnsi"/>
        </w:rPr>
        <w:t xml:space="preserve"> w biurze LGD. Usługi będą świadczone przez pracowników biura osobiście i telefonicznie. Biuro czynne będzie 5 dni w tygodniu (</w:t>
      </w:r>
      <w:proofErr w:type="spellStart"/>
      <w:r w:rsidR="003221EE" w:rsidRPr="00F967AE">
        <w:rPr>
          <w:rFonts w:eastAsia="Calibri" w:cstheme="minorHAnsi"/>
        </w:rPr>
        <w:t>pn-pt</w:t>
      </w:r>
      <w:proofErr w:type="spellEnd"/>
      <w:r w:rsidR="003221EE" w:rsidRPr="00F967AE">
        <w:rPr>
          <w:rFonts w:eastAsia="Calibri" w:cstheme="minorHAnsi"/>
        </w:rPr>
        <w:t>) od 7.30-15.30.</w:t>
      </w:r>
      <w:r w:rsidRPr="00F967AE">
        <w:rPr>
          <w:rFonts w:eastAsia="Calibri" w:cstheme="minorHAnsi"/>
        </w:rPr>
        <w:t xml:space="preserve"> </w:t>
      </w:r>
      <w:r w:rsidR="003221EE" w:rsidRPr="00F967AE">
        <w:rPr>
          <w:rFonts w:eastAsia="Calibri" w:cstheme="minorHAnsi"/>
        </w:rPr>
        <w:t>W uzasadnionych przypadkach po wcześniejszym umówieniu będzie możliwe s</w:t>
      </w:r>
      <w:r w:rsidRPr="00F967AE">
        <w:rPr>
          <w:rFonts w:eastAsia="Calibri" w:cstheme="minorHAnsi"/>
        </w:rPr>
        <w:t xml:space="preserve">korzystanie z usługi </w:t>
      </w:r>
      <w:r w:rsidR="003221EE" w:rsidRPr="00F967AE">
        <w:rPr>
          <w:rFonts w:eastAsia="Calibri" w:cstheme="minorHAnsi"/>
        </w:rPr>
        <w:t>w innych godzinach tak, aby każdy zainteresowany mógł skorzystać z usługi doradczej</w:t>
      </w:r>
      <w:r w:rsidR="009448B7" w:rsidRPr="00F967AE">
        <w:rPr>
          <w:rFonts w:eastAsia="Calibri" w:cstheme="minorHAnsi"/>
        </w:rPr>
        <w:t xml:space="preserve">. W biurze będzie prowadzona lista doradcza, usługi świadczone telefonicznie będą rejestrowane na odrębnej liście. Podczas prowadzonych naborów </w:t>
      </w:r>
      <w:r w:rsidR="002150EF" w:rsidRPr="00F967AE">
        <w:rPr>
          <w:rFonts w:eastAsia="Calibri" w:cstheme="minorHAnsi"/>
        </w:rPr>
        <w:t xml:space="preserve">będą świadczone usługi doradcze związane z przygotowaniem wniosków i </w:t>
      </w:r>
      <w:r w:rsidR="002150EF" w:rsidRPr="00F967AE">
        <w:rPr>
          <w:rFonts w:eastAsia="Calibri" w:cstheme="minorHAnsi"/>
        </w:rPr>
        <w:lastRenderedPageBreak/>
        <w:t>załączników</w:t>
      </w:r>
      <w:r w:rsidR="001F1D05" w:rsidRPr="00F967AE">
        <w:rPr>
          <w:rFonts w:eastAsia="Calibri" w:cstheme="minorHAnsi"/>
        </w:rPr>
        <w:t>,</w:t>
      </w:r>
      <w:r w:rsidR="002150EF" w:rsidRPr="00F967AE">
        <w:rPr>
          <w:rFonts w:eastAsia="Calibri" w:cstheme="minorHAnsi"/>
        </w:rPr>
        <w:t xml:space="preserve"> co będzie punktowane na etapie oceny </w:t>
      </w:r>
      <w:r w:rsidR="001F1D05" w:rsidRPr="00F967AE">
        <w:rPr>
          <w:rFonts w:eastAsia="Calibri" w:cstheme="minorHAnsi"/>
        </w:rPr>
        <w:t xml:space="preserve">wniosków przez Radę LGD </w:t>
      </w:r>
      <w:r w:rsidR="002150EF" w:rsidRPr="00F967AE">
        <w:rPr>
          <w:rFonts w:eastAsia="Calibri" w:cstheme="minorHAnsi"/>
        </w:rPr>
        <w:t>(kryteria). Specjalistycznym wsparciem doradczym zostaną objęci beneficjenci realizujący i rozliczający projekty</w:t>
      </w:r>
      <w:r w:rsidR="001F1D05" w:rsidRPr="00F967AE">
        <w:rPr>
          <w:rFonts w:eastAsia="Calibri" w:cstheme="minorHAnsi"/>
        </w:rPr>
        <w:t xml:space="preserve">. Dla osób, które nie będą mogły osobiście wziąć udziału w konsultacjach będzie stosowany system e-konsultacji, który będzie się odbywał za pośrednictwem e-maila lub Messengera: zapytanie – odpowiedź, konsultacja wniosku o dofinansowanie, przesyłanie uwag i sugestii do LGD, </w:t>
      </w:r>
      <w:r w:rsidR="0048632F" w:rsidRPr="00F967AE">
        <w:rPr>
          <w:rFonts w:eastAsia="Calibri" w:cstheme="minorHAnsi"/>
        </w:rPr>
        <w:t>odpowiedź</w:t>
      </w:r>
      <w:r w:rsidR="001F1D05" w:rsidRPr="00F967AE">
        <w:rPr>
          <w:rFonts w:eastAsia="Calibri" w:cstheme="minorHAnsi"/>
        </w:rPr>
        <w:t xml:space="preserve"> zwrotna ze strony LGD.</w:t>
      </w:r>
      <w:r w:rsidR="00A01015" w:rsidRPr="00F967AE">
        <w:rPr>
          <w:rFonts w:eastAsia="Calibri" w:cstheme="minorHAnsi"/>
        </w:rPr>
        <w:t xml:space="preserve"> Informacja o funkcjonowaniu punktu </w:t>
      </w:r>
      <w:proofErr w:type="spellStart"/>
      <w:r w:rsidR="00A01015" w:rsidRPr="00F967AE">
        <w:rPr>
          <w:rFonts w:eastAsia="Calibri" w:cstheme="minorHAnsi"/>
        </w:rPr>
        <w:t>informacyjno</w:t>
      </w:r>
      <w:proofErr w:type="spellEnd"/>
      <w:r w:rsidR="00A01015" w:rsidRPr="00F967AE">
        <w:rPr>
          <w:rFonts w:eastAsia="Calibri" w:cstheme="minorHAnsi"/>
        </w:rPr>
        <w:t>–doradczego zostanie zamieszczona na stronie LGD, profilu społecznościowym oraz przekazana partnerskim gminom</w:t>
      </w:r>
      <w:r w:rsidR="006C45CE" w:rsidRPr="00F967AE">
        <w:rPr>
          <w:rFonts w:eastAsia="Calibri" w:cstheme="minorHAnsi"/>
        </w:rPr>
        <w:t>.</w:t>
      </w:r>
    </w:p>
    <w:p w14:paraId="7BFD9F28" w14:textId="5BAAC774" w:rsidR="00030568" w:rsidRPr="00F967AE" w:rsidRDefault="003221EE" w:rsidP="000C5375">
      <w:pPr>
        <w:spacing w:after="0" w:line="240" w:lineRule="auto"/>
        <w:jc w:val="both"/>
        <w:rPr>
          <w:rFonts w:eastAsia="Calibri" w:cstheme="minorHAnsi"/>
        </w:rPr>
      </w:pPr>
      <w:r w:rsidRPr="00F967AE">
        <w:rPr>
          <w:rFonts w:eastAsia="Calibri" w:cstheme="minorHAnsi"/>
          <w:b/>
          <w:bCs/>
        </w:rPr>
        <w:t xml:space="preserve">Wykorzystanie Internetu </w:t>
      </w:r>
      <w:r w:rsidR="002150EF" w:rsidRPr="00F967AE">
        <w:rPr>
          <w:rFonts w:eastAsia="Calibri" w:cstheme="minorHAnsi"/>
          <w:b/>
          <w:bCs/>
        </w:rPr>
        <w:t>(Cel I - X)</w:t>
      </w:r>
      <w:r w:rsidR="002150EF" w:rsidRPr="00F967AE">
        <w:rPr>
          <w:rFonts w:eastAsia="Calibri" w:cstheme="minorHAnsi"/>
        </w:rPr>
        <w:t xml:space="preserve"> </w:t>
      </w:r>
      <w:r w:rsidRPr="00F967AE">
        <w:rPr>
          <w:rFonts w:eastAsia="Calibri" w:cstheme="minorHAnsi"/>
        </w:rPr>
        <w:t xml:space="preserve">– w ramach działania będzie prowadzona i aktualizowana strona internetowa oraz profil na portalu społecznościowym – </w:t>
      </w:r>
      <w:r w:rsidR="002150EF" w:rsidRPr="00F967AE">
        <w:rPr>
          <w:rFonts w:eastAsia="Calibri" w:cstheme="minorHAnsi"/>
        </w:rPr>
        <w:t>F</w:t>
      </w:r>
      <w:r w:rsidRPr="00F967AE">
        <w:rPr>
          <w:rFonts w:eastAsia="Calibri" w:cstheme="minorHAnsi"/>
        </w:rPr>
        <w:t>acebook. Na stronie będą zamieszczane informacje dotyczące działań po</w:t>
      </w:r>
      <w:r w:rsidR="00C96B44" w:rsidRPr="00F967AE">
        <w:rPr>
          <w:rFonts w:eastAsia="Calibri" w:cstheme="minorHAnsi"/>
        </w:rPr>
        <w:t>de</w:t>
      </w:r>
      <w:r w:rsidRPr="00F967AE">
        <w:rPr>
          <w:rFonts w:eastAsia="Calibri" w:cstheme="minorHAnsi"/>
        </w:rPr>
        <w:t>jmowanych przez LGD, informacje na temat aktualnych dokumentów, programu i oferowanego wsparcia, harmonogram naboru wniosków o dofinansowanie, ogłoszenia o naborach wniosków wraz z dokumentacją konkursową</w:t>
      </w:r>
      <w:r w:rsidR="00C96B44" w:rsidRPr="00F967AE">
        <w:rPr>
          <w:rFonts w:eastAsia="Calibri" w:cstheme="minorHAnsi"/>
        </w:rPr>
        <w:t xml:space="preserve"> i wynikami naborów</w:t>
      </w:r>
      <w:r w:rsidRPr="00F967AE">
        <w:rPr>
          <w:rFonts w:eastAsia="Calibri" w:cstheme="minorHAnsi"/>
        </w:rPr>
        <w:t xml:space="preserve">. </w:t>
      </w:r>
      <w:r w:rsidR="002B1A76" w:rsidRPr="00F967AE">
        <w:rPr>
          <w:rFonts w:eastAsia="Calibri" w:cstheme="minorHAnsi"/>
        </w:rPr>
        <w:t xml:space="preserve">Na stronie i Facebooku będą umieszczane dokumenty poddawane konsultacjom społecznym w tym LSR. </w:t>
      </w:r>
      <w:r w:rsidRPr="00F967AE">
        <w:rPr>
          <w:rFonts w:eastAsia="Calibri" w:cstheme="minorHAnsi"/>
        </w:rPr>
        <w:t xml:space="preserve">Dodatkowo zamieszczone zostaną informacje o zrealizowanych projektach jako dobre praktyki. </w:t>
      </w:r>
      <w:r w:rsidR="002150EF" w:rsidRPr="00F967AE">
        <w:rPr>
          <w:rFonts w:eastAsia="Calibri" w:cstheme="minorHAnsi"/>
        </w:rPr>
        <w:t>Aby usprawnić komunikację z mieszkańcami w tym z grupami w niekorzystnej sytuacji będą tworzone bazy e-mail. Dane pozyskane zostaną na podstawie wiedzy własnej LGD (dotychczasowe kontakty) oraz poprzez zgłaszanie się zainteresowanych uczestników i wyrażanie zgody na umieszczenie ich danych w bazie i prowadzenie z nimi komunikacji. Podczas przedsięwzięć realizowanych przez LGD będzie przekazywana informacja o możliwości dopisania się do bazy kontaktowej.</w:t>
      </w:r>
      <w:r w:rsidR="001F1D05" w:rsidRPr="00F967AE">
        <w:rPr>
          <w:rFonts w:eastAsia="Calibri" w:cstheme="minorHAnsi"/>
        </w:rPr>
        <w:t xml:space="preserve"> Bazy danych będą przechowywane zgodnie z polityką bezpieczeństwa i Ustawą o ochronie danych osobowych</w:t>
      </w:r>
      <w:r w:rsidR="00A01015" w:rsidRPr="00F967AE">
        <w:rPr>
          <w:rFonts w:eastAsia="Calibri" w:cstheme="minorHAnsi"/>
        </w:rPr>
        <w:t xml:space="preserve">. Na stronie internetowej i profilu społecznościowym będą zamieszczane relacje z wydarzeń organizowanych przez LGD oraz z realizacji projektów. Będą również zamieszczane informacje bieżące dotyczące funkcjonowania LGD. </w:t>
      </w:r>
      <w:r w:rsidR="002B1A76" w:rsidRPr="00F967AE">
        <w:rPr>
          <w:rFonts w:eastAsia="Calibri" w:cstheme="minorHAnsi"/>
        </w:rPr>
        <w:t>Nowością będzie utworzenie</w:t>
      </w:r>
      <w:r w:rsidR="00A01015" w:rsidRPr="00F967AE">
        <w:rPr>
          <w:rFonts w:eastAsia="Calibri" w:cstheme="minorHAnsi"/>
        </w:rPr>
        <w:t xml:space="preserve"> </w:t>
      </w:r>
      <w:r w:rsidR="002B1A76" w:rsidRPr="00F967AE">
        <w:rPr>
          <w:rFonts w:eastAsia="Calibri" w:cstheme="minorHAnsi"/>
        </w:rPr>
        <w:t xml:space="preserve">profilu </w:t>
      </w:r>
      <w:r w:rsidR="00A01015" w:rsidRPr="00F967AE">
        <w:rPr>
          <w:rFonts w:eastAsia="Calibri" w:cstheme="minorHAnsi"/>
        </w:rPr>
        <w:t>społecznościow</w:t>
      </w:r>
      <w:r w:rsidR="002B1A76" w:rsidRPr="00F967AE">
        <w:rPr>
          <w:rFonts w:eastAsia="Calibri" w:cstheme="minorHAnsi"/>
        </w:rPr>
        <w:t xml:space="preserve">ego na </w:t>
      </w:r>
      <w:r w:rsidR="00A01015" w:rsidRPr="00F967AE">
        <w:rPr>
          <w:rFonts w:eastAsia="Calibri" w:cstheme="minorHAnsi"/>
        </w:rPr>
        <w:t xml:space="preserve"> Facebook</w:t>
      </w:r>
      <w:r w:rsidR="002B1A76" w:rsidRPr="00F967AE">
        <w:rPr>
          <w:rFonts w:eastAsia="Calibri" w:cstheme="minorHAnsi"/>
        </w:rPr>
        <w:t>u</w:t>
      </w:r>
      <w:r w:rsidR="00A01015" w:rsidRPr="00F967AE">
        <w:rPr>
          <w:rFonts w:eastAsia="Calibri" w:cstheme="minorHAnsi"/>
        </w:rPr>
        <w:t xml:space="preserve"> </w:t>
      </w:r>
      <w:r w:rsidR="00436FC3" w:rsidRPr="00F967AE">
        <w:rPr>
          <w:rFonts w:eastAsia="Calibri" w:cstheme="minorHAnsi"/>
        </w:rPr>
        <w:t>„</w:t>
      </w:r>
      <w:r w:rsidR="00A01015" w:rsidRPr="00F967AE">
        <w:rPr>
          <w:rFonts w:eastAsia="Calibri" w:cstheme="minorHAnsi"/>
        </w:rPr>
        <w:t>Młodzieżo</w:t>
      </w:r>
      <w:r w:rsidR="00436FC3" w:rsidRPr="00F967AE">
        <w:rPr>
          <w:rFonts w:eastAsia="Calibri" w:cstheme="minorHAnsi"/>
        </w:rPr>
        <w:t>wa</w:t>
      </w:r>
      <w:r w:rsidR="00A01015" w:rsidRPr="00F967AE">
        <w:rPr>
          <w:rFonts w:eastAsia="Calibri" w:cstheme="minorHAnsi"/>
        </w:rPr>
        <w:t xml:space="preserve"> Rad</w:t>
      </w:r>
      <w:r w:rsidR="00436FC3" w:rsidRPr="00F967AE">
        <w:rPr>
          <w:rFonts w:eastAsia="Calibri" w:cstheme="minorHAnsi"/>
        </w:rPr>
        <w:t>a</w:t>
      </w:r>
      <w:r w:rsidR="00A01015" w:rsidRPr="00F967AE">
        <w:rPr>
          <w:rFonts w:eastAsia="Calibri" w:cstheme="minorHAnsi"/>
        </w:rPr>
        <w:t xml:space="preserve"> LGD</w:t>
      </w:r>
      <w:r w:rsidR="00436FC3" w:rsidRPr="00F967AE">
        <w:rPr>
          <w:rFonts w:eastAsia="Calibri" w:cstheme="minorHAnsi"/>
        </w:rPr>
        <w:t>”, który będzie</w:t>
      </w:r>
      <w:r w:rsidR="00A01015" w:rsidRPr="00F967AE">
        <w:rPr>
          <w:rFonts w:eastAsia="Calibri" w:cstheme="minorHAnsi"/>
        </w:rPr>
        <w:t xml:space="preserve"> zrzesza</w:t>
      </w:r>
      <w:r w:rsidR="00436FC3" w:rsidRPr="00F967AE">
        <w:rPr>
          <w:rFonts w:eastAsia="Calibri" w:cstheme="minorHAnsi"/>
        </w:rPr>
        <w:t>ł</w:t>
      </w:r>
      <w:r w:rsidR="00A01015" w:rsidRPr="00F967AE">
        <w:rPr>
          <w:rFonts w:eastAsia="Calibri" w:cstheme="minorHAnsi"/>
        </w:rPr>
        <w:t xml:space="preserve"> osoby należące do RM LGD. Będzie to kanał komunikacyjny z młodymi osobami</w:t>
      </w:r>
      <w:r w:rsidR="00436FC3" w:rsidRPr="00F967AE">
        <w:rPr>
          <w:rFonts w:eastAsia="Calibri" w:cstheme="minorHAnsi"/>
        </w:rPr>
        <w:t>, na którym będą planowane wspólne inicjatyw</w:t>
      </w:r>
      <w:r w:rsidR="000021B4" w:rsidRPr="00F967AE">
        <w:rPr>
          <w:rFonts w:eastAsia="Calibri" w:cstheme="minorHAnsi"/>
        </w:rPr>
        <w:t>y</w:t>
      </w:r>
      <w:r w:rsidR="00436FC3" w:rsidRPr="00F967AE">
        <w:rPr>
          <w:rFonts w:eastAsia="Calibri" w:cstheme="minorHAnsi"/>
        </w:rPr>
        <w:t>.</w:t>
      </w:r>
      <w:r w:rsidR="00A01015" w:rsidRPr="00F967AE">
        <w:rPr>
          <w:rFonts w:eastAsia="Calibri" w:cstheme="minorHAnsi"/>
        </w:rPr>
        <w:t xml:space="preserve"> Nowością będzie </w:t>
      </w:r>
      <w:r w:rsidR="00436FC3" w:rsidRPr="00F967AE">
        <w:rPr>
          <w:rFonts w:eastAsia="Calibri" w:cstheme="minorHAnsi"/>
        </w:rPr>
        <w:t xml:space="preserve">również </w:t>
      </w:r>
      <w:r w:rsidR="00A01015" w:rsidRPr="00F967AE">
        <w:rPr>
          <w:rFonts w:eastAsia="Calibri" w:cstheme="minorHAnsi"/>
        </w:rPr>
        <w:t xml:space="preserve">organizacja półrocznych spotkań zdalnych </w:t>
      </w:r>
      <w:proofErr w:type="spellStart"/>
      <w:r w:rsidR="00A01015" w:rsidRPr="00F967AE">
        <w:rPr>
          <w:rFonts w:eastAsia="Calibri" w:cstheme="minorHAnsi"/>
        </w:rPr>
        <w:t>pn</w:t>
      </w:r>
      <w:proofErr w:type="spellEnd"/>
      <w:r w:rsidR="00A01015" w:rsidRPr="00F967AE">
        <w:rPr>
          <w:rFonts w:eastAsia="Calibri" w:cstheme="minorHAnsi"/>
        </w:rPr>
        <w:t xml:space="preserve">.”Wieści z LGD”. </w:t>
      </w:r>
      <w:r w:rsidR="006C45CE" w:rsidRPr="00F967AE">
        <w:rPr>
          <w:rFonts w:eastAsia="Calibri" w:cstheme="minorHAnsi"/>
        </w:rPr>
        <w:t>LGD będzie zamieszczało link do spotkania na swojej stronie internetowej, profilu Facebook oraz przekaże link partnerskim gminom. Spotkanie będzie dedykowane mieszkańcom obszaru i będzie dotyczyło podsumowania działań LGD, w tym wdrażania LSR, planów na kolejny okres w tym planowanych naborów, wydarzeń, konkursów. Podczas wydarzenia mieszkańcy będą mogli zgłaszać swoje pomysły i inicjatywy. Strona internetowa będzie również zawierała informacje o obszarze w tym partnerskich gminach, produktach lokalnych, atrakcjach turystycznych, szlakach rowerowych, produktach sieciowych.</w:t>
      </w:r>
      <w:r w:rsidR="002B1A76" w:rsidRPr="00F967AE">
        <w:rPr>
          <w:rFonts w:eastAsia="Calibri" w:cstheme="minorHAnsi"/>
        </w:rPr>
        <w:t xml:space="preserve"> </w:t>
      </w:r>
      <w:r w:rsidR="006C45CE" w:rsidRPr="00F967AE">
        <w:rPr>
          <w:rFonts w:eastAsia="Calibri" w:cstheme="minorHAnsi"/>
        </w:rPr>
        <w:t>Podczas badań prowadzonych wśród mieszkańców najwięcej osób jako najskuteczniejsze źródło informacji zaznaczyło Internet (strona, profil społecznościowy).</w:t>
      </w:r>
    </w:p>
    <w:p w14:paraId="4D85E0AF" w14:textId="2C87848D" w:rsidR="00966717" w:rsidRPr="00F967AE" w:rsidRDefault="00966717" w:rsidP="000C5375">
      <w:pPr>
        <w:spacing w:after="0" w:line="240" w:lineRule="auto"/>
        <w:jc w:val="both"/>
        <w:rPr>
          <w:rFonts w:eastAsia="Calibri" w:cstheme="minorHAnsi"/>
        </w:rPr>
      </w:pPr>
      <w:r w:rsidRPr="00F967AE">
        <w:rPr>
          <w:rFonts w:eastAsia="Calibri" w:cstheme="minorHAnsi"/>
          <w:b/>
          <w:bCs/>
        </w:rPr>
        <w:t xml:space="preserve">Przygotowanie i wydruk materiałów informacyjnych i promocyjnych (Cel I – </w:t>
      </w:r>
      <w:r w:rsidR="009C376D" w:rsidRPr="00F967AE">
        <w:rPr>
          <w:rFonts w:eastAsia="Calibri" w:cstheme="minorHAnsi"/>
          <w:b/>
          <w:bCs/>
        </w:rPr>
        <w:t>I</w:t>
      </w:r>
      <w:r w:rsidRPr="00F967AE">
        <w:rPr>
          <w:rFonts w:eastAsia="Calibri" w:cstheme="minorHAnsi"/>
          <w:b/>
          <w:bCs/>
        </w:rPr>
        <w:t xml:space="preserve">X) – </w:t>
      </w:r>
      <w:r w:rsidRPr="00F967AE">
        <w:rPr>
          <w:rFonts w:eastAsia="Calibri" w:cstheme="minorHAnsi"/>
        </w:rPr>
        <w:t>działanie będzie służyło przekazywaniu informacji na temat wdrażania LSR, planowanych naborach i wydarzeniach oraz zachęceniu do aktywności i włączenia się w proces realizacji LSR.</w:t>
      </w:r>
      <w:r w:rsidR="00436FC3" w:rsidRPr="00F967AE">
        <w:rPr>
          <w:rFonts w:eastAsia="Calibri" w:cstheme="minorHAnsi"/>
        </w:rPr>
        <w:t xml:space="preserve"> Będą to ogłoszenia, plakaty itp.</w:t>
      </w:r>
      <w:r w:rsidRPr="00F967AE">
        <w:rPr>
          <w:rFonts w:eastAsia="Calibri" w:cstheme="minorHAnsi"/>
        </w:rPr>
        <w:t xml:space="preserve"> Nacisk zostanie położony na system wizualizacji zgodnie z księgą wizualizacji. W materiałach informacje zostaną zamieszczone w sposób przejrzysty i zrozumiały dla mieszkańców. Materiały promocyjne poświęcone będą zasobom terenu LGD wykorzystanym pod kątem turystycznym i przedsiębiorczości. </w:t>
      </w:r>
    </w:p>
    <w:p w14:paraId="2A2E4E7D" w14:textId="2E2D163F" w:rsidR="00966717" w:rsidRPr="00F967AE" w:rsidRDefault="00966717" w:rsidP="000C5375">
      <w:pPr>
        <w:spacing w:after="0" w:line="240" w:lineRule="auto"/>
        <w:jc w:val="both"/>
        <w:rPr>
          <w:rFonts w:eastAsia="Calibri" w:cstheme="minorHAnsi"/>
        </w:rPr>
      </w:pPr>
      <w:r w:rsidRPr="00F967AE">
        <w:rPr>
          <w:rFonts w:eastAsia="Calibri" w:cstheme="minorHAnsi"/>
        </w:rPr>
        <w:t>Materiały będą dystrybuowane bezpłatnie w biurze, na wydarzeniach organizowanych przez LGD oraz poprzez partnerskie gminy.</w:t>
      </w:r>
    </w:p>
    <w:p w14:paraId="4BD72641" w14:textId="12BB4176" w:rsidR="00966717" w:rsidRPr="00F967AE" w:rsidRDefault="00966717" w:rsidP="000C5375">
      <w:pPr>
        <w:spacing w:after="0" w:line="240" w:lineRule="auto"/>
        <w:jc w:val="both"/>
        <w:rPr>
          <w:rFonts w:eastAsia="Calibri" w:cstheme="minorHAnsi"/>
        </w:rPr>
      </w:pPr>
      <w:r w:rsidRPr="00F967AE">
        <w:rPr>
          <w:rFonts w:eastAsia="Calibri" w:cstheme="minorHAnsi"/>
          <w:b/>
          <w:bCs/>
        </w:rPr>
        <w:t>Współpraca z mediami</w:t>
      </w:r>
      <w:r w:rsidRPr="00F967AE">
        <w:rPr>
          <w:rFonts w:eastAsia="Calibri" w:cstheme="minorHAnsi"/>
        </w:rPr>
        <w:t xml:space="preserve"> </w:t>
      </w:r>
      <w:r w:rsidR="009C376D" w:rsidRPr="00F967AE">
        <w:rPr>
          <w:rFonts w:eastAsia="Calibri" w:cstheme="minorHAnsi"/>
          <w:b/>
          <w:bCs/>
        </w:rPr>
        <w:t xml:space="preserve">(Cel I – IX) </w:t>
      </w:r>
      <w:r w:rsidRPr="00F967AE">
        <w:rPr>
          <w:rFonts w:eastAsia="Calibri" w:cstheme="minorHAnsi"/>
          <w:b/>
          <w:bCs/>
        </w:rPr>
        <w:t>–</w:t>
      </w:r>
      <w:r w:rsidRPr="00F967AE">
        <w:rPr>
          <w:rFonts w:eastAsia="Calibri" w:cstheme="minorHAnsi"/>
        </w:rPr>
        <w:t xml:space="preserve"> działanie będzie polegało na przekazywaniu lokalnym mediom informacji, aktualności z LGD, informacje o naborach, szkoleniach i innych przedsięwzięciach organizowanych przez LGD. Ponadto dziennikarze mediów regionalnych – prasa, radio, telewizja będą informowani i zapraszani na wszystkie ważne wydarzenia. Podczas Święta Produktu Lokalnego będzie organizowane studio TVP, z którego będzie się odbywała transmisja z wydarzenia. </w:t>
      </w:r>
    </w:p>
    <w:p w14:paraId="3BEADA96" w14:textId="18F5F8FA" w:rsidR="009C376D" w:rsidRPr="00F967AE" w:rsidRDefault="00C96B44" w:rsidP="000C5375">
      <w:pPr>
        <w:spacing w:after="0" w:line="240" w:lineRule="auto"/>
        <w:jc w:val="both"/>
        <w:rPr>
          <w:rFonts w:eastAsia="Calibri" w:cstheme="minorHAnsi"/>
          <w:b/>
          <w:bCs/>
        </w:rPr>
      </w:pPr>
      <w:r w:rsidRPr="00F967AE">
        <w:rPr>
          <w:rFonts w:eastAsia="Calibri" w:cstheme="minorHAnsi"/>
          <w:b/>
          <w:bCs/>
        </w:rPr>
        <w:t>Organizacja s</w:t>
      </w:r>
      <w:r w:rsidR="003221EE" w:rsidRPr="00F967AE">
        <w:rPr>
          <w:rFonts w:eastAsia="Calibri" w:cstheme="minorHAnsi"/>
          <w:b/>
          <w:bCs/>
        </w:rPr>
        <w:t>potka</w:t>
      </w:r>
      <w:r w:rsidRPr="00F967AE">
        <w:rPr>
          <w:rFonts w:eastAsia="Calibri" w:cstheme="minorHAnsi"/>
          <w:b/>
          <w:bCs/>
        </w:rPr>
        <w:t xml:space="preserve">ń </w:t>
      </w:r>
      <w:r w:rsidR="003221EE" w:rsidRPr="00F967AE">
        <w:rPr>
          <w:rFonts w:eastAsia="Calibri" w:cstheme="minorHAnsi"/>
          <w:b/>
          <w:bCs/>
        </w:rPr>
        <w:t>informacyj</w:t>
      </w:r>
      <w:r w:rsidRPr="00F967AE">
        <w:rPr>
          <w:rFonts w:eastAsia="Calibri" w:cstheme="minorHAnsi"/>
          <w:b/>
          <w:bCs/>
        </w:rPr>
        <w:t>nych</w:t>
      </w:r>
      <w:r w:rsidR="003221EE" w:rsidRPr="00F967AE">
        <w:rPr>
          <w:rFonts w:eastAsia="Calibri" w:cstheme="minorHAnsi"/>
          <w:b/>
          <w:bCs/>
        </w:rPr>
        <w:t>, szkole</w:t>
      </w:r>
      <w:r w:rsidR="009C376D" w:rsidRPr="00F967AE">
        <w:rPr>
          <w:rFonts w:eastAsia="Calibri" w:cstheme="minorHAnsi"/>
          <w:b/>
          <w:bCs/>
        </w:rPr>
        <w:t>ń</w:t>
      </w:r>
      <w:r w:rsidR="003221EE" w:rsidRPr="00F967AE">
        <w:rPr>
          <w:rFonts w:eastAsia="Calibri" w:cstheme="minorHAnsi"/>
          <w:b/>
          <w:bCs/>
        </w:rPr>
        <w:t>, seminari</w:t>
      </w:r>
      <w:r w:rsidR="009C376D" w:rsidRPr="00F967AE">
        <w:rPr>
          <w:rFonts w:eastAsia="Calibri" w:cstheme="minorHAnsi"/>
          <w:b/>
          <w:bCs/>
        </w:rPr>
        <w:t>ów</w:t>
      </w:r>
      <w:r w:rsidR="003221EE" w:rsidRPr="00F967AE">
        <w:rPr>
          <w:rFonts w:eastAsia="Calibri" w:cstheme="minorHAnsi"/>
          <w:b/>
          <w:bCs/>
        </w:rPr>
        <w:t xml:space="preserve"> konferencj</w:t>
      </w:r>
      <w:r w:rsidR="009C376D" w:rsidRPr="00F967AE">
        <w:rPr>
          <w:rFonts w:eastAsia="Calibri" w:cstheme="minorHAnsi"/>
          <w:b/>
          <w:bCs/>
        </w:rPr>
        <w:t>i, w</w:t>
      </w:r>
      <w:r w:rsidR="003221EE" w:rsidRPr="00F967AE">
        <w:rPr>
          <w:rFonts w:eastAsia="Calibri" w:cstheme="minorHAnsi"/>
          <w:b/>
          <w:bCs/>
        </w:rPr>
        <w:t>arszta</w:t>
      </w:r>
      <w:r w:rsidR="009C376D" w:rsidRPr="00F967AE">
        <w:rPr>
          <w:rFonts w:eastAsia="Calibri" w:cstheme="minorHAnsi"/>
          <w:b/>
          <w:bCs/>
        </w:rPr>
        <w:t>tów</w:t>
      </w:r>
      <w:r w:rsidR="003221EE" w:rsidRPr="00F967AE">
        <w:rPr>
          <w:rFonts w:eastAsia="Calibri" w:cstheme="minorHAnsi"/>
          <w:b/>
          <w:bCs/>
        </w:rPr>
        <w:t xml:space="preserve"> </w:t>
      </w:r>
      <w:r w:rsidR="002B1A76" w:rsidRPr="00F967AE">
        <w:rPr>
          <w:rFonts w:eastAsia="Calibri" w:cstheme="minorHAnsi"/>
          <w:b/>
          <w:bCs/>
        </w:rPr>
        <w:t xml:space="preserve">(Cel I - XI) </w:t>
      </w:r>
      <w:r w:rsidR="003221EE" w:rsidRPr="00F967AE">
        <w:rPr>
          <w:rFonts w:eastAsia="Calibri" w:cstheme="minorHAnsi"/>
          <w:b/>
          <w:bCs/>
        </w:rPr>
        <w:t>–</w:t>
      </w:r>
      <w:r w:rsidR="009C376D" w:rsidRPr="00F967AE">
        <w:rPr>
          <w:rFonts w:eastAsia="Calibri" w:cstheme="minorHAnsi"/>
          <w:b/>
          <w:bCs/>
        </w:rPr>
        <w:t xml:space="preserve"> </w:t>
      </w:r>
      <w:r w:rsidR="003221EE" w:rsidRPr="00F967AE">
        <w:rPr>
          <w:rFonts w:eastAsia="Calibri" w:cstheme="minorHAnsi"/>
        </w:rPr>
        <w:t xml:space="preserve">realizacja działań z tej grupy będzie polegała głównie na upowszechnianiu informacji na temat celów LSR oraz zasad ich wdrażania, informowaniu o możliwościach uzyskania dofinansowania w ramach LSR, procedurach składania wniosków, zasadach realizacji projektów, informowaniu o kryteriach oceny i wyboru projektów, obowiązujących procedurach, informowaniu o postępach we wdrażaniu LSR, </w:t>
      </w:r>
      <w:r w:rsidR="003221EE" w:rsidRPr="00F967AE">
        <w:rPr>
          <w:rFonts w:eastAsia="Calibri" w:cstheme="minorHAnsi"/>
        </w:rPr>
        <w:lastRenderedPageBreak/>
        <w:t xml:space="preserve">przekazywaniu materiałów informacyjnych i promocyjnych oraz dokumentów związanych z aplikowaniem o środki, a także uzyskiwaniu ewentualnej informacji zwrotnej od społeczności lokalnej. Działania będą rozlokowane na teranie wszystkich gmin należących do LGD. Celem działań jest dotarcie do jak największej grupy potencjalnych beneficjentów, zwiększenie ilości i podniesienie jakości składanych i realizowanych projektów oraz dostarczenie specjalistycznej wiedzy niezbędnej do prawidłowej </w:t>
      </w:r>
      <w:r w:rsidR="009C376D" w:rsidRPr="00F967AE">
        <w:rPr>
          <w:rFonts w:eastAsia="Calibri" w:cstheme="minorHAnsi"/>
        </w:rPr>
        <w:t xml:space="preserve">ich </w:t>
      </w:r>
      <w:r w:rsidR="003221EE" w:rsidRPr="00F967AE">
        <w:rPr>
          <w:rFonts w:eastAsia="Calibri" w:cstheme="minorHAnsi"/>
        </w:rPr>
        <w:t>realizacji. Komunikaty pod kątem treści i języka zostaną dostosowane do grupy docelowej. Część spotkań i warsztatów będzie organizowana w godzinach popołudniowych oraz w weekendy, tak by nie dyskryminować osób pracujących i umożliwić im skorzystanie z oferty.</w:t>
      </w:r>
      <w:r w:rsidR="009C376D" w:rsidRPr="00F967AE">
        <w:rPr>
          <w:rFonts w:eastAsia="Calibri" w:cstheme="minorHAnsi"/>
        </w:rPr>
        <w:t xml:space="preserve"> Część wydarzeń będzie dotyczyła promocji zasobów obszaru, aktywności społecznej, podnoszenia wiedzy i kompetencji mieszkańców w tym </w:t>
      </w:r>
      <w:r w:rsidR="00E33617" w:rsidRPr="00F967AE">
        <w:rPr>
          <w:rFonts w:eastAsia="Calibri" w:cstheme="minorHAnsi"/>
        </w:rPr>
        <w:t xml:space="preserve">młodzieży, seniorów oraz </w:t>
      </w:r>
      <w:r w:rsidR="009C376D" w:rsidRPr="00F967AE">
        <w:rPr>
          <w:rFonts w:eastAsia="Calibri" w:cstheme="minorHAnsi"/>
        </w:rPr>
        <w:t xml:space="preserve">grup </w:t>
      </w:r>
      <w:r w:rsidR="00E33617" w:rsidRPr="00F967AE">
        <w:rPr>
          <w:rFonts w:eastAsia="Calibri" w:cstheme="minorHAnsi"/>
        </w:rPr>
        <w:t xml:space="preserve">osób </w:t>
      </w:r>
      <w:r w:rsidR="009C376D" w:rsidRPr="00F967AE">
        <w:rPr>
          <w:rFonts w:eastAsia="Calibri" w:cstheme="minorHAnsi"/>
        </w:rPr>
        <w:t>w niekorzystnej</w:t>
      </w:r>
      <w:r w:rsidR="000021B4" w:rsidRPr="00F967AE">
        <w:rPr>
          <w:rFonts w:eastAsia="Calibri" w:cstheme="minorHAnsi"/>
        </w:rPr>
        <w:t xml:space="preserve"> sytuacji</w:t>
      </w:r>
      <w:r w:rsidR="009C376D" w:rsidRPr="00F967AE">
        <w:rPr>
          <w:rFonts w:eastAsia="Calibri" w:cstheme="minorHAnsi"/>
        </w:rPr>
        <w:t xml:space="preserve"> Podczas wydarzeń mieszkańcy będą zachęcani do </w:t>
      </w:r>
      <w:r w:rsidR="002B1A76" w:rsidRPr="00F967AE">
        <w:rPr>
          <w:rFonts w:eastAsia="Calibri" w:cstheme="minorHAnsi"/>
        </w:rPr>
        <w:t xml:space="preserve">zgłaszania pomysłów i inicjatyw (ankieta na koniec spotkania). </w:t>
      </w:r>
      <w:r w:rsidR="00CC2F8C" w:rsidRPr="00F967AE">
        <w:rPr>
          <w:rFonts w:eastAsia="Calibri" w:cstheme="minorHAnsi"/>
        </w:rPr>
        <w:t xml:space="preserve">W każdym roku będzie się odbywał warsztat </w:t>
      </w:r>
      <w:proofErr w:type="spellStart"/>
      <w:r w:rsidR="00CC2F8C" w:rsidRPr="00F967AE">
        <w:rPr>
          <w:rFonts w:eastAsia="Calibri" w:cstheme="minorHAnsi"/>
        </w:rPr>
        <w:t>refleksyjno</w:t>
      </w:r>
      <w:proofErr w:type="spellEnd"/>
      <w:r w:rsidR="00CC2F8C" w:rsidRPr="00F967AE">
        <w:rPr>
          <w:rFonts w:eastAsia="Calibri" w:cstheme="minorHAnsi"/>
        </w:rPr>
        <w:t xml:space="preserve"> – analityczny, którego celem będzie ocena procesu wdrażania LSR oraz określenie problemów i trudności, a także wprowadzenia środków zaradczych. </w:t>
      </w:r>
    </w:p>
    <w:p w14:paraId="586CC56A" w14:textId="5B30D0C8" w:rsidR="002B1A76" w:rsidRPr="00F967AE" w:rsidRDefault="002B1A76" w:rsidP="000C5375">
      <w:pPr>
        <w:spacing w:after="0" w:line="240" w:lineRule="auto"/>
        <w:jc w:val="both"/>
        <w:rPr>
          <w:rFonts w:eastAsia="Calibri" w:cstheme="minorHAnsi"/>
        </w:rPr>
      </w:pPr>
      <w:r w:rsidRPr="00F967AE">
        <w:rPr>
          <w:rFonts w:eastAsia="Calibri" w:cstheme="minorHAnsi"/>
          <w:b/>
          <w:bCs/>
        </w:rPr>
        <w:t xml:space="preserve">Organizacja wydarzeń, imprez, konkursów, wyjazdów </w:t>
      </w:r>
      <w:proofErr w:type="spellStart"/>
      <w:r w:rsidRPr="00F967AE">
        <w:rPr>
          <w:rFonts w:eastAsia="Calibri" w:cstheme="minorHAnsi"/>
          <w:b/>
          <w:bCs/>
        </w:rPr>
        <w:t>studyjno</w:t>
      </w:r>
      <w:proofErr w:type="spellEnd"/>
      <w:r w:rsidRPr="00F967AE">
        <w:rPr>
          <w:rFonts w:eastAsia="Calibri" w:cstheme="minorHAnsi"/>
          <w:b/>
          <w:bCs/>
        </w:rPr>
        <w:t>–szkoleniowych (Cel I</w:t>
      </w:r>
      <w:r w:rsidR="00476DCD" w:rsidRPr="00F967AE">
        <w:rPr>
          <w:rFonts w:eastAsia="Calibri" w:cstheme="minorHAnsi"/>
          <w:b/>
          <w:bCs/>
        </w:rPr>
        <w:t xml:space="preserve"> – IX)</w:t>
      </w:r>
      <w:r w:rsidRPr="00F967AE">
        <w:rPr>
          <w:rFonts w:eastAsia="Calibri" w:cstheme="minorHAnsi"/>
          <w:b/>
          <w:bCs/>
        </w:rPr>
        <w:t xml:space="preserve"> – </w:t>
      </w:r>
      <w:r w:rsidRPr="00F967AE">
        <w:rPr>
          <w:rFonts w:eastAsia="Calibri" w:cstheme="minorHAnsi"/>
        </w:rPr>
        <w:t xml:space="preserve">w ramach działania będą organizowane otwarte wydarzenia promocyjne, których motywem przewodnim będą zasoby obszaru LGD, w tym produkty lokalne, produkty turystyczne, dziedzictwo kulturowe, historyczne czy przyrodnicze. Największym wydarzeniem jest Święto Produktu Lokalnego, które będzie odbywało się corocznie. Inne przedsięwzięcia będą kierowane do młodzieży, lokalnych liderów i seniorów oaz grup w niekorzystnej sytuacji. Wyjazdy </w:t>
      </w:r>
      <w:proofErr w:type="spellStart"/>
      <w:r w:rsidRPr="00F967AE">
        <w:rPr>
          <w:rFonts w:eastAsia="Calibri" w:cstheme="minorHAnsi"/>
        </w:rPr>
        <w:t>studyjno</w:t>
      </w:r>
      <w:proofErr w:type="spellEnd"/>
      <w:r w:rsidRPr="00F967AE">
        <w:rPr>
          <w:rFonts w:eastAsia="Calibri" w:cstheme="minorHAnsi"/>
        </w:rPr>
        <w:t xml:space="preserve">–szkoleniowe będą organizowane w celu prezentacji dobrych praktyk w rozwoju obszarów wiejskich oraz zachęceniu mieszkańców do wdrożenia innowacji i nowych rozwiązań na obszarze LGD. </w:t>
      </w:r>
    </w:p>
    <w:p w14:paraId="3D22F85A" w14:textId="62BD1F17" w:rsidR="002B1A76" w:rsidRPr="00F967AE" w:rsidRDefault="002B1A76" w:rsidP="000C5375">
      <w:pPr>
        <w:spacing w:after="0" w:line="240" w:lineRule="auto"/>
        <w:jc w:val="both"/>
        <w:rPr>
          <w:rFonts w:eastAsia="Calibri" w:cstheme="minorHAnsi"/>
        </w:rPr>
      </w:pPr>
      <w:r w:rsidRPr="00F967AE">
        <w:rPr>
          <w:rFonts w:eastAsia="Calibri" w:cstheme="minorHAnsi"/>
          <w:b/>
          <w:bCs/>
        </w:rPr>
        <w:t>Spotkanie on -</w:t>
      </w:r>
      <w:proofErr w:type="spellStart"/>
      <w:r w:rsidRPr="00F967AE">
        <w:rPr>
          <w:rFonts w:eastAsia="Calibri" w:cstheme="minorHAnsi"/>
          <w:b/>
          <w:bCs/>
        </w:rPr>
        <w:t>line</w:t>
      </w:r>
      <w:proofErr w:type="spellEnd"/>
      <w:r w:rsidRPr="00F967AE">
        <w:rPr>
          <w:rFonts w:eastAsia="Calibri" w:cstheme="minorHAnsi"/>
          <w:b/>
          <w:bCs/>
        </w:rPr>
        <w:t xml:space="preserve"> „Wieści z LGD”</w:t>
      </w:r>
      <w:r w:rsidR="00436FC3" w:rsidRPr="00F967AE">
        <w:rPr>
          <w:rFonts w:eastAsia="Calibri" w:cstheme="minorHAnsi"/>
          <w:b/>
          <w:bCs/>
        </w:rPr>
        <w:t>(Cel I – XI)</w:t>
      </w:r>
      <w:r w:rsidRPr="00F967AE">
        <w:rPr>
          <w:rFonts w:eastAsia="Calibri" w:cstheme="minorHAnsi"/>
          <w:b/>
          <w:bCs/>
        </w:rPr>
        <w:t xml:space="preserve"> – </w:t>
      </w:r>
      <w:r w:rsidR="00436FC3" w:rsidRPr="00F967AE">
        <w:rPr>
          <w:rFonts w:eastAsia="Calibri" w:cstheme="minorHAnsi"/>
        </w:rPr>
        <w:t xml:space="preserve">spotkania zdalne będą organizowane dla mieszkańców obszaru w celu podsumowania informacji o minionych wydarzeniach, planowanych inicjatywach w tym naborach wniosków oraz zebrania informacji od mieszkańców o pomysłach, nowych inicjatywach i problemach zwłaszcza dotyczących realizacji LSR. Na stronie LGD, </w:t>
      </w:r>
      <w:r w:rsidR="000021B4" w:rsidRPr="00F967AE">
        <w:rPr>
          <w:rFonts w:eastAsia="Calibri" w:cstheme="minorHAnsi"/>
        </w:rPr>
        <w:t xml:space="preserve">w </w:t>
      </w:r>
      <w:r w:rsidR="00436FC3" w:rsidRPr="00F967AE">
        <w:rPr>
          <w:rFonts w:eastAsia="Calibri" w:cstheme="minorHAnsi"/>
        </w:rPr>
        <w:t xml:space="preserve">mediach społecznościowych oraz poprzez gminy i lokalnych liderów </w:t>
      </w:r>
      <w:r w:rsidR="00E33617" w:rsidRPr="00F967AE">
        <w:rPr>
          <w:rFonts w:eastAsia="Calibri" w:cstheme="minorHAnsi"/>
        </w:rPr>
        <w:t>będzie przekazywany link do spotkania. Zastosowanie takiego sposobu komunikacji będzie nowością w stosunku do poprzedniego okresu programowania. Działanie włączy większ</w:t>
      </w:r>
      <w:r w:rsidR="000021B4" w:rsidRPr="00F967AE">
        <w:rPr>
          <w:rFonts w:eastAsia="Calibri" w:cstheme="minorHAnsi"/>
        </w:rPr>
        <w:t>ą</w:t>
      </w:r>
      <w:r w:rsidR="00E33617" w:rsidRPr="00F967AE">
        <w:rPr>
          <w:rFonts w:eastAsia="Calibri" w:cstheme="minorHAnsi"/>
        </w:rPr>
        <w:t xml:space="preserve"> liczbę mieszkańców w realizację LSR zwłaszcza grupy w niekorzystnej sytuacji, osoby wykluczone, osoby posiadające mało czasu. Ze spotkania będzie przygotowana notatka, która będzie umieszczana na stronie internetowej wraz z prezentacją nowych pomysłów i inicjatyw </w:t>
      </w:r>
      <w:r w:rsidR="000021B4" w:rsidRPr="00F967AE">
        <w:rPr>
          <w:rFonts w:eastAsia="Calibri" w:cstheme="minorHAnsi"/>
        </w:rPr>
        <w:t xml:space="preserve">oraz </w:t>
      </w:r>
      <w:r w:rsidR="00E33617" w:rsidRPr="00F967AE">
        <w:rPr>
          <w:rFonts w:eastAsia="Calibri" w:cstheme="minorHAnsi"/>
        </w:rPr>
        <w:t>informacją czy możliwe jest ich wdrożenie.</w:t>
      </w:r>
      <w:r w:rsidR="00F01449" w:rsidRPr="00F967AE">
        <w:rPr>
          <w:rFonts w:eastAsia="Calibri" w:cstheme="minorHAnsi"/>
        </w:rPr>
        <w:t xml:space="preserve"> </w:t>
      </w:r>
      <w:r w:rsidR="000021B4" w:rsidRPr="00F967AE">
        <w:rPr>
          <w:rFonts w:eastAsia="Calibri" w:cstheme="minorHAnsi"/>
        </w:rPr>
        <w:t>J</w:t>
      </w:r>
      <w:r w:rsidR="00F01449" w:rsidRPr="00F967AE">
        <w:rPr>
          <w:rFonts w:eastAsia="Calibri" w:cstheme="minorHAnsi"/>
        </w:rPr>
        <w:t>eśli mieszkańcy będą zgłaszali zapotrzebowanie</w:t>
      </w:r>
      <w:r w:rsidR="000021B4" w:rsidRPr="00F967AE">
        <w:rPr>
          <w:rFonts w:eastAsia="Calibri" w:cstheme="minorHAnsi"/>
        </w:rPr>
        <w:t xml:space="preserve"> spotkania będą realizowane częściej</w:t>
      </w:r>
    </w:p>
    <w:p w14:paraId="5718F659" w14:textId="26CBE9D5" w:rsidR="00E33617" w:rsidRPr="00F967AE" w:rsidRDefault="00E33617" w:rsidP="000C5375">
      <w:pPr>
        <w:pStyle w:val="Default"/>
        <w:jc w:val="both"/>
        <w:rPr>
          <w:rFonts w:asciiTheme="minorHAnsi" w:hAnsiTheme="minorHAnsi" w:cstheme="minorHAnsi"/>
          <w:strike/>
          <w:sz w:val="22"/>
          <w:szCs w:val="22"/>
        </w:rPr>
      </w:pPr>
      <w:r w:rsidRPr="00F967AE">
        <w:rPr>
          <w:rFonts w:asciiTheme="minorHAnsi" w:hAnsiTheme="minorHAnsi" w:cstheme="minorHAnsi"/>
          <w:b/>
          <w:bCs/>
          <w:sz w:val="22"/>
          <w:szCs w:val="22"/>
        </w:rPr>
        <w:t xml:space="preserve">Utrzymywanie kontaktu z łącznikami gmin i lokalnymi liderami (C I – VIII) - </w:t>
      </w:r>
      <w:r w:rsidRPr="00F967AE">
        <w:rPr>
          <w:rFonts w:asciiTheme="minorHAnsi" w:hAnsiTheme="minorHAnsi" w:cstheme="minorHAnsi"/>
          <w:sz w:val="22"/>
          <w:szCs w:val="22"/>
        </w:rPr>
        <w:t xml:space="preserve">w ramach zdania będą przekazywane informacje łącznikom gmin (osoba odpowiedzialna za kontakt z LGD), sołtysom i lokalnym liderom o działaniach LGD. Zostanie zawiązana współpraca dotycząca dialogu ze społecznością lokalną. Osoby odpowiedzialne za swoją miejscowość / gminy będą przekazywały informacje w postaci ogłoszenia przy sklepie, szkole, kościele, na tablicy ogłoszeń oraz będą wysyłały kartki z informacją od domu do domu (kartka po wsi). Osoba taka będzie mogła także przekazywać ewentualną informację zwrotną od mieszkańców do LGD. Wprowadzony zostanie również system powiadamiania osób -liderów, sołtysów, radnych poprzez sms, e-mail. Na potrzeby komunikacyjne zostanie stworzona baza danych takich osób. </w:t>
      </w:r>
    </w:p>
    <w:p w14:paraId="6B75DB68" w14:textId="7AEB007D" w:rsidR="002B1A76" w:rsidRPr="00F967AE" w:rsidRDefault="00436FC3" w:rsidP="000C5375">
      <w:pPr>
        <w:pStyle w:val="Default"/>
        <w:jc w:val="both"/>
        <w:rPr>
          <w:rFonts w:asciiTheme="minorHAnsi" w:eastAsiaTheme="minorHAnsi" w:hAnsiTheme="minorHAnsi" w:cstheme="minorHAnsi"/>
          <w:sz w:val="22"/>
          <w:szCs w:val="22"/>
          <w:lang w:eastAsia="en-US"/>
        </w:rPr>
      </w:pPr>
      <w:r w:rsidRPr="00F967AE">
        <w:rPr>
          <w:rFonts w:asciiTheme="minorHAnsi" w:hAnsiTheme="minorHAnsi" w:cstheme="minorHAnsi"/>
          <w:b/>
          <w:bCs/>
          <w:sz w:val="22"/>
          <w:szCs w:val="22"/>
        </w:rPr>
        <w:t>Badanie satysfakcji</w:t>
      </w:r>
      <w:r w:rsidR="002B1A76" w:rsidRPr="00F967AE">
        <w:rPr>
          <w:rFonts w:asciiTheme="minorHAnsi" w:hAnsiTheme="minorHAnsi" w:cstheme="minorHAnsi"/>
          <w:b/>
          <w:bCs/>
          <w:sz w:val="22"/>
          <w:szCs w:val="22"/>
        </w:rPr>
        <w:t xml:space="preserve"> </w:t>
      </w:r>
      <w:r w:rsidRPr="00F967AE">
        <w:rPr>
          <w:rFonts w:asciiTheme="minorHAnsi" w:hAnsiTheme="minorHAnsi" w:cstheme="minorHAnsi"/>
          <w:b/>
          <w:bCs/>
          <w:sz w:val="22"/>
          <w:szCs w:val="22"/>
        </w:rPr>
        <w:t xml:space="preserve">(Cel X, XI) </w:t>
      </w:r>
      <w:r w:rsidR="00E33617" w:rsidRPr="00F967AE">
        <w:rPr>
          <w:rFonts w:asciiTheme="minorHAnsi" w:hAnsiTheme="minorHAnsi" w:cstheme="minorHAnsi"/>
          <w:b/>
          <w:bCs/>
          <w:sz w:val="22"/>
          <w:szCs w:val="22"/>
        </w:rPr>
        <w:t xml:space="preserve">– </w:t>
      </w:r>
      <w:r w:rsidR="00E33617" w:rsidRPr="00F967AE">
        <w:rPr>
          <w:rFonts w:asciiTheme="minorHAnsi" w:hAnsiTheme="minorHAnsi" w:cstheme="minorHAnsi"/>
          <w:sz w:val="22"/>
          <w:szCs w:val="22"/>
        </w:rPr>
        <w:t xml:space="preserve">badanie będzie służyło zebraniu opinii mieszańców o procesie wdrażania LSR, problemach w sięganiu po środki w ramach budżetu LSR oraz zastosowanych metodach komunikacyjnych. </w:t>
      </w:r>
      <w:r w:rsidR="00030568" w:rsidRPr="00F967AE">
        <w:rPr>
          <w:rFonts w:asciiTheme="minorHAnsi" w:hAnsiTheme="minorHAnsi" w:cstheme="minorHAnsi"/>
          <w:sz w:val="22"/>
          <w:szCs w:val="22"/>
        </w:rPr>
        <w:t>W tym celu będą prowadzone badania ankietowe po każdym wydarzeniu. Raz w roku będzie prowadzone badanie elektroniczne (ankieta elektroniczna), która będzie dostępna na stronie LGD oraz link do niej będzie zamieszczony na profilu społecznościowym, oraz przesłany drog</w:t>
      </w:r>
      <w:r w:rsidR="000021B4" w:rsidRPr="00F967AE">
        <w:rPr>
          <w:rFonts w:asciiTheme="minorHAnsi" w:hAnsiTheme="minorHAnsi" w:cstheme="minorHAnsi"/>
          <w:sz w:val="22"/>
          <w:szCs w:val="22"/>
        </w:rPr>
        <w:t>ą</w:t>
      </w:r>
      <w:r w:rsidR="00E30F30" w:rsidRPr="00F967AE">
        <w:rPr>
          <w:rFonts w:asciiTheme="minorHAnsi" w:hAnsiTheme="minorHAnsi" w:cstheme="minorHAnsi"/>
          <w:sz w:val="22"/>
          <w:szCs w:val="22"/>
        </w:rPr>
        <w:t xml:space="preserve">   </w:t>
      </w:r>
      <w:r w:rsidR="00030568" w:rsidRPr="00F967AE">
        <w:rPr>
          <w:rFonts w:asciiTheme="minorHAnsi" w:hAnsiTheme="minorHAnsi" w:cstheme="minorHAnsi"/>
          <w:sz w:val="22"/>
          <w:szCs w:val="22"/>
        </w:rPr>
        <w:t xml:space="preserve"> e-mail do gmin, łączników i lokalnych liderów. </w:t>
      </w:r>
      <w:r w:rsidR="00B2252E" w:rsidRPr="00F967AE">
        <w:rPr>
          <w:rFonts w:asciiTheme="minorHAnsi" w:hAnsiTheme="minorHAnsi" w:cstheme="minorHAnsi"/>
          <w:sz w:val="22"/>
          <w:szCs w:val="22"/>
        </w:rPr>
        <w:t xml:space="preserve">Dodatkowo analiza efektywności działań komunikacyjnych oraz zastosowanych środków przekazu odbywać się będzie poprzez okresowe (nie rzadziej niż raz w roku) monitorowanie osiągnięcia wskaźników realizacji działań komunikacyjnych. Monitoring oparty będzie o zbierane na bieżąco raporty administratora strony internetowej LGD, listy obecności, liczby złożonych projektów, ilości godzin udzielonego doradztwa itd., stosownie do </w:t>
      </w:r>
      <w:r w:rsidR="00B2252E" w:rsidRPr="00F967AE">
        <w:rPr>
          <w:rFonts w:asciiTheme="minorHAnsi" w:hAnsiTheme="minorHAnsi" w:cstheme="minorHAnsi"/>
          <w:sz w:val="22"/>
          <w:szCs w:val="22"/>
        </w:rPr>
        <w:lastRenderedPageBreak/>
        <w:t>charakteru danego wskaźnika. Z przeprowadzonych badań przygotowywany będzie raport i w razie konieczności będą wprowadzane zmiany naprawcze.</w:t>
      </w:r>
    </w:p>
    <w:p w14:paraId="581E9BD5" w14:textId="48DEFE12" w:rsidR="00C16618" w:rsidRPr="00F967AE" w:rsidRDefault="005A5615" w:rsidP="008B3238">
      <w:pPr>
        <w:shd w:val="clear" w:color="auto" w:fill="FFD966" w:themeFill="accent4" w:themeFillTint="99"/>
        <w:spacing w:after="0" w:line="240" w:lineRule="auto"/>
        <w:jc w:val="both"/>
        <w:rPr>
          <w:rFonts w:eastAsia="Calibri" w:cstheme="minorHAnsi"/>
        </w:rPr>
      </w:pPr>
      <w:r w:rsidRPr="00F967AE">
        <w:rPr>
          <w:rFonts w:eastAsia="Calibri" w:cstheme="minorHAnsi"/>
          <w:b/>
          <w:bCs/>
        </w:rPr>
        <w:t>Grupy docelowe</w:t>
      </w:r>
      <w:r w:rsidRPr="00F967AE">
        <w:rPr>
          <w:rFonts w:eastAsia="Calibri" w:cstheme="minorHAnsi"/>
        </w:rPr>
        <w:t>:</w:t>
      </w:r>
    </w:p>
    <w:p w14:paraId="1C4C6092" w14:textId="2C00EA49" w:rsidR="005A5615" w:rsidRPr="00F967AE" w:rsidRDefault="00B2252E" w:rsidP="000C5375">
      <w:pPr>
        <w:spacing w:after="0" w:line="240" w:lineRule="auto"/>
        <w:jc w:val="both"/>
        <w:rPr>
          <w:rFonts w:eastAsia="Calibri" w:cstheme="minorHAnsi"/>
        </w:rPr>
      </w:pPr>
      <w:r w:rsidRPr="00F967AE">
        <w:rPr>
          <w:rFonts w:eastAsia="Calibri" w:cstheme="minorHAnsi"/>
        </w:rPr>
        <w:t>Odbiorców planowanych działań można podzielić na trzy grupy:</w:t>
      </w:r>
    </w:p>
    <w:p w14:paraId="43E5CF4A" w14:textId="74D2884E" w:rsidR="00B2252E" w:rsidRPr="00F967AE" w:rsidRDefault="00B2252E" w:rsidP="000C5375">
      <w:pPr>
        <w:pStyle w:val="Akapitzlist"/>
        <w:numPr>
          <w:ilvl w:val="0"/>
          <w:numId w:val="10"/>
        </w:numPr>
        <w:spacing w:after="0" w:line="240" w:lineRule="auto"/>
        <w:jc w:val="both"/>
        <w:rPr>
          <w:rFonts w:asciiTheme="minorHAnsi" w:hAnsiTheme="minorHAnsi" w:cstheme="minorHAnsi"/>
          <w:sz w:val="22"/>
          <w:szCs w:val="22"/>
        </w:rPr>
      </w:pPr>
      <w:r w:rsidRPr="00F967AE">
        <w:rPr>
          <w:rFonts w:asciiTheme="minorHAnsi" w:hAnsiTheme="minorHAnsi" w:cstheme="minorHAnsi"/>
          <w:b/>
          <w:bCs/>
          <w:sz w:val="22"/>
          <w:szCs w:val="22"/>
        </w:rPr>
        <w:t>Mieszkańcy</w:t>
      </w:r>
      <w:r w:rsidRPr="00F967AE">
        <w:rPr>
          <w:rFonts w:asciiTheme="minorHAnsi" w:hAnsiTheme="minorHAnsi" w:cstheme="minorHAnsi"/>
          <w:sz w:val="22"/>
          <w:szCs w:val="22"/>
        </w:rPr>
        <w:t xml:space="preserve"> – przekazana będzie informacja o Planie Strategicznym Wspólnej Polityki Rolnej na lata 2023-2027 oraz Strategii Rozwoju Lokalnego kierowanego przez społeczność na lata 2023-2027 dla obszaru LGD „Owocowy Szlak”</w:t>
      </w:r>
      <w:r w:rsidR="00F01449" w:rsidRPr="00F967AE">
        <w:rPr>
          <w:rFonts w:asciiTheme="minorHAnsi" w:hAnsiTheme="minorHAnsi" w:cstheme="minorHAnsi"/>
          <w:sz w:val="22"/>
          <w:szCs w:val="22"/>
        </w:rPr>
        <w:t xml:space="preserve"> – informacje o możliwości pozyskania wsparcia, działaniach realizowanych przez LGD, efektach wdrażania LSR, dobrych praktykach. Zachęcanie do włączenia się w realizację LSR, animowanie do podejmowania własnych inicjatyw, przekazywania pomysłów do LGD. Ze względu na wielkość grupy wypracowany zostanie system powiadamiania poprzez: łączników gmin (pracownik partnerskiej gminy odpowiedzialny za kontakty z LGD i przekazywanie informacji społeczności), sołtysów (baza e-mail sołtysów), lokalnych liderów (baza e-mail, baza telefoniczna). Podczas konsultacji społecznych LGD przeprowadziła badanie ankietowe (ankieta elektroniczna i papierowa) z członkami LGD i mieszkańcami, z którego wynika, że członkowie jako najlepszą formę komunikacji wybrali kontakt telefoniczny i e-mail, natomiast mieszkańcy wskazali jako najlepsze źródło informacji stronę internetową oraz profil społecznościowy. Do tej grupy zostanie również skierowana informacja za pośrednictwem Internetu poprzez realizację spotkań on-line „Wieści z LGD”.</w:t>
      </w:r>
      <w:r w:rsidR="004F6070" w:rsidRPr="00F967AE">
        <w:rPr>
          <w:rFonts w:asciiTheme="minorHAnsi" w:hAnsiTheme="minorHAnsi" w:cstheme="minorHAnsi"/>
          <w:sz w:val="22"/>
          <w:szCs w:val="22"/>
        </w:rPr>
        <w:t xml:space="preserve"> Ważne jest skuteczne poinformowanie mieszkańców, włączenie i animowanie oraz zachęcenie do włączenia się w proces wdrażania LSR a także pozyskanie informacji zwrotnej o ocenie funkcjonowania LGD. Grupa ta jest kluczowa dla celu I, IV, V, VII, VII, VIII i X. </w:t>
      </w:r>
    </w:p>
    <w:p w14:paraId="67EC60D1" w14:textId="19260389" w:rsidR="00B2252E" w:rsidRPr="00F967AE" w:rsidRDefault="00B2252E" w:rsidP="000C5375">
      <w:pPr>
        <w:pStyle w:val="Akapitzlist"/>
        <w:numPr>
          <w:ilvl w:val="0"/>
          <w:numId w:val="10"/>
        </w:numPr>
        <w:spacing w:after="0" w:line="240" w:lineRule="auto"/>
        <w:jc w:val="both"/>
        <w:rPr>
          <w:rFonts w:asciiTheme="minorHAnsi" w:hAnsiTheme="minorHAnsi" w:cstheme="minorHAnsi"/>
          <w:sz w:val="22"/>
          <w:szCs w:val="22"/>
        </w:rPr>
      </w:pPr>
      <w:r w:rsidRPr="00F967AE">
        <w:rPr>
          <w:rFonts w:asciiTheme="minorHAnsi" w:hAnsiTheme="minorHAnsi" w:cstheme="minorHAnsi"/>
          <w:b/>
          <w:bCs/>
          <w:sz w:val="22"/>
          <w:szCs w:val="22"/>
        </w:rPr>
        <w:t xml:space="preserve">Wnioskodawcy </w:t>
      </w:r>
      <w:r w:rsidR="00DB61AB" w:rsidRPr="00F967AE">
        <w:rPr>
          <w:rFonts w:asciiTheme="minorHAnsi" w:hAnsiTheme="minorHAnsi" w:cstheme="minorHAnsi"/>
          <w:b/>
          <w:bCs/>
          <w:sz w:val="22"/>
          <w:szCs w:val="22"/>
        </w:rPr>
        <w:t>i beneficjenci</w:t>
      </w:r>
      <w:r w:rsidR="00DB61AB" w:rsidRPr="00F967AE">
        <w:rPr>
          <w:rFonts w:asciiTheme="minorHAnsi" w:hAnsiTheme="minorHAnsi" w:cstheme="minorHAnsi"/>
          <w:sz w:val="22"/>
          <w:szCs w:val="22"/>
        </w:rPr>
        <w:t xml:space="preserve"> </w:t>
      </w:r>
      <w:r w:rsidR="00F01449" w:rsidRPr="00F967AE">
        <w:rPr>
          <w:rFonts w:asciiTheme="minorHAnsi" w:hAnsiTheme="minorHAnsi" w:cstheme="minorHAnsi"/>
          <w:sz w:val="22"/>
          <w:szCs w:val="22"/>
        </w:rPr>
        <w:t xml:space="preserve">– przekazane będą informacje o możliwości i zasadach pozyskania wsparcia w ramach LSR. Przedstawiane będą procedury, dokumenty aplikacyjne, zasady ich wypełniania, zasady gromadzenia załączników, kryteria i inne ważne zagadnienia. </w:t>
      </w:r>
      <w:r w:rsidR="00DB61AB" w:rsidRPr="00F967AE">
        <w:rPr>
          <w:rFonts w:asciiTheme="minorHAnsi" w:hAnsiTheme="minorHAnsi" w:cstheme="minorHAnsi"/>
          <w:sz w:val="22"/>
          <w:szCs w:val="22"/>
        </w:rPr>
        <w:t>są to osoby zainteresowane pozyskaniem dofinansowania na realizację swojego pomysłu. Informacja kierowana do tych grup będzie miała charakter informacyjny i motywujący do składania wniosków w ramach ogłaszanych naborów. W ramach tej grupy identyfikuje się: osoby fizyczne, osoby bezrobotne planujące rozpoczęcie działalności gospodarczej, rolników, rybaków i ich rodziny, przedsiębiorców, gminy, jednostki organizacyjne samorządu terytorialnego, organizacje pozarządowe. Wsparciem</w:t>
      </w:r>
      <w:r w:rsidR="00F01449" w:rsidRPr="00F967AE">
        <w:rPr>
          <w:rFonts w:asciiTheme="minorHAnsi" w:hAnsiTheme="minorHAnsi" w:cstheme="minorHAnsi"/>
          <w:sz w:val="22"/>
          <w:szCs w:val="22"/>
        </w:rPr>
        <w:t xml:space="preserve"> zostaną </w:t>
      </w:r>
      <w:r w:rsidR="004F6070" w:rsidRPr="00F967AE">
        <w:rPr>
          <w:rFonts w:asciiTheme="minorHAnsi" w:hAnsiTheme="minorHAnsi" w:cstheme="minorHAnsi"/>
          <w:sz w:val="22"/>
          <w:szCs w:val="22"/>
        </w:rPr>
        <w:t xml:space="preserve">objęte </w:t>
      </w:r>
      <w:r w:rsidR="00F01449" w:rsidRPr="00F967AE">
        <w:rPr>
          <w:rFonts w:asciiTheme="minorHAnsi" w:hAnsiTheme="minorHAnsi" w:cstheme="minorHAnsi"/>
          <w:sz w:val="22"/>
          <w:szCs w:val="22"/>
        </w:rPr>
        <w:t xml:space="preserve">osoby realizujące projekty </w:t>
      </w:r>
      <w:r w:rsidR="004F6070" w:rsidRPr="00F967AE">
        <w:rPr>
          <w:rFonts w:asciiTheme="minorHAnsi" w:hAnsiTheme="minorHAnsi" w:cstheme="minorHAnsi"/>
          <w:sz w:val="22"/>
          <w:szCs w:val="22"/>
        </w:rPr>
        <w:t xml:space="preserve">na każdym etapie (realizacja, rozliczenie). Wybrane formy komunikacji dla tej grupy to doradztwo, szkolenia, i spotkania informacyjne. Ważny będzie sam moment przekazania informacji o naborach i tu wybrano Internet, informacje przekazywane przez gminy, łączników, lokalnych liderów i sołtysów. Wybór tych narzędzi jest konsekwencją dotychczasowych doświadczeń LGD oraz wynika z konsultacji społecznych, na których zwrócono uwagę na mocniejsze wykorzystanie Internetu. Grupa ta jest kluczowa dla celu II, III, VII, X. </w:t>
      </w:r>
    </w:p>
    <w:p w14:paraId="50D5F3A5" w14:textId="4819F65E" w:rsidR="00B2252E" w:rsidRPr="00F967AE" w:rsidRDefault="00B2252E" w:rsidP="000C5375">
      <w:pPr>
        <w:pStyle w:val="Akapitzlist"/>
        <w:numPr>
          <w:ilvl w:val="0"/>
          <w:numId w:val="10"/>
        </w:numPr>
        <w:spacing w:after="0" w:line="240" w:lineRule="auto"/>
        <w:jc w:val="both"/>
        <w:rPr>
          <w:rFonts w:asciiTheme="minorHAnsi" w:hAnsiTheme="minorHAnsi" w:cstheme="minorHAnsi"/>
          <w:sz w:val="22"/>
          <w:szCs w:val="22"/>
        </w:rPr>
      </w:pPr>
      <w:r w:rsidRPr="00F967AE">
        <w:rPr>
          <w:rFonts w:asciiTheme="minorHAnsi" w:hAnsiTheme="minorHAnsi" w:cstheme="minorHAnsi"/>
          <w:b/>
          <w:bCs/>
          <w:sz w:val="22"/>
          <w:szCs w:val="22"/>
        </w:rPr>
        <w:t>Grupy szczególnie istotne z punktu widzenia realizacji LSR</w:t>
      </w:r>
      <w:r w:rsidR="0048632F" w:rsidRPr="00F967AE">
        <w:rPr>
          <w:rFonts w:asciiTheme="minorHAnsi" w:hAnsiTheme="minorHAnsi" w:cstheme="minorHAnsi"/>
          <w:b/>
          <w:bCs/>
          <w:sz w:val="22"/>
          <w:szCs w:val="22"/>
        </w:rPr>
        <w:t xml:space="preserve">, </w:t>
      </w:r>
      <w:r w:rsidRPr="00F967AE">
        <w:rPr>
          <w:rFonts w:asciiTheme="minorHAnsi" w:hAnsiTheme="minorHAnsi" w:cstheme="minorHAnsi"/>
          <w:b/>
          <w:bCs/>
          <w:sz w:val="22"/>
          <w:szCs w:val="22"/>
        </w:rPr>
        <w:t>w tym grupy w niekorzystnej sytuacji</w:t>
      </w:r>
      <w:r w:rsidRPr="00F967AE">
        <w:rPr>
          <w:rFonts w:asciiTheme="minorHAnsi" w:hAnsiTheme="minorHAnsi" w:cstheme="minorHAnsi"/>
          <w:sz w:val="22"/>
          <w:szCs w:val="22"/>
        </w:rPr>
        <w:t>:</w:t>
      </w:r>
    </w:p>
    <w:p w14:paraId="3C30806A" w14:textId="011A34EC" w:rsidR="004F6070" w:rsidRPr="00F967AE" w:rsidRDefault="004F6070" w:rsidP="00102082">
      <w:pPr>
        <w:pStyle w:val="Akapitzlist"/>
        <w:numPr>
          <w:ilvl w:val="0"/>
          <w:numId w:val="11"/>
        </w:numPr>
        <w:spacing w:after="0" w:line="240" w:lineRule="auto"/>
        <w:jc w:val="both"/>
        <w:rPr>
          <w:rFonts w:asciiTheme="minorHAnsi" w:eastAsia="Times New Roman" w:hAnsiTheme="minorHAnsi" w:cstheme="minorHAnsi"/>
          <w:sz w:val="22"/>
          <w:szCs w:val="22"/>
          <w:lang w:eastAsia="pl-PL"/>
        </w:rPr>
      </w:pPr>
      <w:r w:rsidRPr="00F967AE">
        <w:rPr>
          <w:rFonts w:asciiTheme="minorHAnsi" w:hAnsiTheme="minorHAnsi" w:cstheme="minorHAnsi"/>
          <w:sz w:val="22"/>
          <w:szCs w:val="22"/>
        </w:rPr>
        <w:t>Seniorzy (os</w:t>
      </w:r>
      <w:r w:rsidR="00935D8B" w:rsidRPr="00F967AE">
        <w:rPr>
          <w:rFonts w:asciiTheme="minorHAnsi" w:hAnsiTheme="minorHAnsi" w:cstheme="minorHAnsi"/>
          <w:sz w:val="22"/>
          <w:szCs w:val="22"/>
        </w:rPr>
        <w:t>o</w:t>
      </w:r>
      <w:r w:rsidRPr="00F967AE">
        <w:rPr>
          <w:rFonts w:asciiTheme="minorHAnsi" w:hAnsiTheme="minorHAnsi" w:cstheme="minorHAnsi"/>
          <w:sz w:val="22"/>
          <w:szCs w:val="22"/>
        </w:rPr>
        <w:t>by pow. 60 roku życia)</w:t>
      </w:r>
      <w:r w:rsidR="00250818" w:rsidRPr="00F967AE">
        <w:rPr>
          <w:rFonts w:asciiTheme="minorHAnsi" w:hAnsiTheme="minorHAnsi" w:cstheme="minorHAnsi"/>
          <w:sz w:val="22"/>
          <w:szCs w:val="22"/>
        </w:rPr>
        <w:t xml:space="preserve"> –</w:t>
      </w:r>
      <w:r w:rsidR="009F55FA" w:rsidRPr="00F967AE">
        <w:rPr>
          <w:rFonts w:asciiTheme="minorHAnsi" w:hAnsiTheme="minorHAnsi" w:cstheme="minorHAnsi"/>
          <w:sz w:val="22"/>
          <w:szCs w:val="22"/>
        </w:rPr>
        <w:t xml:space="preserve"> p</w:t>
      </w:r>
      <w:r w:rsidR="00250818" w:rsidRPr="00F967AE">
        <w:rPr>
          <w:rFonts w:asciiTheme="minorHAnsi" w:hAnsiTheme="minorHAnsi" w:cstheme="minorHAnsi"/>
          <w:sz w:val="22"/>
          <w:szCs w:val="22"/>
        </w:rPr>
        <w:t xml:space="preserve">rzekazywane będą informacje o realizowanych przez LGD działaniach oraz ogłaszanych naborach (granty). Grupa ta zostanie objęta wsparciem warsztatowym z zakresu animacji i włączenia cyfrowego. Jest to liczna i aktywna grupa, która uczestniczyła w konsultacjach (najwięcej seniorów odwiedziło punkt konsultacyjny zgłaszając pomysły i inicjatywy). Wybrany sposób komunikacji to informacje przekazywane lokalnym liderom, sołtysom i gminom oraz spotkania bezpośrednie w świetlicach wiejskich. </w:t>
      </w:r>
      <w:r w:rsidR="00AF0D88" w:rsidRPr="00F967AE">
        <w:rPr>
          <w:rFonts w:asciiTheme="minorHAnsi" w:hAnsiTheme="minorHAnsi" w:cstheme="minorHAnsi"/>
          <w:sz w:val="22"/>
          <w:szCs w:val="22"/>
        </w:rPr>
        <w:t xml:space="preserve">Wśród samych seniorów jest wielu lokalnych liderów (przedstawiciele KGW, klubów seniora, zespołów ludowych). Przedstawiciele seniorów znajdują się również w Zarządzie i Radzie LGD. </w:t>
      </w:r>
      <w:r w:rsidR="00250818" w:rsidRPr="00F967AE">
        <w:rPr>
          <w:rFonts w:asciiTheme="minorHAnsi" w:hAnsiTheme="minorHAnsi" w:cstheme="minorHAnsi"/>
          <w:sz w:val="22"/>
          <w:szCs w:val="22"/>
        </w:rPr>
        <w:t xml:space="preserve">Grupa jest kluczowa dla celu III, </w:t>
      </w:r>
      <w:r w:rsidR="00AF0D88" w:rsidRPr="00F967AE">
        <w:rPr>
          <w:rFonts w:asciiTheme="minorHAnsi" w:hAnsiTheme="minorHAnsi" w:cstheme="minorHAnsi"/>
          <w:sz w:val="22"/>
          <w:szCs w:val="22"/>
        </w:rPr>
        <w:t>IV, V, VI, VII, VIII, IX, X.</w:t>
      </w:r>
    </w:p>
    <w:p w14:paraId="592054D2" w14:textId="1671DBEF" w:rsidR="00102082" w:rsidRPr="00F967AE" w:rsidRDefault="004F6070" w:rsidP="00102082">
      <w:pPr>
        <w:pStyle w:val="Akapitzlist"/>
        <w:numPr>
          <w:ilvl w:val="0"/>
          <w:numId w:val="11"/>
        </w:numPr>
        <w:spacing w:after="0" w:line="240" w:lineRule="auto"/>
        <w:jc w:val="both"/>
        <w:rPr>
          <w:rFonts w:asciiTheme="minorHAnsi" w:hAnsiTheme="minorHAnsi" w:cstheme="minorHAnsi"/>
          <w:sz w:val="22"/>
          <w:szCs w:val="22"/>
        </w:rPr>
      </w:pPr>
      <w:r w:rsidRPr="00F967AE">
        <w:rPr>
          <w:rFonts w:asciiTheme="minorHAnsi" w:hAnsiTheme="minorHAnsi" w:cstheme="minorHAnsi"/>
          <w:sz w:val="22"/>
          <w:szCs w:val="22"/>
        </w:rPr>
        <w:t>Młodzież (osoby do 25 roku życia)</w:t>
      </w:r>
      <w:r w:rsidR="00AF0D88" w:rsidRPr="00F967AE">
        <w:rPr>
          <w:rFonts w:asciiTheme="minorHAnsi" w:hAnsiTheme="minorHAnsi" w:cstheme="minorHAnsi"/>
          <w:sz w:val="22"/>
          <w:szCs w:val="22"/>
        </w:rPr>
        <w:t xml:space="preserve"> – przekazywane będą informacje o realizowanych przez LGD działaniach. Grupa ta zostanie objęta wsparciem warsztatowym dotyczącym podniesienia kompetencji, wiedzy i włączenia społecznego. Z inicjatywy młodych osób utworzona zostanie „Młodzieżowa Rada LGD”, która będzie zrzeszała reprezentantów wszystkich gmin. Do RM zostaną przyjęte wszystkie chętne osoby spośród których wybrany zostanie zarząd. W skład Zarządu LGD wchodzi młoda osoba, która nie ukończyła 25 roku życia. Wybrany przez tą grupę </w:t>
      </w:r>
      <w:r w:rsidR="00AF0D88" w:rsidRPr="00F967AE">
        <w:rPr>
          <w:rFonts w:asciiTheme="minorHAnsi" w:hAnsiTheme="minorHAnsi" w:cstheme="minorHAnsi"/>
          <w:sz w:val="22"/>
          <w:szCs w:val="22"/>
        </w:rPr>
        <w:lastRenderedPageBreak/>
        <w:t xml:space="preserve">sposób komunikacji to Internet: strona, profil społecznościowy MR LGD, Messner, kontakt sms, który będzie przekazywany dalej. Grupa ta zwróciła uwagę na organizowanie spotkań w szkołach. Grupa ze swojej strony deklaruje włączenie się w sprawy LGD – pomoc w organizacji wydarzeń, uczestniczenie w spotkaniach z seniorami, wsparcie działań z zakresu ochrony środowiska. </w:t>
      </w:r>
      <w:r w:rsidR="00255F26" w:rsidRPr="00F967AE">
        <w:rPr>
          <w:rFonts w:asciiTheme="minorHAnsi" w:hAnsiTheme="minorHAnsi" w:cstheme="minorHAnsi"/>
          <w:sz w:val="22"/>
          <w:szCs w:val="22"/>
        </w:rPr>
        <w:t xml:space="preserve">Komunikacja z tą grupą jest wyzwaniem dla LGD, ponieważ w większości przypadków są to osoby niepełnoletnie, które wymagają szczególnej uwagi. Dodatkowo młode osoby poważnie traktują ustalone plany i złożone obietnice i konieczne </w:t>
      </w:r>
      <w:r w:rsidR="009F55FA" w:rsidRPr="00F967AE">
        <w:rPr>
          <w:rFonts w:asciiTheme="minorHAnsi" w:hAnsiTheme="minorHAnsi" w:cstheme="minorHAnsi"/>
          <w:sz w:val="22"/>
          <w:szCs w:val="22"/>
        </w:rPr>
        <w:t xml:space="preserve">są </w:t>
      </w:r>
      <w:r w:rsidR="00255F26" w:rsidRPr="00F967AE">
        <w:rPr>
          <w:rFonts w:asciiTheme="minorHAnsi" w:hAnsiTheme="minorHAnsi" w:cstheme="minorHAnsi"/>
          <w:sz w:val="22"/>
          <w:szCs w:val="22"/>
        </w:rPr>
        <w:t xml:space="preserve">skuteczne działanie aby się z nich wywiązać. Grupa jest kluczowa dla celu I, IV, V, VI, VII, VIII, IX, X. </w:t>
      </w:r>
    </w:p>
    <w:p w14:paraId="383A92BE" w14:textId="089B9E35" w:rsidR="009F55FA" w:rsidRPr="00F967AE" w:rsidRDefault="00102082" w:rsidP="009F55FA">
      <w:pPr>
        <w:pStyle w:val="Akapitzlist"/>
        <w:numPr>
          <w:ilvl w:val="0"/>
          <w:numId w:val="11"/>
        </w:numPr>
        <w:spacing w:after="0" w:line="240" w:lineRule="auto"/>
        <w:jc w:val="both"/>
        <w:rPr>
          <w:rFonts w:asciiTheme="minorHAnsi" w:eastAsia="Times New Roman" w:hAnsiTheme="minorHAnsi" w:cstheme="minorHAnsi"/>
          <w:sz w:val="22"/>
          <w:szCs w:val="22"/>
          <w:lang w:eastAsia="pl-PL"/>
        </w:rPr>
      </w:pPr>
      <w:r w:rsidRPr="00F967AE">
        <w:rPr>
          <w:rFonts w:asciiTheme="minorHAnsi" w:hAnsiTheme="minorHAnsi" w:cstheme="minorHAnsi"/>
          <w:sz w:val="22"/>
          <w:szCs w:val="22"/>
        </w:rPr>
        <w:t xml:space="preserve">Kobiety </w:t>
      </w:r>
      <w:r w:rsidR="009F55FA" w:rsidRPr="00F967AE">
        <w:rPr>
          <w:rFonts w:asciiTheme="minorHAnsi" w:hAnsiTheme="minorHAnsi" w:cstheme="minorHAnsi"/>
          <w:sz w:val="22"/>
          <w:szCs w:val="22"/>
        </w:rPr>
        <w:t>–</w:t>
      </w:r>
      <w:r w:rsidRPr="00F967AE">
        <w:rPr>
          <w:rFonts w:asciiTheme="minorHAnsi" w:hAnsiTheme="minorHAnsi" w:cstheme="minorHAnsi"/>
          <w:sz w:val="22"/>
          <w:szCs w:val="22"/>
        </w:rPr>
        <w:t xml:space="preserve"> </w:t>
      </w:r>
      <w:r w:rsidR="009F55FA" w:rsidRPr="00F967AE">
        <w:rPr>
          <w:rFonts w:asciiTheme="minorHAnsi" w:eastAsia="Times New Roman" w:hAnsiTheme="minorHAnsi" w:cstheme="minorHAnsi"/>
          <w:sz w:val="22"/>
          <w:szCs w:val="22"/>
          <w:lang w:eastAsia="pl-PL"/>
        </w:rPr>
        <w:t xml:space="preserve">w </w:t>
      </w:r>
      <w:r w:rsidRPr="00F967AE">
        <w:rPr>
          <w:rFonts w:asciiTheme="minorHAnsi" w:eastAsia="Times New Roman" w:hAnsiTheme="minorHAnsi" w:cstheme="minorHAnsi"/>
          <w:sz w:val="22"/>
          <w:szCs w:val="22"/>
          <w:lang w:eastAsia="pl-PL"/>
        </w:rPr>
        <w:t>LSR ukierunkowano wsparcie do grupy kobiet zarówno w formie dedykowanych tematycznie konkursów jak również w formie preferencyjnych kryteriów wyboru</w:t>
      </w:r>
      <w:r w:rsidRPr="00F967AE">
        <w:rPr>
          <w:rFonts w:asciiTheme="minorHAnsi" w:hAnsiTheme="minorHAnsi" w:cstheme="minorHAnsi"/>
          <w:sz w:val="22"/>
          <w:szCs w:val="22"/>
        </w:rPr>
        <w:t>. Kobiety jednocześnie wykazują się większą aktywnością społeczną niż mężczyźni, działają w organizacjach pozarządowych. Najlepszą formą komunikacji dla tej grupy jest: dla młodych Internet: strona www i profil społecznościowy na Facebooku, dla starszych ogłoszenia na słupach i w sklepach. Dobrze sprawdza się informowanie lokalnych liderek (sołtysek, przewodniczących organizacji, radnych) o planowanych działaniach, któr</w:t>
      </w:r>
      <w:r w:rsidR="009F55FA" w:rsidRPr="00F967AE">
        <w:rPr>
          <w:rFonts w:asciiTheme="minorHAnsi" w:hAnsiTheme="minorHAnsi" w:cstheme="minorHAnsi"/>
          <w:sz w:val="22"/>
          <w:szCs w:val="22"/>
        </w:rPr>
        <w:t>e przekazują informacje mieszkankom. W konsultacjach wzięło udział więcej kobiet w każdej grupie wiekowej. Deklarują one włączenie się w działania LGD i chęć współpracy. Grupa ta zostanie objęta wsparciem warsztatowym dla liderów życia publicznego i społecznego oraz będzie preferencyjnie traktowana w kryteriach wyboru operacji. Grupa ta jest kluczowa dla celu I -X.</w:t>
      </w:r>
    </w:p>
    <w:p w14:paraId="32493C64" w14:textId="55A168B5" w:rsidR="009F55FA" w:rsidRPr="00F967AE" w:rsidRDefault="009F55FA" w:rsidP="009F55FA">
      <w:pPr>
        <w:pStyle w:val="Akapitzlist"/>
        <w:numPr>
          <w:ilvl w:val="0"/>
          <w:numId w:val="11"/>
        </w:numPr>
        <w:spacing w:after="0" w:line="240" w:lineRule="auto"/>
        <w:jc w:val="both"/>
        <w:rPr>
          <w:rFonts w:asciiTheme="minorHAnsi" w:eastAsia="Times New Roman" w:hAnsiTheme="minorHAnsi" w:cstheme="minorHAnsi"/>
          <w:sz w:val="22"/>
          <w:szCs w:val="22"/>
          <w:lang w:eastAsia="pl-PL"/>
        </w:rPr>
      </w:pPr>
      <w:r w:rsidRPr="00F967AE">
        <w:rPr>
          <w:rFonts w:asciiTheme="minorHAnsi" w:eastAsia="Times New Roman" w:hAnsiTheme="minorHAnsi" w:cstheme="minorHAnsi"/>
          <w:sz w:val="22"/>
          <w:szCs w:val="22"/>
          <w:lang w:eastAsia="pl-PL"/>
        </w:rPr>
        <w:t xml:space="preserve">Rolnicy w tym szczególnie rolnicy z małych gospodarstw -  przekazywane będą informacje o organizowanych naborach i przedsięwzięciach. W LSR zaplanowano wsparcie zarówno w formie dedykowanych tematycznie konkursów w zakresie turystyki wiejskiej jak również w formie preferencyjnych kryteriów wyboru. </w:t>
      </w:r>
      <w:r w:rsidR="00E2313E" w:rsidRPr="00F967AE">
        <w:rPr>
          <w:rFonts w:asciiTheme="minorHAnsi" w:eastAsia="Times New Roman" w:hAnsiTheme="minorHAnsi" w:cstheme="minorHAnsi"/>
          <w:sz w:val="22"/>
          <w:szCs w:val="22"/>
          <w:lang w:eastAsia="pl-PL"/>
        </w:rPr>
        <w:t xml:space="preserve">Dla tej grupy istotne jest poznanie dobrych praktyk w zakresie podejmowania pozarolniczej działalności gospodarczej jak również informacje o naborach. Najlepsza formą komunikacji dla tej grupy jest strona internetowa, informacja przekazywana przez partnerskie gminy, spotkania bezpośrednie, informacja przekazywana przez lokalnych liderów oraz instytucje zajmujące się obsługą rolników (KRUS, ARiMR). Ważne jest dostosowanie działań podejmowanych przez LGD do kalendarza prac polowych. </w:t>
      </w:r>
      <w:r w:rsidR="00643471" w:rsidRPr="00F967AE">
        <w:rPr>
          <w:rFonts w:asciiTheme="minorHAnsi" w:eastAsia="Times New Roman" w:hAnsiTheme="minorHAnsi" w:cstheme="minorHAnsi"/>
          <w:sz w:val="22"/>
          <w:szCs w:val="22"/>
          <w:lang w:eastAsia="pl-PL"/>
        </w:rPr>
        <w:t>Grupa ta jest kluczowa dla celu I - X.</w:t>
      </w:r>
    </w:p>
    <w:p w14:paraId="27A394F9" w14:textId="198D1A40" w:rsidR="00102082" w:rsidRPr="00F967AE" w:rsidRDefault="00643471" w:rsidP="00643471">
      <w:pPr>
        <w:pStyle w:val="Akapitzlist"/>
        <w:numPr>
          <w:ilvl w:val="0"/>
          <w:numId w:val="11"/>
        </w:numPr>
        <w:spacing w:after="0" w:line="240" w:lineRule="auto"/>
        <w:jc w:val="both"/>
        <w:rPr>
          <w:rFonts w:asciiTheme="minorHAnsi" w:eastAsia="Times New Roman" w:hAnsiTheme="minorHAnsi" w:cstheme="minorHAnsi"/>
          <w:sz w:val="22"/>
          <w:szCs w:val="22"/>
          <w:lang w:eastAsia="pl-PL"/>
        </w:rPr>
      </w:pPr>
      <w:r w:rsidRPr="00F967AE">
        <w:rPr>
          <w:rFonts w:asciiTheme="minorHAnsi" w:eastAsia="Times New Roman" w:hAnsiTheme="minorHAnsi" w:cstheme="minorHAnsi"/>
          <w:sz w:val="22"/>
          <w:szCs w:val="22"/>
          <w:lang w:eastAsia="pl-PL"/>
        </w:rPr>
        <w:t>Osoby z niepełnosprawnościami i ich opiekunowie – przekazywane będą informacje o realizowanych przedsięwzięciach oraz zakończonych projektach dotyczących dostępności +. Ważnym działaniem skierowanym do tej grupy są przedsięwzięcia realizowane przez Internet np. aplikacja Zwiedzaj Lokalnie. Najlepszą formą komunikacji jest kontakt z OPS, CUS, stowarzyszeniami osób z niepełnosprawnościami. Dobrą formą jest również Internet: strona internetowa, Facebook, komunikacja zdalna - Wieści z LGD. Grupa jest kluczowa dla celu V i X.</w:t>
      </w:r>
    </w:p>
    <w:p w14:paraId="61CC6EC5" w14:textId="77777777" w:rsidR="00B2252E" w:rsidRPr="00F967AE" w:rsidRDefault="00B2252E" w:rsidP="000C5375">
      <w:pPr>
        <w:pStyle w:val="Akapitzlist"/>
        <w:spacing w:after="0" w:line="240" w:lineRule="auto"/>
        <w:jc w:val="both"/>
        <w:rPr>
          <w:rFonts w:asciiTheme="minorHAnsi" w:hAnsiTheme="minorHAnsi" w:cstheme="minorHAnsi"/>
          <w:sz w:val="22"/>
          <w:szCs w:val="22"/>
        </w:rPr>
      </w:pPr>
    </w:p>
    <w:p w14:paraId="16671595" w14:textId="77777777" w:rsidR="00104757" w:rsidRPr="00F967AE" w:rsidRDefault="00104757" w:rsidP="008B3238">
      <w:pPr>
        <w:shd w:val="clear" w:color="auto" w:fill="FFD966" w:themeFill="accent4" w:themeFillTint="99"/>
        <w:spacing w:after="0" w:line="240" w:lineRule="auto"/>
        <w:jc w:val="both"/>
        <w:rPr>
          <w:rFonts w:eastAsia="Calibri" w:cstheme="minorHAnsi"/>
        </w:rPr>
      </w:pPr>
      <w:r w:rsidRPr="00F967AE">
        <w:rPr>
          <w:rFonts w:eastAsia="Calibri" w:cstheme="minorHAnsi"/>
          <w:b/>
          <w:bCs/>
        </w:rPr>
        <w:t>D</w:t>
      </w:r>
      <w:r w:rsidR="00255F26" w:rsidRPr="00F967AE">
        <w:rPr>
          <w:rFonts w:eastAsia="Calibri" w:cstheme="minorHAnsi"/>
          <w:b/>
          <w:bCs/>
        </w:rPr>
        <w:t>ziałania, które będą podejmowane w przypadku problemów z realizacją Lokalnej Strategii Rozwoju oraz niskim</w:t>
      </w:r>
      <w:r w:rsidRPr="00F967AE">
        <w:rPr>
          <w:rFonts w:eastAsia="Calibri" w:cstheme="minorHAnsi"/>
          <w:b/>
          <w:bCs/>
        </w:rPr>
        <w:t xml:space="preserve"> </w:t>
      </w:r>
      <w:r w:rsidR="00255F26" w:rsidRPr="00F967AE">
        <w:rPr>
          <w:rFonts w:eastAsia="Calibri" w:cstheme="minorHAnsi"/>
          <w:b/>
          <w:bCs/>
        </w:rPr>
        <w:t xml:space="preserve">poparciu społecznym </w:t>
      </w:r>
      <w:r w:rsidRPr="00F967AE">
        <w:rPr>
          <w:rFonts w:eastAsia="Calibri" w:cstheme="minorHAnsi"/>
          <w:b/>
          <w:bCs/>
        </w:rPr>
        <w:t>dla działań realizowanych przez LGD</w:t>
      </w:r>
      <w:r w:rsidRPr="00F967AE">
        <w:rPr>
          <w:rFonts w:eastAsia="Calibri" w:cstheme="minorHAnsi"/>
        </w:rPr>
        <w:t>.</w:t>
      </w:r>
    </w:p>
    <w:p w14:paraId="54397EDF" w14:textId="26DFD2DE" w:rsidR="00A46F60" w:rsidRPr="00F967AE" w:rsidRDefault="00104757" w:rsidP="000C5375">
      <w:pPr>
        <w:spacing w:after="0" w:line="240" w:lineRule="auto"/>
        <w:jc w:val="both"/>
        <w:rPr>
          <w:rFonts w:eastAsia="Calibri" w:cstheme="minorHAnsi"/>
        </w:rPr>
      </w:pPr>
      <w:r w:rsidRPr="00F967AE">
        <w:rPr>
          <w:rFonts w:eastAsia="Calibri" w:cstheme="minorHAnsi"/>
        </w:rPr>
        <w:t>W planie komunikacji wyodrębniono cel dotyczący analizy zastosowania działań komunikacyjnych dla którego środkiem przekazu będzie badanie satysfakcji mieszkańców. LGD będzie prowadziła analizę efektywności działań komunikacyjnych i zastosowanych środków przekazu poprzez zbieranie informacji zwrotnej od mieszkańców – ankieta papierowa, ankieta on-line, rozmowy bezpośrednie</w:t>
      </w:r>
      <w:r w:rsidR="00DB61AB" w:rsidRPr="00F967AE">
        <w:rPr>
          <w:rFonts w:eastAsia="Calibri" w:cstheme="minorHAnsi"/>
        </w:rPr>
        <w:t xml:space="preserve">. </w:t>
      </w:r>
      <w:r w:rsidRPr="00F967AE">
        <w:rPr>
          <w:rFonts w:eastAsia="Calibri" w:cstheme="minorHAnsi"/>
        </w:rPr>
        <w:t xml:space="preserve">Analiza będzie prowadzona corocznie. Pierwsze badanie odbędzie się w roku 2025. LGD będzie prowadziło również badania własne, będą to obserwacje dotyczące liczby mieszkańców uczestniczących w przedsięwzięciach, naborach, wspólnych inicjatywach. </w:t>
      </w:r>
      <w:r w:rsidR="00DB61AB" w:rsidRPr="00F967AE">
        <w:rPr>
          <w:rFonts w:eastAsia="Calibri" w:cstheme="minorHAnsi"/>
        </w:rPr>
        <w:t xml:space="preserve">Z analizy danych zastanych i analizy </w:t>
      </w:r>
      <w:r w:rsidR="00DB61AB" w:rsidRPr="00F967AE">
        <w:rPr>
          <w:rFonts w:eastAsia="Calibri" w:cstheme="minorHAnsi"/>
          <w:shd w:val="clear" w:color="auto" w:fill="FFFFFF" w:themeFill="background1"/>
        </w:rPr>
        <w:t xml:space="preserve">własnej zostanie sporządzony raport, </w:t>
      </w:r>
      <w:r w:rsidR="00AA7DA1" w:rsidRPr="00F967AE">
        <w:rPr>
          <w:rFonts w:eastAsia="Calibri" w:cstheme="minorHAnsi"/>
          <w:shd w:val="clear" w:color="auto" w:fill="FFFFFF" w:themeFill="background1"/>
        </w:rPr>
        <w:t>który</w:t>
      </w:r>
      <w:r w:rsidR="00476DCD" w:rsidRPr="00F967AE">
        <w:rPr>
          <w:rFonts w:eastAsia="Calibri" w:cstheme="minorHAnsi"/>
          <w:shd w:val="clear" w:color="auto" w:fill="FFFFFF" w:themeFill="background1"/>
        </w:rPr>
        <w:t xml:space="preserve"> będzie dostępny </w:t>
      </w:r>
      <w:r w:rsidR="00AA7DA1" w:rsidRPr="00F967AE">
        <w:rPr>
          <w:rFonts w:eastAsia="Calibri" w:cstheme="minorHAnsi"/>
          <w:shd w:val="clear" w:color="auto" w:fill="FFFFFF" w:themeFill="background1"/>
        </w:rPr>
        <w:t>na stronie LGD</w:t>
      </w:r>
      <w:r w:rsidR="00476DCD" w:rsidRPr="00F967AE">
        <w:rPr>
          <w:rFonts w:eastAsia="Calibri" w:cstheme="minorHAnsi"/>
          <w:shd w:val="clear" w:color="auto" w:fill="FFFFFF" w:themeFill="background1"/>
        </w:rPr>
        <w:t>. Posłuży to do sformułowa</w:t>
      </w:r>
      <w:r w:rsidR="000E682A" w:rsidRPr="00F967AE">
        <w:rPr>
          <w:rFonts w:eastAsia="Calibri" w:cstheme="minorHAnsi"/>
          <w:shd w:val="clear" w:color="auto" w:fill="FFFFFF" w:themeFill="background1"/>
        </w:rPr>
        <w:t xml:space="preserve">nia </w:t>
      </w:r>
      <w:r w:rsidR="00DB61AB" w:rsidRPr="00F967AE">
        <w:rPr>
          <w:rFonts w:eastAsia="Calibri" w:cstheme="minorHAnsi"/>
          <w:shd w:val="clear" w:color="auto" w:fill="FFFFFF" w:themeFill="background1"/>
        </w:rPr>
        <w:t>wniosk</w:t>
      </w:r>
      <w:r w:rsidR="000E682A" w:rsidRPr="00F967AE">
        <w:rPr>
          <w:rFonts w:eastAsia="Calibri" w:cstheme="minorHAnsi"/>
          <w:shd w:val="clear" w:color="auto" w:fill="FFFFFF" w:themeFill="background1"/>
        </w:rPr>
        <w:t>ów</w:t>
      </w:r>
      <w:r w:rsidR="00DB61AB" w:rsidRPr="00F967AE">
        <w:rPr>
          <w:rFonts w:eastAsia="Calibri" w:cstheme="minorHAnsi"/>
          <w:shd w:val="clear" w:color="auto" w:fill="FFFFFF" w:themeFill="background1"/>
        </w:rPr>
        <w:t xml:space="preserve"> i działa</w:t>
      </w:r>
      <w:r w:rsidR="000E682A" w:rsidRPr="00F967AE">
        <w:rPr>
          <w:rFonts w:eastAsia="Calibri" w:cstheme="minorHAnsi"/>
          <w:shd w:val="clear" w:color="auto" w:fill="FFFFFF" w:themeFill="background1"/>
        </w:rPr>
        <w:t>ń</w:t>
      </w:r>
      <w:r w:rsidR="00DB61AB" w:rsidRPr="00F967AE">
        <w:rPr>
          <w:rFonts w:eastAsia="Calibri" w:cstheme="minorHAnsi"/>
          <w:shd w:val="clear" w:color="auto" w:fill="FFFFFF" w:themeFill="background1"/>
        </w:rPr>
        <w:t xml:space="preserve"> naprawcz</w:t>
      </w:r>
      <w:r w:rsidR="000E682A" w:rsidRPr="00F967AE">
        <w:rPr>
          <w:rFonts w:eastAsia="Calibri" w:cstheme="minorHAnsi"/>
          <w:shd w:val="clear" w:color="auto" w:fill="FFFFFF" w:themeFill="background1"/>
        </w:rPr>
        <w:t>ych</w:t>
      </w:r>
      <w:r w:rsidR="004236DD" w:rsidRPr="00F967AE">
        <w:rPr>
          <w:rFonts w:eastAsia="Calibri" w:cstheme="minorHAnsi"/>
          <w:shd w:val="clear" w:color="auto" w:fill="FFFFFF" w:themeFill="background1"/>
        </w:rPr>
        <w:t>.</w:t>
      </w:r>
      <w:r w:rsidR="00DB61AB" w:rsidRPr="00F967AE">
        <w:rPr>
          <w:rFonts w:eastAsia="Calibri" w:cstheme="minorHAnsi"/>
          <w:shd w:val="clear" w:color="auto" w:fill="FFFFFF" w:themeFill="background1"/>
        </w:rPr>
        <w:t xml:space="preserve"> Realizacja planu komunikacyjnego stanowi integralną część procesu wdrażania LSR, dlatego </w:t>
      </w:r>
      <w:r w:rsidR="00AA7DA1" w:rsidRPr="00F967AE">
        <w:rPr>
          <w:rFonts w:eastAsia="Calibri" w:cstheme="minorHAnsi"/>
          <w:shd w:val="clear" w:color="auto" w:fill="FFFFFF" w:themeFill="background1"/>
        </w:rPr>
        <w:t xml:space="preserve">ważne jest </w:t>
      </w:r>
      <w:r w:rsidR="00DB61AB" w:rsidRPr="00F967AE">
        <w:rPr>
          <w:rFonts w:eastAsia="Calibri" w:cstheme="minorHAnsi"/>
          <w:shd w:val="clear" w:color="auto" w:fill="FFFFFF" w:themeFill="background1"/>
        </w:rPr>
        <w:t xml:space="preserve">stałe </w:t>
      </w:r>
      <w:r w:rsidR="00AA7DA1" w:rsidRPr="00F967AE">
        <w:rPr>
          <w:rFonts w:eastAsia="Calibri" w:cstheme="minorHAnsi"/>
          <w:shd w:val="clear" w:color="auto" w:fill="FFFFFF" w:themeFill="background1"/>
        </w:rPr>
        <w:t xml:space="preserve">jego </w:t>
      </w:r>
      <w:r w:rsidR="00DB61AB" w:rsidRPr="00F967AE">
        <w:rPr>
          <w:rFonts w:eastAsia="Calibri" w:cstheme="minorHAnsi"/>
          <w:shd w:val="clear" w:color="auto" w:fill="FFFFFF" w:themeFill="background1"/>
        </w:rPr>
        <w:t>monitorowanie</w:t>
      </w:r>
      <w:r w:rsidR="00AA7DA1" w:rsidRPr="00F967AE">
        <w:rPr>
          <w:rFonts w:eastAsia="Calibri" w:cstheme="minorHAnsi"/>
          <w:shd w:val="clear" w:color="auto" w:fill="FFFFFF" w:themeFill="background1"/>
        </w:rPr>
        <w:t>. W przypadku wystąpienia problemów z wdrażaniem LSR lub niezadowolenia społecznego zostaną zastosowane środki naprawcze, a w przypadku braku przewidzianego środka naprawczego plan komunikacji</w:t>
      </w:r>
      <w:r w:rsidR="00AA7DA1" w:rsidRPr="00F967AE">
        <w:rPr>
          <w:rFonts w:eastAsia="Calibri" w:cstheme="minorHAnsi"/>
        </w:rPr>
        <w:t xml:space="preserve"> </w:t>
      </w:r>
      <w:r w:rsidR="00476DCD" w:rsidRPr="00F967AE">
        <w:rPr>
          <w:rFonts w:eastAsia="Calibri" w:cstheme="minorHAnsi"/>
        </w:rPr>
        <w:t>będzie</w:t>
      </w:r>
      <w:r w:rsidR="000E682A" w:rsidRPr="00F967AE">
        <w:rPr>
          <w:rFonts w:eastAsia="Calibri" w:cstheme="minorHAnsi"/>
        </w:rPr>
        <w:t xml:space="preserve"> </w:t>
      </w:r>
      <w:r w:rsidR="00AA7DA1" w:rsidRPr="00F967AE">
        <w:rPr>
          <w:rFonts w:eastAsia="Calibri" w:cstheme="minorHAnsi"/>
        </w:rPr>
        <w:t>uaktualniony.</w:t>
      </w:r>
    </w:p>
    <w:p w14:paraId="7169276F" w14:textId="77777777" w:rsidR="005E08F4" w:rsidRPr="00F967AE" w:rsidRDefault="005E08F4" w:rsidP="000C5375">
      <w:pPr>
        <w:spacing w:after="0" w:line="240" w:lineRule="auto"/>
        <w:jc w:val="both"/>
        <w:rPr>
          <w:rFonts w:eastAsia="Calibri" w:cstheme="minorHAnsi"/>
        </w:rPr>
      </w:pPr>
    </w:p>
    <w:p w14:paraId="663DC22C" w14:textId="575DFCE9" w:rsidR="005E08F4" w:rsidRPr="008B3238" w:rsidRDefault="005E08F4" w:rsidP="000C5375">
      <w:pPr>
        <w:spacing w:after="0" w:line="240" w:lineRule="auto"/>
        <w:jc w:val="both"/>
        <w:rPr>
          <w:rFonts w:eastAsia="Calibri" w:cstheme="minorHAnsi"/>
          <w:b/>
          <w:bCs/>
          <w:i/>
          <w:iCs/>
        </w:rPr>
      </w:pPr>
      <w:r w:rsidRPr="00F967AE">
        <w:rPr>
          <w:rFonts w:eastAsia="Calibri" w:cstheme="minorHAnsi"/>
          <w:b/>
          <w:bCs/>
          <w:i/>
          <w:iCs/>
        </w:rPr>
        <w:lastRenderedPageBreak/>
        <w:t>Tabela 1. Realizacja planu komunikacji: zagrożenia i środki zaradcze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9"/>
        <w:gridCol w:w="4873"/>
      </w:tblGrid>
      <w:tr w:rsidR="00AA7DA1" w:rsidRPr="00F967AE" w14:paraId="550B0891" w14:textId="77777777" w:rsidTr="008B3238">
        <w:trPr>
          <w:jc w:val="center"/>
        </w:trPr>
        <w:tc>
          <w:tcPr>
            <w:tcW w:w="4599" w:type="dxa"/>
            <w:shd w:val="clear" w:color="auto" w:fill="F4B083" w:themeFill="accent2" w:themeFillTint="99"/>
          </w:tcPr>
          <w:p w14:paraId="3B40A576" w14:textId="77777777" w:rsidR="00AA7DA1" w:rsidRPr="00F967AE" w:rsidRDefault="00AA7DA1" w:rsidP="000C5375">
            <w:pPr>
              <w:spacing w:after="0" w:line="240" w:lineRule="auto"/>
              <w:jc w:val="center"/>
              <w:rPr>
                <w:rFonts w:eastAsia="Calibri" w:cstheme="minorHAnsi"/>
                <w:b/>
              </w:rPr>
            </w:pPr>
            <w:r w:rsidRPr="00F967AE">
              <w:rPr>
                <w:rFonts w:eastAsia="Calibri" w:cstheme="minorHAnsi"/>
                <w:b/>
              </w:rPr>
              <w:t>Zagrożenie</w:t>
            </w:r>
          </w:p>
        </w:tc>
        <w:tc>
          <w:tcPr>
            <w:tcW w:w="5447" w:type="dxa"/>
            <w:shd w:val="clear" w:color="auto" w:fill="F4B083" w:themeFill="accent2" w:themeFillTint="99"/>
          </w:tcPr>
          <w:p w14:paraId="3A1865ED" w14:textId="77777777" w:rsidR="00AA7DA1" w:rsidRPr="00F967AE" w:rsidRDefault="00AA7DA1" w:rsidP="000C5375">
            <w:pPr>
              <w:spacing w:after="0" w:line="240" w:lineRule="auto"/>
              <w:jc w:val="center"/>
              <w:rPr>
                <w:rFonts w:eastAsia="Calibri" w:cstheme="minorHAnsi"/>
                <w:b/>
              </w:rPr>
            </w:pPr>
            <w:r w:rsidRPr="00F967AE">
              <w:rPr>
                <w:rFonts w:eastAsia="Calibri" w:cstheme="minorHAnsi"/>
                <w:b/>
              </w:rPr>
              <w:t>Środek zaradczy</w:t>
            </w:r>
          </w:p>
        </w:tc>
      </w:tr>
      <w:tr w:rsidR="00AA7DA1" w:rsidRPr="00F967AE" w14:paraId="1A89650E" w14:textId="77777777" w:rsidTr="008B3238">
        <w:trPr>
          <w:jc w:val="center"/>
        </w:trPr>
        <w:tc>
          <w:tcPr>
            <w:tcW w:w="4599" w:type="dxa"/>
            <w:shd w:val="clear" w:color="auto" w:fill="FFE599" w:themeFill="accent4" w:themeFillTint="66"/>
          </w:tcPr>
          <w:p w14:paraId="235489DB"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Niezrozumienie komunikatu – trudny język branżowy „projektowy”, zmiana zasad w stosunku do poprzedniego okresu programowania  (nabyte nawyki).</w:t>
            </w:r>
          </w:p>
        </w:tc>
        <w:tc>
          <w:tcPr>
            <w:tcW w:w="5447" w:type="dxa"/>
            <w:shd w:val="clear" w:color="auto" w:fill="FFE599" w:themeFill="accent4" w:themeFillTint="66"/>
          </w:tcPr>
          <w:p w14:paraId="7D394E9A"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Kierowanie jasnych, przystępnych komunikatów sformułowanych prostym językiem, wskazanie na zmiany w stosunku do poprzedniego okresu programowania (dodatkowe spotkania, punkt doradczy).</w:t>
            </w:r>
          </w:p>
        </w:tc>
      </w:tr>
      <w:tr w:rsidR="00AA7DA1" w:rsidRPr="00F967AE" w14:paraId="091D1A73" w14:textId="77777777" w:rsidTr="008B3238">
        <w:trPr>
          <w:jc w:val="center"/>
        </w:trPr>
        <w:tc>
          <w:tcPr>
            <w:tcW w:w="4599" w:type="dxa"/>
            <w:shd w:val="clear" w:color="auto" w:fill="FFE599" w:themeFill="accent4" w:themeFillTint="66"/>
          </w:tcPr>
          <w:p w14:paraId="23F68E59" w14:textId="0658B8FC" w:rsidR="00AA7DA1" w:rsidRPr="00F967AE" w:rsidRDefault="00AA7DA1" w:rsidP="000C5375">
            <w:pPr>
              <w:spacing w:after="0" w:line="240" w:lineRule="auto"/>
              <w:jc w:val="both"/>
              <w:rPr>
                <w:rFonts w:eastAsia="Calibri" w:cstheme="minorHAnsi"/>
              </w:rPr>
            </w:pPr>
            <w:r w:rsidRPr="00F967AE">
              <w:rPr>
                <w:rFonts w:eastAsia="Calibri" w:cstheme="minorHAnsi"/>
              </w:rPr>
              <w:t>Małe zainteresowanie społeczności lokalnej pozyskiwaniem dofinansowania (lęk przez odpowiedzialnością finansową, mała wiara w powodzenie, obawa przed podejmowanie</w:t>
            </w:r>
            <w:r w:rsidR="004236DD" w:rsidRPr="00F967AE">
              <w:rPr>
                <w:rFonts w:eastAsia="Calibri" w:cstheme="minorHAnsi"/>
              </w:rPr>
              <w:t>m</w:t>
            </w:r>
            <w:r w:rsidRPr="00F967AE">
              <w:rPr>
                <w:rFonts w:eastAsia="Calibri" w:cstheme="minorHAnsi"/>
              </w:rPr>
              <w:t xml:space="preserve"> ryzyka).</w:t>
            </w:r>
          </w:p>
        </w:tc>
        <w:tc>
          <w:tcPr>
            <w:tcW w:w="5447" w:type="dxa"/>
            <w:shd w:val="clear" w:color="auto" w:fill="FFE599" w:themeFill="accent4" w:themeFillTint="66"/>
          </w:tcPr>
          <w:p w14:paraId="44BFB204"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Wskazanie dobrych praktyk oraz korzyści płynących z pozyskania dofinansowania (dodatkowe spotkania ze społecznością w których udział wezmą byli beneficjenci, intensywniejsza, specjalistyczna pomoc punktu doradczego).</w:t>
            </w:r>
          </w:p>
        </w:tc>
      </w:tr>
      <w:tr w:rsidR="00AA7DA1" w:rsidRPr="00F967AE" w14:paraId="6E1E7E5B" w14:textId="77777777" w:rsidTr="008B3238">
        <w:trPr>
          <w:jc w:val="center"/>
        </w:trPr>
        <w:tc>
          <w:tcPr>
            <w:tcW w:w="4599" w:type="dxa"/>
            <w:shd w:val="clear" w:color="auto" w:fill="FFE599" w:themeFill="accent4" w:themeFillTint="66"/>
          </w:tcPr>
          <w:p w14:paraId="3C8C5CD5"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Duża liczba odrzuconych wniosków przez SW na etapie weryfikacji (słaba jakość przygotowanych wniosków wynikająca z braku konsultacji w punkcie doradczym).</w:t>
            </w:r>
          </w:p>
        </w:tc>
        <w:tc>
          <w:tcPr>
            <w:tcW w:w="5447" w:type="dxa"/>
            <w:shd w:val="clear" w:color="auto" w:fill="FFE599" w:themeFill="accent4" w:themeFillTint="66"/>
          </w:tcPr>
          <w:p w14:paraId="6FD233EA"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 xml:space="preserve">Świadczenie rozbudowanego, specjalistycznego doradztwa w formie e-konsultacji co ułatwi potencjalnym beneficjentom korzystanie z usług doradczych biura. </w:t>
            </w:r>
          </w:p>
        </w:tc>
      </w:tr>
      <w:tr w:rsidR="00AA7DA1" w:rsidRPr="00F967AE" w14:paraId="4AEA025A" w14:textId="77777777" w:rsidTr="008B3238">
        <w:trPr>
          <w:trHeight w:val="1561"/>
          <w:jc w:val="center"/>
        </w:trPr>
        <w:tc>
          <w:tcPr>
            <w:tcW w:w="4599" w:type="dxa"/>
            <w:shd w:val="clear" w:color="auto" w:fill="FFE599" w:themeFill="accent4" w:themeFillTint="66"/>
          </w:tcPr>
          <w:p w14:paraId="22E26E0F"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 xml:space="preserve">Nieprawidłowa realizacja projektów skutkująca niewypłaceniem środków </w:t>
            </w:r>
          </w:p>
        </w:tc>
        <w:tc>
          <w:tcPr>
            <w:tcW w:w="5447" w:type="dxa"/>
            <w:shd w:val="clear" w:color="auto" w:fill="FFE599" w:themeFill="accent4" w:themeFillTint="66"/>
          </w:tcPr>
          <w:p w14:paraId="63A4F8CF"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 xml:space="preserve">Prowadzenie monitoringu podpisanych umów oraz utrzymywanie stałego kontaktu z beneficjentami i SW w celu nadzoru nad prawidłową realizacją projektów. Ingerowanie w przypadku zagrożeń (pomoc doradcza oraz specjalistyczne szkolenia). </w:t>
            </w:r>
          </w:p>
        </w:tc>
      </w:tr>
      <w:tr w:rsidR="00AA7DA1" w:rsidRPr="00F967AE" w14:paraId="1D002D6A" w14:textId="77777777" w:rsidTr="008B3238">
        <w:trPr>
          <w:trHeight w:val="1148"/>
          <w:jc w:val="center"/>
        </w:trPr>
        <w:tc>
          <w:tcPr>
            <w:tcW w:w="4599" w:type="dxa"/>
            <w:shd w:val="clear" w:color="auto" w:fill="FFE599" w:themeFill="accent4" w:themeFillTint="66"/>
          </w:tcPr>
          <w:p w14:paraId="0E6918C8"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Niska frekwencja na szkoleniach i spotkaniach spowodowana niedogodnym terminem (prace sezonowe polowe, praca zawodowa).</w:t>
            </w:r>
          </w:p>
        </w:tc>
        <w:tc>
          <w:tcPr>
            <w:tcW w:w="5447" w:type="dxa"/>
            <w:shd w:val="clear" w:color="auto" w:fill="FFE599" w:themeFill="accent4" w:themeFillTint="66"/>
          </w:tcPr>
          <w:p w14:paraId="70E85B36"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 xml:space="preserve">W przypadku problemu szkolenia specjalistyczne i spotkania będą organizowane w dwóch terminach do wyboru dla uczestników. </w:t>
            </w:r>
          </w:p>
        </w:tc>
      </w:tr>
      <w:tr w:rsidR="00AA7DA1" w:rsidRPr="00F967AE" w14:paraId="6D1A096F" w14:textId="77777777" w:rsidTr="008B3238">
        <w:trPr>
          <w:jc w:val="center"/>
        </w:trPr>
        <w:tc>
          <w:tcPr>
            <w:tcW w:w="4599" w:type="dxa"/>
            <w:shd w:val="clear" w:color="auto" w:fill="FFE599" w:themeFill="accent4" w:themeFillTint="66"/>
          </w:tcPr>
          <w:p w14:paraId="2ADB0CA8"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Problemy zgłaszane przez beneficjentów na etapie realizacji projektów (bariery wynikające z braku doświadczenia, niezrozumienia dokumentów prawnych i braku orientacji w przepisach).</w:t>
            </w:r>
          </w:p>
        </w:tc>
        <w:tc>
          <w:tcPr>
            <w:tcW w:w="5447" w:type="dxa"/>
            <w:shd w:val="clear" w:color="auto" w:fill="FFE599" w:themeFill="accent4" w:themeFillTint="66"/>
          </w:tcPr>
          <w:p w14:paraId="30815802" w14:textId="77777777" w:rsidR="00AA7DA1" w:rsidRPr="00F967AE" w:rsidRDefault="00AA7DA1" w:rsidP="000C5375">
            <w:pPr>
              <w:spacing w:after="0" w:line="240" w:lineRule="auto"/>
              <w:jc w:val="both"/>
              <w:rPr>
                <w:rFonts w:eastAsia="Calibri" w:cstheme="minorHAnsi"/>
              </w:rPr>
            </w:pPr>
            <w:r w:rsidRPr="00F967AE">
              <w:rPr>
                <w:rFonts w:eastAsia="Calibri" w:cstheme="minorHAnsi"/>
              </w:rPr>
              <w:t>W przypadku problemu, który nie koniecznie musi zostać zgłoszony przez beneficjenta (obserwacje własne) będą organizowane spotkania robocze mające na celu objecie specjalistyczną opieką pojedynczego beneficjenta i przeprowadzenie go przez najtrudniejsze etapy realizacji projektu.</w:t>
            </w:r>
          </w:p>
        </w:tc>
      </w:tr>
    </w:tbl>
    <w:p w14:paraId="10BF880D" w14:textId="77777777" w:rsidR="00BB187D" w:rsidRPr="00F967AE" w:rsidRDefault="00BB187D" w:rsidP="000C5375">
      <w:pPr>
        <w:spacing w:after="0" w:line="240" w:lineRule="auto"/>
        <w:rPr>
          <w:rFonts w:cstheme="minorHAnsi"/>
        </w:rPr>
      </w:pPr>
    </w:p>
    <w:p w14:paraId="532DC740" w14:textId="28FEBC2C" w:rsidR="00985FD1" w:rsidRPr="00C1693D" w:rsidRDefault="00BB187D" w:rsidP="00C1693D">
      <w:pPr>
        <w:shd w:val="clear" w:color="auto" w:fill="FFD966" w:themeFill="accent4" w:themeFillTint="99"/>
        <w:spacing w:after="0" w:line="240" w:lineRule="auto"/>
        <w:rPr>
          <w:rFonts w:cstheme="minorHAnsi"/>
          <w:b/>
          <w:bCs/>
        </w:rPr>
      </w:pPr>
      <w:r w:rsidRPr="00C1693D">
        <w:rPr>
          <w:rFonts w:cstheme="minorHAnsi"/>
          <w:b/>
          <w:bCs/>
        </w:rPr>
        <w:t xml:space="preserve">Opis zakładanych wskaźników realizacji działań komunikacyjnych oraz efektów działań komunikacyjnych </w:t>
      </w:r>
    </w:p>
    <w:p w14:paraId="0AE0E7AF" w14:textId="3C909CB5" w:rsidR="00A46F60" w:rsidRPr="00F967AE" w:rsidRDefault="00985FD1" w:rsidP="000C5375">
      <w:pPr>
        <w:spacing w:after="0" w:line="240" w:lineRule="auto"/>
        <w:jc w:val="both"/>
        <w:rPr>
          <w:rFonts w:eastAsia="Calibri" w:cstheme="minorHAnsi"/>
        </w:rPr>
      </w:pPr>
      <w:r w:rsidRPr="00985FD1">
        <w:rPr>
          <w:rFonts w:eastAsia="Calibri" w:cstheme="minorHAnsi"/>
        </w:rPr>
        <w:t xml:space="preserve">Realizacja planu komunikacyjnego stanowi integralną część procesu wdrażania LSR, dlatego efektem będzie osiągnięcie zakładanych w LSR celów i wskaźników. Komunikacja na linii społeczność lokalna – LGD będzie wykorzystywana w bieżącej ewaluacji. Dodatkowo dialog ze społecznością lokalną ma znaczący wpływ na jej aktywizację i wzmacnianie kapitału społecznego. Pozyskiwanie informacji, uwag i postulatów od partnerów, interesariuszy i mieszkańców pozwoli na zbudowanie trwałych relacji, które będą mogły się stać punktem odniesienia w sytuacjach problematycznych. Nastawienie na otwartą, jawną i transparentną komunikację pomoże efektywnie rozwiązywać bieżące problemy. W warstwie emocjonalnej utrwalone zostanie przekonanie o skuteczności i pozytywnym wpływie, jaki Fundusze Europejskie mają na sytuację społeczną, ekonomiczną i gospodarczą regionu. Działania komunikacyjne będą koncentrowały się również na aktywizacji społeczności lokalnej i podniesieniu świadomości wśród mieszkańców o ich roli we wdrażaniu strategii. </w:t>
      </w:r>
      <w:r w:rsidR="00A46F60" w:rsidRPr="00F967AE">
        <w:rPr>
          <w:rFonts w:cstheme="minorHAnsi"/>
        </w:rPr>
        <w:t>LGD zamierza wspierać realizację operacji realizowanych w partnerstwie, czego istotnym elementem jest kojarzenie partnerów.</w:t>
      </w:r>
    </w:p>
    <w:p w14:paraId="4F836F33" w14:textId="77777777" w:rsidR="008B3238" w:rsidRDefault="00A46F60" w:rsidP="008B3238">
      <w:pPr>
        <w:spacing w:after="0" w:line="240" w:lineRule="auto"/>
        <w:jc w:val="both"/>
        <w:rPr>
          <w:rFonts w:cstheme="minorHAnsi"/>
        </w:rPr>
      </w:pPr>
      <w:r w:rsidRPr="00F967AE">
        <w:rPr>
          <w:rFonts w:cstheme="minorHAnsi"/>
        </w:rPr>
        <w:t xml:space="preserve">Wszystkie zakładane wskaźniki realizacji działań komunikacyjnych zostały ujęte w tabeli nr 2. </w:t>
      </w:r>
    </w:p>
    <w:p w14:paraId="157D15D0" w14:textId="77777777" w:rsidR="008B3238" w:rsidRDefault="008B3238" w:rsidP="008B3238">
      <w:pPr>
        <w:spacing w:after="0" w:line="240" w:lineRule="auto"/>
        <w:jc w:val="both"/>
        <w:rPr>
          <w:rFonts w:cstheme="minorHAnsi"/>
        </w:rPr>
      </w:pPr>
    </w:p>
    <w:p w14:paraId="607589CD" w14:textId="77777777" w:rsidR="008B3238" w:rsidRDefault="008B3238" w:rsidP="008B3238">
      <w:pPr>
        <w:spacing w:after="0" w:line="240" w:lineRule="auto"/>
        <w:jc w:val="both"/>
        <w:rPr>
          <w:rFonts w:eastAsia="Calibri" w:cstheme="minorHAnsi"/>
        </w:rPr>
      </w:pPr>
    </w:p>
    <w:p w14:paraId="7B3E1277" w14:textId="48426486" w:rsidR="00E52637" w:rsidRPr="00C1693D" w:rsidRDefault="00E52637" w:rsidP="00C1693D">
      <w:pPr>
        <w:shd w:val="clear" w:color="auto" w:fill="FFD966" w:themeFill="accent4" w:themeFillTint="99"/>
        <w:spacing w:after="0" w:line="240" w:lineRule="auto"/>
        <w:jc w:val="both"/>
        <w:rPr>
          <w:rFonts w:eastAsia="Calibri" w:cstheme="minorHAnsi"/>
          <w:b/>
          <w:bCs/>
        </w:rPr>
      </w:pPr>
      <w:r w:rsidRPr="00C1693D">
        <w:rPr>
          <w:rFonts w:cstheme="minorHAnsi"/>
          <w:b/>
          <w:bCs/>
        </w:rPr>
        <w:lastRenderedPageBreak/>
        <w:t>Opis sposobu, w jaki będzie analizowana efektywność działań komunikacyjnych i zastosowanych środków przekazu, w tym tryb korygowania planu komunikacji</w:t>
      </w:r>
    </w:p>
    <w:p w14:paraId="02B2A3B8" w14:textId="314B8ECE" w:rsidR="00985FD1" w:rsidRPr="00F967AE" w:rsidRDefault="00985FD1" w:rsidP="00985FD1">
      <w:pPr>
        <w:spacing w:after="0" w:line="240" w:lineRule="auto"/>
        <w:jc w:val="both"/>
        <w:rPr>
          <w:rFonts w:cstheme="minorHAnsi"/>
        </w:rPr>
      </w:pPr>
      <w:r w:rsidRPr="00F967AE">
        <w:rPr>
          <w:rFonts w:cstheme="minorHAnsi"/>
        </w:rPr>
        <w:t xml:space="preserve">Działania przewidziane do realizacji w ramach planu komunikacji LGD będą poddane ewaluacji i ocenie skuteczności prowadzonych działań w dwóch obszarach: przez cały cykl wdrażania oraz na zakończenie wdrażania LSR. Ocena będzie prowadzona przez cały cykl wdrażania planu komunikacji za pomocą anonimowej ankiety przeprowadzonej wśród uczestników podczas realizacji poszczególnych zadań. Ankieta będzie dostępna również na stronie internetowej LGD w wersji elektronicznej. Dodatkowo podczas przedsięwzięć typu imprezy plenerowe, festyny, targi będą prowadzone badania sondażowe stopnia znajomości LSR i rozpoznawalności LGD na obszarze poprzez organizację konkursów wiedzy. Ponadto wyciągane będą wnioski z obserwacji własnych oraz rozmów indywidualnych z klientami LGD. Podczas rozmów będą zadawane pytania o jakość przekazywanych informacji, satysfakcję klienta, poziom zrozumienia oraz formy którymi można udoskonalić proces wdrażania LSR. Opinie klientów będą ujmowane w raportach. Analiza zebranych dokumentów i opinii będzie prowadzona na bieżąco, natomiast podsumowanie będzie się odbywało kwartalnie i wyniki będą prezentowane na stronie internetowej LGD w formie krótkiego sprawozdania. W przypadku, gdy uzyskane efekty nie będą zadawalające, LGD wskaże sposób skorygowania planu komunikacji między innymi poprzez niezwłoczne ponowne przeprowadzenie kampanii informacyjnej czy kampanii </w:t>
      </w:r>
      <w:proofErr w:type="spellStart"/>
      <w:r w:rsidRPr="00F967AE">
        <w:rPr>
          <w:rFonts w:cstheme="minorHAnsi"/>
        </w:rPr>
        <w:t>promocyjno</w:t>
      </w:r>
      <w:proofErr w:type="spellEnd"/>
      <w:r w:rsidRPr="00F967AE">
        <w:rPr>
          <w:rFonts w:cstheme="minorHAnsi"/>
        </w:rPr>
        <w:t>–wizerunkowej. Badanie ewaluacyjne zostanie przeprowadzone na koniec wdrażania LSR. Analiza będzie realizowana w odniesieniu do adekwatności i skuteczności przeprowadzonych działań. Badanie zostanie zrealizowane z wykorzystaniem metod i technik badawczych: analiza danych zastanych, badanie ankietowe PAPI i CATI, zogniskowane wywiady grupowe. Raport ewaluacyjny zostanie zamieszczony na stronie LGD w formie prezentacji.</w:t>
      </w:r>
    </w:p>
    <w:p w14:paraId="1E1953E5" w14:textId="77777777" w:rsidR="000C5375" w:rsidRPr="00F967AE" w:rsidRDefault="000C5375" w:rsidP="000C5375">
      <w:pPr>
        <w:spacing w:after="0" w:line="240" w:lineRule="auto"/>
        <w:jc w:val="both"/>
        <w:rPr>
          <w:rFonts w:cstheme="minorHAnsi"/>
        </w:rPr>
      </w:pPr>
    </w:p>
    <w:p w14:paraId="0AFE741D" w14:textId="4FC049AB" w:rsidR="00E52637" w:rsidRPr="00C1693D" w:rsidRDefault="00E52637" w:rsidP="00C1693D">
      <w:pPr>
        <w:shd w:val="clear" w:color="auto" w:fill="FFD966" w:themeFill="accent4" w:themeFillTint="99"/>
        <w:spacing w:after="0" w:line="240" w:lineRule="auto"/>
        <w:rPr>
          <w:rFonts w:cstheme="minorHAnsi"/>
          <w:b/>
          <w:bCs/>
        </w:rPr>
      </w:pPr>
      <w:r w:rsidRPr="00C1693D">
        <w:rPr>
          <w:rFonts w:cstheme="minorHAnsi"/>
          <w:b/>
          <w:bCs/>
        </w:rPr>
        <w:t>Indykatywny budżet przewidziany na działania komunikacyjne, ze wskazaniem głównych wydatków</w:t>
      </w:r>
    </w:p>
    <w:p w14:paraId="02EF23B2" w14:textId="04D9D591" w:rsidR="00E52637" w:rsidRPr="00F967AE" w:rsidRDefault="00E52637" w:rsidP="000C5375">
      <w:pPr>
        <w:spacing w:after="0" w:line="240" w:lineRule="auto"/>
        <w:jc w:val="both"/>
        <w:rPr>
          <w:rFonts w:cstheme="minorHAnsi"/>
        </w:rPr>
      </w:pPr>
      <w:r w:rsidRPr="00F967AE">
        <w:rPr>
          <w:rFonts w:cstheme="minorHAnsi"/>
        </w:rPr>
        <w:t xml:space="preserve">Szacunkowe planowane koszty sfinansowania poszczególnych elementów planu komunikacji zostały uwzględnione w budżecie Lokalnej Grupy Działania w Komponencie Zarządzanie LSR. Wydatki na działania wpływające niekorzystnie na środowisko zostaną zminimalizowane (materiały drukowane, plastikowe gadżety). Ich poniesienie będzie uzasadnione jedynie w sytuacji, kiedy LGD zidentyfikuje grupę interesariuszy, do której nie można dotrzeć w inny sposób z planowanymi działaniami komunikacyjnymi. Zaplanowany przez LGD budżet na poszczególne działania komunikacyjne uwzględnia tabela nr </w:t>
      </w:r>
      <w:r w:rsidR="0048632F" w:rsidRPr="00F967AE">
        <w:rPr>
          <w:rFonts w:cstheme="minorHAnsi"/>
        </w:rPr>
        <w:t>2.</w:t>
      </w:r>
    </w:p>
    <w:p w14:paraId="41D16773" w14:textId="77777777" w:rsidR="00985FD1" w:rsidRPr="00F967AE" w:rsidRDefault="00985FD1" w:rsidP="000C5375">
      <w:pPr>
        <w:spacing w:after="0" w:line="240" w:lineRule="auto"/>
        <w:jc w:val="both"/>
        <w:rPr>
          <w:rFonts w:cstheme="minorHAnsi"/>
        </w:rPr>
      </w:pPr>
    </w:p>
    <w:p w14:paraId="1959456B" w14:textId="77777777" w:rsidR="00B95BA6" w:rsidRPr="00F967AE" w:rsidRDefault="00B95BA6" w:rsidP="000C5375">
      <w:pPr>
        <w:spacing w:after="0" w:line="240" w:lineRule="auto"/>
        <w:jc w:val="both"/>
        <w:rPr>
          <w:rFonts w:cstheme="minorHAnsi"/>
        </w:rPr>
      </w:pPr>
    </w:p>
    <w:p w14:paraId="67046D3C" w14:textId="77777777" w:rsidR="00B95BA6" w:rsidRPr="00F967AE" w:rsidRDefault="00B95BA6" w:rsidP="000C5375">
      <w:pPr>
        <w:spacing w:after="0" w:line="240" w:lineRule="auto"/>
        <w:jc w:val="both"/>
        <w:rPr>
          <w:rFonts w:cstheme="minorHAnsi"/>
        </w:rPr>
      </w:pPr>
    </w:p>
    <w:p w14:paraId="0BE0A258" w14:textId="77777777" w:rsidR="00B95BA6" w:rsidRPr="00F967AE" w:rsidRDefault="00B95BA6" w:rsidP="000C5375">
      <w:pPr>
        <w:spacing w:after="0" w:line="240" w:lineRule="auto"/>
        <w:jc w:val="both"/>
        <w:rPr>
          <w:rFonts w:cstheme="minorHAnsi"/>
        </w:rPr>
      </w:pPr>
    </w:p>
    <w:p w14:paraId="5E043864" w14:textId="77777777" w:rsidR="00B95BA6" w:rsidRPr="00F967AE" w:rsidRDefault="00B95BA6" w:rsidP="000C5375">
      <w:pPr>
        <w:spacing w:after="0" w:line="240" w:lineRule="auto"/>
        <w:jc w:val="both"/>
        <w:rPr>
          <w:rFonts w:cstheme="minorHAnsi"/>
        </w:rPr>
      </w:pPr>
    </w:p>
    <w:p w14:paraId="79C35EFE" w14:textId="77777777" w:rsidR="00B95BA6" w:rsidRPr="00F967AE" w:rsidRDefault="00B95BA6" w:rsidP="000C5375">
      <w:pPr>
        <w:spacing w:after="0" w:line="240" w:lineRule="auto"/>
        <w:jc w:val="both"/>
        <w:rPr>
          <w:rFonts w:cstheme="minorHAnsi"/>
        </w:rPr>
      </w:pPr>
    </w:p>
    <w:p w14:paraId="124F15BB" w14:textId="77777777" w:rsidR="00B95BA6" w:rsidRPr="00F967AE" w:rsidRDefault="00B95BA6" w:rsidP="000C5375">
      <w:pPr>
        <w:spacing w:after="0" w:line="240" w:lineRule="auto"/>
        <w:jc w:val="both"/>
        <w:rPr>
          <w:rFonts w:cstheme="minorHAnsi"/>
        </w:rPr>
        <w:sectPr w:rsidR="00B95BA6" w:rsidRPr="00F967AE">
          <w:pgSz w:w="11906" w:h="16838"/>
          <w:pgMar w:top="1417" w:right="1417" w:bottom="1417" w:left="1417" w:header="708" w:footer="708" w:gutter="0"/>
          <w:cols w:space="708"/>
          <w:docGrid w:linePitch="360"/>
        </w:sectPr>
      </w:pPr>
    </w:p>
    <w:p w14:paraId="52DDE8BA" w14:textId="61A6C3A5" w:rsidR="005E08F4" w:rsidRPr="00F967AE" w:rsidRDefault="005E08F4" w:rsidP="000C5375">
      <w:pPr>
        <w:spacing w:after="0" w:line="240" w:lineRule="auto"/>
        <w:jc w:val="both"/>
        <w:rPr>
          <w:rFonts w:cstheme="minorHAnsi"/>
          <w:b/>
          <w:bCs/>
          <w:i/>
          <w:iCs/>
        </w:rPr>
      </w:pPr>
      <w:r w:rsidRPr="00F967AE">
        <w:rPr>
          <w:rFonts w:cstheme="minorHAnsi"/>
          <w:b/>
          <w:bCs/>
          <w:i/>
          <w:iCs/>
        </w:rPr>
        <w:lastRenderedPageBreak/>
        <w:t>Tabela 2. Plan komunikacji (w tym analiza efektywności działań komunikacyjnych i zastosowanych środków przekazu)</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126"/>
        <w:gridCol w:w="2835"/>
        <w:gridCol w:w="2835"/>
        <w:gridCol w:w="2551"/>
        <w:gridCol w:w="2840"/>
        <w:gridCol w:w="1980"/>
      </w:tblGrid>
      <w:tr w:rsidR="00D66329" w:rsidRPr="00F967AE" w14:paraId="0A1D236A" w14:textId="77777777" w:rsidTr="00C1693D">
        <w:trPr>
          <w:jc w:val="center"/>
        </w:trPr>
        <w:tc>
          <w:tcPr>
            <w:tcW w:w="988" w:type="dxa"/>
            <w:shd w:val="clear" w:color="auto" w:fill="F4B083" w:themeFill="accent2" w:themeFillTint="99"/>
          </w:tcPr>
          <w:p w14:paraId="0F764C18" w14:textId="1AECD5C2" w:rsidR="005E08F4" w:rsidRPr="00985FD1" w:rsidRDefault="005E08F4" w:rsidP="005E08F4">
            <w:pPr>
              <w:spacing w:after="0" w:line="240" w:lineRule="auto"/>
              <w:rPr>
                <w:rFonts w:eastAsia="Calibri" w:cstheme="minorHAnsi"/>
                <w:b/>
                <w:bCs/>
              </w:rPr>
            </w:pPr>
            <w:bookmarkStart w:id="0" w:name="_Toc173722609"/>
            <w:bookmarkStart w:id="1" w:name="_Toc203980492"/>
            <w:bookmarkStart w:id="2" w:name="_Toc204405476"/>
            <w:bookmarkStart w:id="3" w:name="_Toc205144604"/>
            <w:bookmarkStart w:id="4" w:name="_Toc205144787"/>
            <w:bookmarkStart w:id="5" w:name="_Toc205144974"/>
            <w:bookmarkStart w:id="6" w:name="_Toc205970065"/>
            <w:bookmarkStart w:id="7" w:name="_Toc209519937"/>
            <w:bookmarkStart w:id="8" w:name="_Toc209520234"/>
            <w:bookmarkStart w:id="9" w:name="_Toc209520298"/>
            <w:bookmarkStart w:id="10" w:name="_Toc209600076"/>
            <w:bookmarkStart w:id="11" w:name="_Toc210014258"/>
            <w:bookmarkStart w:id="12" w:name="_Toc173722608"/>
            <w:r w:rsidRPr="00F967AE">
              <w:rPr>
                <w:rFonts w:eastAsia="Calibri" w:cstheme="minorHAnsi"/>
                <w:b/>
                <w:bCs/>
              </w:rPr>
              <w:t>Termin</w:t>
            </w:r>
          </w:p>
        </w:tc>
        <w:tc>
          <w:tcPr>
            <w:tcW w:w="2126" w:type="dxa"/>
            <w:shd w:val="clear" w:color="auto" w:fill="F4B083" w:themeFill="accent2" w:themeFillTint="99"/>
          </w:tcPr>
          <w:p w14:paraId="7F26FA7C" w14:textId="7B820DBD" w:rsidR="005E08F4" w:rsidRPr="00F967AE" w:rsidRDefault="005E08F4" w:rsidP="00985FD1">
            <w:pPr>
              <w:spacing w:after="0" w:line="240" w:lineRule="auto"/>
              <w:jc w:val="center"/>
              <w:rPr>
                <w:rFonts w:eastAsia="Calibri" w:cstheme="minorHAnsi"/>
                <w:b/>
                <w:bCs/>
              </w:rPr>
            </w:pPr>
            <w:r w:rsidRPr="00F967AE">
              <w:rPr>
                <w:rFonts w:eastAsia="Calibri" w:cstheme="minorHAnsi"/>
                <w:b/>
                <w:bCs/>
              </w:rPr>
              <w:t>Cel komunikacji</w:t>
            </w:r>
          </w:p>
        </w:tc>
        <w:tc>
          <w:tcPr>
            <w:tcW w:w="2835" w:type="dxa"/>
            <w:shd w:val="clear" w:color="auto" w:fill="F4B083" w:themeFill="accent2" w:themeFillTint="99"/>
          </w:tcPr>
          <w:p w14:paraId="4851E4E6" w14:textId="57DAC791" w:rsidR="005E08F4" w:rsidRPr="00985FD1" w:rsidRDefault="005E08F4" w:rsidP="00985FD1">
            <w:pPr>
              <w:spacing w:after="0" w:line="240" w:lineRule="auto"/>
              <w:jc w:val="center"/>
              <w:rPr>
                <w:rFonts w:eastAsia="Calibri" w:cstheme="minorHAnsi"/>
                <w:b/>
                <w:bCs/>
              </w:rPr>
            </w:pPr>
            <w:r w:rsidRPr="00985FD1">
              <w:rPr>
                <w:rFonts w:eastAsia="Calibri" w:cstheme="minorHAnsi"/>
                <w:b/>
                <w:bCs/>
              </w:rPr>
              <w:t>Działanie komunikacyjne</w:t>
            </w:r>
          </w:p>
        </w:tc>
        <w:tc>
          <w:tcPr>
            <w:tcW w:w="2835" w:type="dxa"/>
            <w:shd w:val="clear" w:color="auto" w:fill="F4B083" w:themeFill="accent2" w:themeFillTint="99"/>
          </w:tcPr>
          <w:p w14:paraId="08C71D88" w14:textId="77777777" w:rsidR="005E08F4" w:rsidRPr="00985FD1" w:rsidRDefault="005E08F4" w:rsidP="00985FD1">
            <w:pPr>
              <w:spacing w:after="0" w:line="240" w:lineRule="auto"/>
              <w:jc w:val="center"/>
              <w:rPr>
                <w:rFonts w:eastAsia="Calibri" w:cstheme="minorHAnsi"/>
                <w:b/>
                <w:bCs/>
              </w:rPr>
            </w:pPr>
            <w:r w:rsidRPr="00985FD1">
              <w:rPr>
                <w:rFonts w:eastAsia="Calibri" w:cstheme="minorHAnsi"/>
                <w:b/>
                <w:bCs/>
              </w:rPr>
              <w:t>Środki przekazu</w:t>
            </w:r>
          </w:p>
        </w:tc>
        <w:tc>
          <w:tcPr>
            <w:tcW w:w="2551" w:type="dxa"/>
            <w:shd w:val="clear" w:color="auto" w:fill="F4B083" w:themeFill="accent2" w:themeFillTint="99"/>
          </w:tcPr>
          <w:p w14:paraId="59C492F1" w14:textId="1FCBB9B5" w:rsidR="005E08F4" w:rsidRPr="00985FD1" w:rsidRDefault="005E08F4" w:rsidP="00985FD1">
            <w:pPr>
              <w:spacing w:after="0" w:line="240" w:lineRule="auto"/>
              <w:jc w:val="center"/>
              <w:rPr>
                <w:rFonts w:eastAsia="Calibri" w:cstheme="minorHAnsi"/>
                <w:b/>
                <w:bCs/>
              </w:rPr>
            </w:pPr>
            <w:r w:rsidRPr="00985FD1">
              <w:rPr>
                <w:rFonts w:eastAsia="Calibri" w:cstheme="minorHAnsi"/>
                <w:b/>
                <w:bCs/>
              </w:rPr>
              <w:t>Adresaci</w:t>
            </w:r>
            <w:r w:rsidRPr="00F967AE">
              <w:rPr>
                <w:rFonts w:eastAsia="Calibri" w:cstheme="minorHAnsi"/>
                <w:b/>
                <w:bCs/>
              </w:rPr>
              <w:t xml:space="preserve"> (grupy docelowe)</w:t>
            </w:r>
          </w:p>
        </w:tc>
        <w:tc>
          <w:tcPr>
            <w:tcW w:w="2840" w:type="dxa"/>
            <w:shd w:val="clear" w:color="auto" w:fill="F4B083" w:themeFill="accent2" w:themeFillTint="99"/>
          </w:tcPr>
          <w:p w14:paraId="65460BA7" w14:textId="60BFE988" w:rsidR="005E08F4" w:rsidRPr="00985FD1" w:rsidRDefault="005E08F4" w:rsidP="00985FD1">
            <w:pPr>
              <w:spacing w:after="0" w:line="240" w:lineRule="auto"/>
              <w:jc w:val="center"/>
              <w:rPr>
                <w:rFonts w:eastAsia="Calibri" w:cstheme="minorHAnsi"/>
                <w:b/>
                <w:bCs/>
              </w:rPr>
            </w:pPr>
            <w:r w:rsidRPr="00985FD1">
              <w:rPr>
                <w:rFonts w:eastAsia="Calibri" w:cstheme="minorHAnsi"/>
                <w:b/>
                <w:bCs/>
              </w:rPr>
              <w:t>Wskaźniki</w:t>
            </w:r>
            <w:r w:rsidRPr="00F967AE">
              <w:rPr>
                <w:rFonts w:eastAsia="Calibri" w:cstheme="minorHAnsi"/>
                <w:b/>
                <w:bCs/>
              </w:rPr>
              <w:t xml:space="preserve"> realizacji</w:t>
            </w:r>
          </w:p>
        </w:tc>
        <w:tc>
          <w:tcPr>
            <w:tcW w:w="1980" w:type="dxa"/>
            <w:shd w:val="clear" w:color="auto" w:fill="F4B083" w:themeFill="accent2" w:themeFillTint="99"/>
          </w:tcPr>
          <w:p w14:paraId="4B39F948" w14:textId="46F74159" w:rsidR="005E08F4" w:rsidRPr="00985FD1" w:rsidRDefault="005E08F4" w:rsidP="00985FD1">
            <w:pPr>
              <w:spacing w:after="0" w:line="240" w:lineRule="auto"/>
              <w:jc w:val="center"/>
              <w:rPr>
                <w:rFonts w:eastAsia="Calibri" w:cstheme="minorHAnsi"/>
                <w:b/>
                <w:bCs/>
              </w:rPr>
            </w:pPr>
            <w:r w:rsidRPr="00F967AE">
              <w:rPr>
                <w:rFonts w:eastAsia="Calibri" w:cstheme="minorHAnsi"/>
                <w:b/>
                <w:bCs/>
              </w:rPr>
              <w:t>Efekty działań komunikacyjnych</w:t>
            </w:r>
          </w:p>
        </w:tc>
      </w:tr>
      <w:tr w:rsidR="00BE718C" w:rsidRPr="00F967AE" w14:paraId="68C873F2" w14:textId="77777777" w:rsidTr="005E08F4">
        <w:trPr>
          <w:jc w:val="center"/>
        </w:trPr>
        <w:tc>
          <w:tcPr>
            <w:tcW w:w="988" w:type="dxa"/>
            <w:vMerge w:val="restart"/>
          </w:tcPr>
          <w:p w14:paraId="6BD672D3" w14:textId="77777777" w:rsidR="00BE718C" w:rsidRPr="00F967AE" w:rsidRDefault="00BE718C" w:rsidP="00985FD1">
            <w:pPr>
              <w:spacing w:after="0" w:line="240" w:lineRule="auto"/>
              <w:rPr>
                <w:rFonts w:eastAsia="Calibri" w:cstheme="minorHAnsi"/>
              </w:rPr>
            </w:pPr>
            <w:r w:rsidRPr="00F967AE">
              <w:rPr>
                <w:rFonts w:eastAsia="Calibri" w:cstheme="minorHAnsi"/>
              </w:rPr>
              <w:t>I pół. 2024</w:t>
            </w:r>
          </w:p>
          <w:p w14:paraId="1AE44E56" w14:textId="5BB977F4" w:rsidR="00BE718C" w:rsidRPr="00F967AE" w:rsidRDefault="00BE718C" w:rsidP="00260CF3">
            <w:pPr>
              <w:spacing w:after="0" w:line="240" w:lineRule="auto"/>
              <w:rPr>
                <w:rFonts w:cstheme="minorHAnsi"/>
              </w:rPr>
            </w:pPr>
          </w:p>
        </w:tc>
        <w:tc>
          <w:tcPr>
            <w:tcW w:w="2126" w:type="dxa"/>
          </w:tcPr>
          <w:p w14:paraId="48DF684E" w14:textId="34D09A4D" w:rsidR="00BE718C" w:rsidRPr="00F967AE" w:rsidRDefault="00BE718C" w:rsidP="00985FD1">
            <w:pPr>
              <w:spacing w:after="0" w:line="240" w:lineRule="auto"/>
              <w:rPr>
                <w:rFonts w:eastAsia="Calibri" w:cstheme="minorHAnsi"/>
              </w:rPr>
            </w:pPr>
            <w:r w:rsidRPr="00F967AE">
              <w:rPr>
                <w:rFonts w:eastAsia="Calibri" w:cstheme="minorHAnsi"/>
              </w:rPr>
              <w:t>Przekazanie mieszkańcom obszaru LGD informacji o rozpoczęciu wdrażania LSR, głównych celach, budżecie i harmonogramie naborów</w:t>
            </w:r>
          </w:p>
        </w:tc>
        <w:tc>
          <w:tcPr>
            <w:tcW w:w="2835" w:type="dxa"/>
          </w:tcPr>
          <w:p w14:paraId="5FF4E488" w14:textId="77777777" w:rsidR="00BE718C" w:rsidRPr="00F967AE" w:rsidRDefault="00BE718C" w:rsidP="00985FD1">
            <w:pPr>
              <w:pStyle w:val="Akapitzlist"/>
              <w:numPr>
                <w:ilvl w:val="0"/>
                <w:numId w:val="1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Świadczenie usług doradczych i przekazywanie informacji.</w:t>
            </w:r>
          </w:p>
          <w:p w14:paraId="0BD15DF9" w14:textId="77777777" w:rsidR="00BE718C" w:rsidRPr="00762D0E" w:rsidRDefault="00BE718C" w:rsidP="00985FD1">
            <w:pPr>
              <w:pStyle w:val="Akapitzlist"/>
              <w:numPr>
                <w:ilvl w:val="0"/>
                <w:numId w:val="13"/>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Wykorzystanie Internetu</w:t>
            </w:r>
          </w:p>
          <w:p w14:paraId="1BB9EFF0" w14:textId="77777777" w:rsidR="00BE718C" w:rsidRPr="00762D0E" w:rsidRDefault="00BE718C" w:rsidP="00985FD1">
            <w:pPr>
              <w:pStyle w:val="Akapitzlist"/>
              <w:numPr>
                <w:ilvl w:val="0"/>
                <w:numId w:val="13"/>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Przygotowanie i wydruk materiałów informacyjnych i promocyjnych</w:t>
            </w:r>
          </w:p>
          <w:p w14:paraId="094B42C7" w14:textId="41A6167F" w:rsidR="00BE718C" w:rsidRPr="00762D0E" w:rsidRDefault="00BE718C" w:rsidP="00985FD1">
            <w:pPr>
              <w:pStyle w:val="Akapitzlist"/>
              <w:numPr>
                <w:ilvl w:val="0"/>
                <w:numId w:val="13"/>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Współpraca z mediami</w:t>
            </w:r>
          </w:p>
          <w:p w14:paraId="1CE27CC5" w14:textId="4AE0B762" w:rsidR="00BE718C" w:rsidRPr="00985FD1" w:rsidRDefault="00BE718C" w:rsidP="00985FD1">
            <w:pPr>
              <w:spacing w:after="0" w:line="240" w:lineRule="auto"/>
              <w:rPr>
                <w:rFonts w:eastAsia="Calibri" w:cstheme="minorHAnsi"/>
              </w:rPr>
            </w:pPr>
          </w:p>
        </w:tc>
        <w:tc>
          <w:tcPr>
            <w:tcW w:w="2835" w:type="dxa"/>
          </w:tcPr>
          <w:p w14:paraId="7C4CCD28" w14:textId="77777777" w:rsidR="00BE718C" w:rsidRPr="00F967AE" w:rsidRDefault="00BE718C" w:rsidP="002A72C2">
            <w:pPr>
              <w:pStyle w:val="Akapitzlist"/>
              <w:numPr>
                <w:ilvl w:val="0"/>
                <w:numId w:val="1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kontakt bezpośredni w biurze LGD, kontakt telefoniczny, sms, przez e-mail</w:t>
            </w:r>
          </w:p>
          <w:p w14:paraId="74586628" w14:textId="61EBF4DA" w:rsidR="00BE718C" w:rsidRPr="00762D0E" w:rsidRDefault="00BE718C" w:rsidP="002A72C2">
            <w:pPr>
              <w:pStyle w:val="Akapitzlist"/>
              <w:numPr>
                <w:ilvl w:val="0"/>
                <w:numId w:val="14"/>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informacja na stronie www, profilu społecznościowym Facebook, e-</w:t>
            </w:r>
            <w:proofErr w:type="spellStart"/>
            <w:r w:rsidRPr="00762D0E">
              <w:rPr>
                <w:rFonts w:asciiTheme="minorHAnsi" w:hAnsiTheme="minorHAnsi" w:cstheme="minorHAnsi"/>
                <w:strike/>
                <w:color w:val="EE0000"/>
                <w:sz w:val="22"/>
                <w:szCs w:val="22"/>
              </w:rPr>
              <w:t>mailig</w:t>
            </w:r>
            <w:proofErr w:type="spellEnd"/>
            <w:r w:rsidRPr="00762D0E">
              <w:rPr>
                <w:rFonts w:asciiTheme="minorHAnsi" w:hAnsiTheme="minorHAnsi" w:cstheme="minorHAnsi"/>
                <w:strike/>
                <w:color w:val="EE0000"/>
                <w:sz w:val="22"/>
                <w:szCs w:val="22"/>
              </w:rPr>
              <w:t xml:space="preserve"> do partnerskich gmin</w:t>
            </w:r>
          </w:p>
          <w:p w14:paraId="247FB113" w14:textId="787BDD1C" w:rsidR="00BE718C" w:rsidRPr="00F967AE" w:rsidRDefault="00BE718C" w:rsidP="002A72C2">
            <w:pPr>
              <w:pStyle w:val="Akapitzlist"/>
              <w:numPr>
                <w:ilvl w:val="0"/>
                <w:numId w:val="14"/>
              </w:numPr>
              <w:spacing w:after="0" w:line="240" w:lineRule="auto"/>
              <w:rPr>
                <w:rFonts w:asciiTheme="minorHAnsi" w:hAnsiTheme="minorHAnsi" w:cstheme="minorHAnsi"/>
                <w:sz w:val="22"/>
                <w:szCs w:val="22"/>
              </w:rPr>
            </w:pPr>
            <w:r w:rsidRPr="00762D0E">
              <w:rPr>
                <w:rFonts w:asciiTheme="minorHAnsi" w:hAnsiTheme="minorHAnsi" w:cstheme="minorHAnsi"/>
                <w:strike/>
                <w:color w:val="EE0000"/>
                <w:sz w:val="22"/>
                <w:szCs w:val="22"/>
              </w:rPr>
              <w:t>informacja w prasie lokalnej</w:t>
            </w:r>
          </w:p>
        </w:tc>
        <w:tc>
          <w:tcPr>
            <w:tcW w:w="2551" w:type="dxa"/>
          </w:tcPr>
          <w:p w14:paraId="5778B535" w14:textId="4CCC9C34" w:rsidR="00BE718C" w:rsidRPr="00985FD1" w:rsidRDefault="00BE718C" w:rsidP="00985FD1">
            <w:pPr>
              <w:spacing w:after="0" w:line="240" w:lineRule="auto"/>
              <w:rPr>
                <w:rFonts w:eastAsia="Calibri" w:cstheme="minorHAnsi"/>
              </w:rPr>
            </w:pPr>
            <w:r w:rsidRPr="00F967AE">
              <w:rPr>
                <w:rFonts w:eastAsia="Calibri" w:cstheme="minorHAnsi"/>
              </w:rPr>
              <w:t>Mieszkańcy</w:t>
            </w:r>
          </w:p>
          <w:p w14:paraId="410CCFA3" w14:textId="77777777" w:rsidR="00BE718C" w:rsidRPr="00985FD1" w:rsidRDefault="00BE718C" w:rsidP="00985FD1">
            <w:pPr>
              <w:spacing w:after="0" w:line="240" w:lineRule="auto"/>
              <w:rPr>
                <w:rFonts w:eastAsia="Calibri" w:cstheme="minorHAnsi"/>
              </w:rPr>
            </w:pPr>
          </w:p>
          <w:p w14:paraId="23866AB2" w14:textId="7743CE56" w:rsidR="00BE718C" w:rsidRPr="00985FD1" w:rsidRDefault="00BE718C" w:rsidP="00985FD1">
            <w:pPr>
              <w:spacing w:after="0" w:line="240" w:lineRule="auto"/>
              <w:rPr>
                <w:rFonts w:eastAsia="Calibri" w:cstheme="minorHAnsi"/>
              </w:rPr>
            </w:pPr>
            <w:r w:rsidRPr="00985FD1">
              <w:rPr>
                <w:rFonts w:eastAsia="Calibri" w:cstheme="minorHAnsi"/>
              </w:rPr>
              <w:t xml:space="preserve">Potencjalni </w:t>
            </w:r>
            <w:r w:rsidRPr="00F967AE">
              <w:rPr>
                <w:rFonts w:eastAsia="Calibri" w:cstheme="minorHAnsi"/>
              </w:rPr>
              <w:t xml:space="preserve">wnioskodawcy i </w:t>
            </w:r>
            <w:r w:rsidRPr="00985FD1">
              <w:rPr>
                <w:rFonts w:eastAsia="Calibri" w:cstheme="minorHAnsi"/>
              </w:rPr>
              <w:t>beneficjenci</w:t>
            </w:r>
          </w:p>
          <w:p w14:paraId="76B7F744" w14:textId="77777777" w:rsidR="00BE718C" w:rsidRPr="00985FD1" w:rsidRDefault="00BE718C" w:rsidP="00985FD1">
            <w:pPr>
              <w:spacing w:after="0" w:line="240" w:lineRule="auto"/>
              <w:rPr>
                <w:rFonts w:eastAsia="Calibri" w:cstheme="minorHAnsi"/>
              </w:rPr>
            </w:pPr>
          </w:p>
          <w:p w14:paraId="0A95EC49" w14:textId="316BFCBF" w:rsidR="00BE718C" w:rsidRPr="00985FD1" w:rsidRDefault="00BE718C" w:rsidP="00985FD1">
            <w:pPr>
              <w:spacing w:after="0" w:line="240" w:lineRule="auto"/>
              <w:rPr>
                <w:rFonts w:eastAsia="Calibri" w:cstheme="minorHAnsi"/>
              </w:rPr>
            </w:pPr>
            <w:r w:rsidRPr="00F967AE">
              <w:rPr>
                <w:rFonts w:eastAsia="Calibri" w:cstheme="minorHAnsi"/>
              </w:rPr>
              <w:t>Grupy osób w niekorzystnej sytuacji</w:t>
            </w:r>
          </w:p>
          <w:p w14:paraId="3496544F" w14:textId="77777777" w:rsidR="00BE718C" w:rsidRPr="00985FD1" w:rsidRDefault="00BE718C" w:rsidP="00985FD1">
            <w:pPr>
              <w:spacing w:after="0" w:line="240" w:lineRule="auto"/>
              <w:rPr>
                <w:rFonts w:eastAsia="Calibri" w:cstheme="minorHAnsi"/>
              </w:rPr>
            </w:pPr>
          </w:p>
        </w:tc>
        <w:tc>
          <w:tcPr>
            <w:tcW w:w="2840" w:type="dxa"/>
          </w:tcPr>
          <w:p w14:paraId="09C34976" w14:textId="20A471A5" w:rsidR="00BE718C" w:rsidRPr="00F967AE" w:rsidRDefault="00BE718C" w:rsidP="004F21F7">
            <w:pPr>
              <w:pStyle w:val="Akapitzlist"/>
              <w:numPr>
                <w:ilvl w:val="0"/>
                <w:numId w:val="1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udzielenie </w:t>
            </w:r>
            <w:r w:rsidR="00762D0E" w:rsidRPr="00762D0E">
              <w:rPr>
                <w:rFonts w:asciiTheme="minorHAnsi" w:hAnsiTheme="minorHAnsi" w:cstheme="minorHAnsi"/>
                <w:strike/>
                <w:color w:val="EE0000"/>
                <w:sz w:val="22"/>
                <w:szCs w:val="22"/>
              </w:rPr>
              <w:t>1</w:t>
            </w:r>
            <w:r w:rsidRPr="00F967AE">
              <w:rPr>
                <w:rFonts w:asciiTheme="minorHAnsi" w:hAnsiTheme="minorHAnsi" w:cstheme="minorHAnsi"/>
                <w:sz w:val="22"/>
                <w:szCs w:val="22"/>
              </w:rPr>
              <w:t xml:space="preserve">50 porad </w:t>
            </w:r>
          </w:p>
          <w:p w14:paraId="618E9B19" w14:textId="71E56416" w:rsidR="00BE718C" w:rsidRPr="00762D0E" w:rsidRDefault="00BE718C" w:rsidP="004F21F7">
            <w:pPr>
              <w:pStyle w:val="Akapitzlist"/>
              <w:numPr>
                <w:ilvl w:val="0"/>
                <w:numId w:val="15"/>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informacja n stronie www i Facebooku – 2 szt.</w:t>
            </w:r>
          </w:p>
          <w:p w14:paraId="6034737D" w14:textId="341E1E61" w:rsidR="00BE718C" w:rsidRPr="00762D0E" w:rsidRDefault="00BE718C" w:rsidP="004F21F7">
            <w:pPr>
              <w:pStyle w:val="Akapitzlist"/>
              <w:spacing w:after="0" w:line="240" w:lineRule="auto"/>
              <w:ind w:left="360"/>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wysłanie e-maili – 7 szt.</w:t>
            </w:r>
          </w:p>
          <w:p w14:paraId="062D1F7D" w14:textId="50C824A9" w:rsidR="00BE718C" w:rsidRPr="00F967AE" w:rsidRDefault="00BE718C" w:rsidP="004F21F7">
            <w:pPr>
              <w:pStyle w:val="Akapitzlist"/>
              <w:numPr>
                <w:ilvl w:val="0"/>
                <w:numId w:val="15"/>
              </w:numPr>
              <w:spacing w:after="0" w:line="240" w:lineRule="auto"/>
              <w:rPr>
                <w:rFonts w:asciiTheme="minorHAnsi" w:hAnsiTheme="minorHAnsi" w:cstheme="minorHAnsi"/>
                <w:sz w:val="22"/>
                <w:szCs w:val="22"/>
              </w:rPr>
            </w:pPr>
            <w:r w:rsidRPr="00762D0E">
              <w:rPr>
                <w:rFonts w:asciiTheme="minorHAnsi" w:hAnsiTheme="minorHAnsi" w:cstheme="minorHAnsi"/>
                <w:strike/>
                <w:color w:val="EE0000"/>
                <w:sz w:val="22"/>
                <w:szCs w:val="22"/>
              </w:rPr>
              <w:t>artykuł w prasie – 1 sztuka</w:t>
            </w:r>
          </w:p>
        </w:tc>
        <w:tc>
          <w:tcPr>
            <w:tcW w:w="1980" w:type="dxa"/>
          </w:tcPr>
          <w:p w14:paraId="4B3C9198" w14:textId="066033B1" w:rsidR="00BE718C" w:rsidRPr="00F967AE" w:rsidRDefault="00BE718C" w:rsidP="00985FD1">
            <w:pPr>
              <w:spacing w:after="0" w:line="240" w:lineRule="auto"/>
              <w:rPr>
                <w:rFonts w:eastAsia="Calibri" w:cstheme="minorHAnsi"/>
              </w:rPr>
            </w:pPr>
            <w:r w:rsidRPr="00F967AE">
              <w:rPr>
                <w:rFonts w:eastAsia="Calibri" w:cstheme="minorHAnsi"/>
              </w:rPr>
              <w:t>Wzrost wiedzy i świadomości mieszkańców o działaniach LGD w tym wdrażaniu LSR i jej założeniach.</w:t>
            </w:r>
          </w:p>
          <w:p w14:paraId="0C1DA826" w14:textId="3D9659BF" w:rsidR="00BE718C" w:rsidRPr="00985FD1" w:rsidRDefault="00BE718C" w:rsidP="00985FD1">
            <w:pPr>
              <w:spacing w:after="0" w:line="240" w:lineRule="auto"/>
              <w:rPr>
                <w:rFonts w:eastAsia="Calibri" w:cstheme="minorHAnsi"/>
              </w:rPr>
            </w:pPr>
          </w:p>
        </w:tc>
      </w:tr>
      <w:tr w:rsidR="00BE718C" w:rsidRPr="00F967AE" w14:paraId="05949DE5" w14:textId="77777777" w:rsidTr="005E08F4">
        <w:trPr>
          <w:jc w:val="center"/>
        </w:trPr>
        <w:tc>
          <w:tcPr>
            <w:tcW w:w="988" w:type="dxa"/>
            <w:vMerge/>
          </w:tcPr>
          <w:p w14:paraId="32C4F806" w14:textId="77777777" w:rsidR="00BE718C" w:rsidRPr="00F967AE" w:rsidRDefault="00BE718C" w:rsidP="00985FD1">
            <w:pPr>
              <w:spacing w:after="0" w:line="240" w:lineRule="auto"/>
              <w:rPr>
                <w:rFonts w:eastAsia="Calibri" w:cstheme="minorHAnsi"/>
              </w:rPr>
            </w:pPr>
          </w:p>
        </w:tc>
        <w:tc>
          <w:tcPr>
            <w:tcW w:w="2126" w:type="dxa"/>
          </w:tcPr>
          <w:p w14:paraId="496BCEE1" w14:textId="5A8363F7" w:rsidR="00BE718C" w:rsidRPr="00762D0E" w:rsidRDefault="007B6A55" w:rsidP="00985FD1">
            <w:pPr>
              <w:spacing w:after="0" w:line="240" w:lineRule="auto"/>
              <w:rPr>
                <w:rFonts w:eastAsia="Calibri" w:cstheme="minorHAnsi"/>
                <w:strike/>
                <w:color w:val="EE0000"/>
              </w:rPr>
            </w:pPr>
            <w:r w:rsidRPr="00762D0E">
              <w:rPr>
                <w:rFonts w:eastAsia="Calibri" w:cstheme="minorHAnsi"/>
                <w:strike/>
                <w:color w:val="EE0000"/>
              </w:rPr>
              <w:t>Aktywizacja i integracja ludzi młodych (do 25 roku życia)</w:t>
            </w:r>
          </w:p>
        </w:tc>
        <w:tc>
          <w:tcPr>
            <w:tcW w:w="2835" w:type="dxa"/>
          </w:tcPr>
          <w:p w14:paraId="47EC5944" w14:textId="06F6925E" w:rsidR="00BE718C" w:rsidRPr="00762D0E" w:rsidRDefault="007B6A55" w:rsidP="007B6A55">
            <w:pPr>
              <w:spacing w:after="0" w:line="240" w:lineRule="auto"/>
              <w:rPr>
                <w:rFonts w:cstheme="minorHAnsi"/>
                <w:strike/>
                <w:color w:val="EE0000"/>
              </w:rPr>
            </w:pPr>
            <w:r w:rsidRPr="00762D0E">
              <w:rPr>
                <w:rFonts w:cstheme="minorHAnsi"/>
                <w:strike/>
                <w:color w:val="EE0000"/>
              </w:rPr>
              <w:t xml:space="preserve">Organizacja spotkań informacyjnych, szkoleń, seminariów, konferencji, warsztatów </w:t>
            </w:r>
          </w:p>
        </w:tc>
        <w:tc>
          <w:tcPr>
            <w:tcW w:w="2835" w:type="dxa"/>
          </w:tcPr>
          <w:p w14:paraId="51296323" w14:textId="38185E9C" w:rsidR="00BE718C" w:rsidRPr="00762D0E" w:rsidRDefault="007B6A55" w:rsidP="007B6A55">
            <w:pPr>
              <w:spacing w:after="0" w:line="240" w:lineRule="auto"/>
              <w:rPr>
                <w:rFonts w:cstheme="minorHAnsi"/>
                <w:strike/>
                <w:color w:val="EE0000"/>
              </w:rPr>
            </w:pPr>
            <w:r w:rsidRPr="00762D0E">
              <w:rPr>
                <w:rFonts w:cstheme="minorHAnsi"/>
                <w:strike/>
                <w:color w:val="EE0000"/>
              </w:rPr>
              <w:t xml:space="preserve">Organizacja warsztatów </w:t>
            </w:r>
          </w:p>
        </w:tc>
        <w:tc>
          <w:tcPr>
            <w:tcW w:w="2551" w:type="dxa"/>
          </w:tcPr>
          <w:p w14:paraId="3BCD22F6" w14:textId="1DD53D4C" w:rsidR="00BE718C" w:rsidRPr="00762D0E" w:rsidRDefault="007B6A55" w:rsidP="00985FD1">
            <w:pPr>
              <w:spacing w:after="0" w:line="240" w:lineRule="auto"/>
              <w:rPr>
                <w:rFonts w:eastAsia="Calibri" w:cstheme="minorHAnsi"/>
                <w:strike/>
                <w:color w:val="EE0000"/>
              </w:rPr>
            </w:pPr>
            <w:r w:rsidRPr="00762D0E">
              <w:rPr>
                <w:rFonts w:eastAsia="Calibri" w:cstheme="minorHAnsi"/>
                <w:strike/>
                <w:color w:val="EE0000"/>
              </w:rPr>
              <w:t>Młodzież (osoby do 25 roku życia)</w:t>
            </w:r>
          </w:p>
        </w:tc>
        <w:tc>
          <w:tcPr>
            <w:tcW w:w="2840" w:type="dxa"/>
          </w:tcPr>
          <w:p w14:paraId="47C30AC3" w14:textId="58BD726C" w:rsidR="00BE718C" w:rsidRPr="00762D0E" w:rsidRDefault="007B6A55" w:rsidP="007B6A55">
            <w:pPr>
              <w:spacing w:after="0" w:line="240" w:lineRule="auto"/>
              <w:rPr>
                <w:rFonts w:cstheme="minorHAnsi"/>
                <w:strike/>
                <w:color w:val="EE0000"/>
              </w:rPr>
            </w:pPr>
            <w:r w:rsidRPr="00762D0E">
              <w:rPr>
                <w:rFonts w:cstheme="minorHAnsi"/>
                <w:strike/>
                <w:color w:val="EE0000"/>
              </w:rPr>
              <w:t>Organizacja 2 warsztatów w których udział weźmie 60 młodych osób</w:t>
            </w:r>
          </w:p>
        </w:tc>
        <w:tc>
          <w:tcPr>
            <w:tcW w:w="1980" w:type="dxa"/>
          </w:tcPr>
          <w:p w14:paraId="5B6A3D55" w14:textId="77777777" w:rsidR="00BE718C" w:rsidRPr="00762D0E" w:rsidRDefault="007B6A55" w:rsidP="00985FD1">
            <w:pPr>
              <w:spacing w:after="0" w:line="240" w:lineRule="auto"/>
              <w:rPr>
                <w:rFonts w:eastAsia="Calibri" w:cstheme="minorHAnsi"/>
                <w:strike/>
                <w:color w:val="EE0000"/>
              </w:rPr>
            </w:pPr>
            <w:r w:rsidRPr="00762D0E">
              <w:rPr>
                <w:rFonts w:eastAsia="Calibri" w:cstheme="minorHAnsi"/>
                <w:strike/>
                <w:color w:val="EE0000"/>
              </w:rPr>
              <w:t>Wzrost zaangażowania młodych osób w życie społeczne obszaru.</w:t>
            </w:r>
          </w:p>
          <w:p w14:paraId="2080BB0D" w14:textId="301F4AA6" w:rsidR="007B6A55" w:rsidRPr="00762D0E" w:rsidRDefault="007B6A55" w:rsidP="00985FD1">
            <w:pPr>
              <w:spacing w:after="0" w:line="240" w:lineRule="auto"/>
              <w:rPr>
                <w:rFonts w:eastAsia="Calibri" w:cstheme="minorHAnsi"/>
                <w:strike/>
                <w:color w:val="EE0000"/>
              </w:rPr>
            </w:pPr>
            <w:r w:rsidRPr="00762D0E">
              <w:rPr>
                <w:rFonts w:eastAsia="Calibri" w:cstheme="minorHAnsi"/>
                <w:strike/>
                <w:color w:val="EE0000"/>
              </w:rPr>
              <w:t>Wzrost integracji środowiska młodzieżowego.</w:t>
            </w:r>
          </w:p>
        </w:tc>
      </w:tr>
      <w:tr w:rsidR="004F21F7" w:rsidRPr="00F967AE" w14:paraId="29CBEAFE" w14:textId="77777777" w:rsidTr="005E08F4">
        <w:trPr>
          <w:trHeight w:val="1943"/>
          <w:jc w:val="center"/>
        </w:trPr>
        <w:tc>
          <w:tcPr>
            <w:tcW w:w="988" w:type="dxa"/>
            <w:vMerge w:val="restart"/>
          </w:tcPr>
          <w:p w14:paraId="6D150951" w14:textId="7B738DEF" w:rsidR="004F21F7" w:rsidRPr="00985FD1" w:rsidRDefault="004F21F7" w:rsidP="00985FD1">
            <w:pPr>
              <w:spacing w:after="0" w:line="240" w:lineRule="auto"/>
              <w:rPr>
                <w:rFonts w:eastAsia="Calibri" w:cstheme="minorHAnsi"/>
              </w:rPr>
            </w:pPr>
            <w:r w:rsidRPr="00F967AE">
              <w:rPr>
                <w:rFonts w:eastAsia="Calibri" w:cstheme="minorHAnsi"/>
              </w:rPr>
              <w:t>II pół. 2024</w:t>
            </w:r>
          </w:p>
        </w:tc>
        <w:tc>
          <w:tcPr>
            <w:tcW w:w="2126" w:type="dxa"/>
          </w:tcPr>
          <w:p w14:paraId="5D2538D7" w14:textId="77777777" w:rsidR="00260CF3" w:rsidRPr="00F967AE" w:rsidRDefault="004F21F7" w:rsidP="00985FD1">
            <w:pPr>
              <w:spacing w:after="0" w:line="240" w:lineRule="auto"/>
              <w:rPr>
                <w:rFonts w:eastAsia="Calibri" w:cstheme="minorHAnsi"/>
              </w:rPr>
            </w:pPr>
            <w:r w:rsidRPr="00F967AE">
              <w:rPr>
                <w:rFonts w:eastAsia="Calibri" w:cstheme="minorHAnsi"/>
              </w:rPr>
              <w:t>Przekazanie informacji o terminach i zakresie planowanych naborów i warunkach pozyskania wsparcia</w:t>
            </w:r>
            <w:r w:rsidR="00260CF3" w:rsidRPr="00F967AE">
              <w:rPr>
                <w:rFonts w:eastAsia="Calibri" w:cstheme="minorHAnsi"/>
              </w:rPr>
              <w:t>.</w:t>
            </w:r>
          </w:p>
          <w:p w14:paraId="543A9615" w14:textId="00CB2DB4" w:rsidR="004F21F7" w:rsidRPr="00F967AE" w:rsidRDefault="00260CF3" w:rsidP="00985FD1">
            <w:pPr>
              <w:spacing w:after="0" w:line="240" w:lineRule="auto"/>
              <w:rPr>
                <w:rFonts w:eastAsia="Calibri" w:cstheme="minorHAnsi"/>
              </w:rPr>
            </w:pPr>
            <w:r w:rsidRPr="00F967AE">
              <w:rPr>
                <w:rFonts w:eastAsia="Calibri" w:cstheme="minorHAnsi"/>
              </w:rPr>
              <w:t>Zachęcanie do włączenia się w realizację LSR.</w:t>
            </w:r>
            <w:r w:rsidR="004F21F7" w:rsidRPr="00F967AE">
              <w:rPr>
                <w:rFonts w:eastAsia="Calibri" w:cstheme="minorHAnsi"/>
              </w:rPr>
              <w:t xml:space="preserve"> </w:t>
            </w:r>
          </w:p>
        </w:tc>
        <w:tc>
          <w:tcPr>
            <w:tcW w:w="2835" w:type="dxa"/>
          </w:tcPr>
          <w:p w14:paraId="52FBB264" w14:textId="77777777" w:rsidR="004F21F7" w:rsidRPr="00F967AE" w:rsidRDefault="004F21F7" w:rsidP="004F21F7">
            <w:pPr>
              <w:pStyle w:val="Akapitzlist"/>
              <w:numPr>
                <w:ilvl w:val="0"/>
                <w:numId w:val="1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Świadczenie usług doradczych i przekazywanie informacji.</w:t>
            </w:r>
          </w:p>
          <w:p w14:paraId="2FD5623B" w14:textId="19F19F46" w:rsidR="00260CF3" w:rsidRPr="00F967AE" w:rsidRDefault="00C268A2" w:rsidP="00260CF3">
            <w:pPr>
              <w:pStyle w:val="Akapitzlist"/>
              <w:numPr>
                <w:ilvl w:val="0"/>
                <w:numId w:val="19"/>
              </w:numPr>
              <w:rPr>
                <w:rFonts w:asciiTheme="minorHAnsi" w:hAnsiTheme="minorHAnsi" w:cstheme="minorHAnsi"/>
                <w:sz w:val="22"/>
                <w:szCs w:val="22"/>
              </w:rPr>
            </w:pPr>
            <w:r w:rsidRPr="00F967AE">
              <w:rPr>
                <w:rFonts w:asciiTheme="minorHAnsi" w:hAnsiTheme="minorHAnsi" w:cstheme="minorHAnsi"/>
                <w:sz w:val="22"/>
                <w:szCs w:val="22"/>
              </w:rPr>
              <w:t>Wykorzystanie Internetu</w:t>
            </w:r>
          </w:p>
          <w:p w14:paraId="44E9278F" w14:textId="77777777" w:rsidR="004F21F7" w:rsidRPr="00F967AE" w:rsidRDefault="00C268A2" w:rsidP="004F21F7">
            <w:pPr>
              <w:pStyle w:val="Akapitzlist"/>
              <w:numPr>
                <w:ilvl w:val="0"/>
                <w:numId w:val="1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Spotkania informacyjne</w:t>
            </w:r>
            <w:r w:rsidR="0044774D" w:rsidRPr="00F967AE">
              <w:rPr>
                <w:rFonts w:asciiTheme="minorHAnsi" w:hAnsiTheme="minorHAnsi" w:cstheme="minorHAnsi"/>
                <w:sz w:val="22"/>
                <w:szCs w:val="22"/>
              </w:rPr>
              <w:t xml:space="preserve"> w każdej gminie</w:t>
            </w:r>
          </w:p>
          <w:p w14:paraId="7AA935F9" w14:textId="77777777" w:rsidR="00260CF3" w:rsidRPr="00F967AE" w:rsidRDefault="00260CF3" w:rsidP="004F21F7">
            <w:pPr>
              <w:pStyle w:val="Akapitzlist"/>
              <w:numPr>
                <w:ilvl w:val="0"/>
                <w:numId w:val="1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Spotkanie on-line „Wieści z LGD”</w:t>
            </w:r>
          </w:p>
          <w:p w14:paraId="2ADE1E10" w14:textId="60A43368" w:rsidR="00443484" w:rsidRPr="00F967AE" w:rsidRDefault="00443484" w:rsidP="004F21F7">
            <w:pPr>
              <w:pStyle w:val="Akapitzlist"/>
              <w:numPr>
                <w:ilvl w:val="0"/>
                <w:numId w:val="1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 xml:space="preserve">Utrzymywanie kontaktu z łącznikami gmin i lokalnymi liderami </w:t>
            </w:r>
          </w:p>
        </w:tc>
        <w:tc>
          <w:tcPr>
            <w:tcW w:w="2835" w:type="dxa"/>
          </w:tcPr>
          <w:p w14:paraId="2E9075F1" w14:textId="77777777" w:rsidR="00C268A2" w:rsidRPr="00F967AE" w:rsidRDefault="00C268A2" w:rsidP="00C268A2">
            <w:pPr>
              <w:pStyle w:val="Akapitzlist"/>
              <w:numPr>
                <w:ilvl w:val="0"/>
                <w:numId w:val="2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kontakt bezpośredni w biurze LGD, kontakt telefoniczny, sms, przez e-mail</w:t>
            </w:r>
          </w:p>
          <w:p w14:paraId="159A3C72" w14:textId="45D08DEE" w:rsidR="00C268A2" w:rsidRPr="00F967AE" w:rsidRDefault="00C268A2" w:rsidP="00C268A2">
            <w:pPr>
              <w:pStyle w:val="Akapitzlist"/>
              <w:numPr>
                <w:ilvl w:val="0"/>
                <w:numId w:val="2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informacja na stronie www, profilu społecznościowym Facebook, e-</w:t>
            </w:r>
            <w:proofErr w:type="spellStart"/>
            <w:r w:rsidRPr="00F967AE">
              <w:rPr>
                <w:rFonts w:asciiTheme="minorHAnsi" w:hAnsiTheme="minorHAnsi" w:cstheme="minorHAnsi"/>
                <w:sz w:val="22"/>
                <w:szCs w:val="22"/>
              </w:rPr>
              <w:t>mailig</w:t>
            </w:r>
            <w:proofErr w:type="spellEnd"/>
            <w:r w:rsidRPr="00F967AE">
              <w:rPr>
                <w:rFonts w:asciiTheme="minorHAnsi" w:hAnsiTheme="minorHAnsi" w:cstheme="minorHAnsi"/>
                <w:sz w:val="22"/>
                <w:szCs w:val="22"/>
              </w:rPr>
              <w:t xml:space="preserve"> do partnerskich gmin oraz do mieszkańców</w:t>
            </w:r>
          </w:p>
          <w:p w14:paraId="3ED2C33A" w14:textId="0BDB73C0" w:rsidR="00C268A2" w:rsidRPr="00F967AE" w:rsidRDefault="00C268A2" w:rsidP="00C268A2">
            <w:pPr>
              <w:pStyle w:val="Akapitzlist"/>
              <w:numPr>
                <w:ilvl w:val="0"/>
                <w:numId w:val="2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spotkanie informacyjne</w:t>
            </w:r>
          </w:p>
          <w:p w14:paraId="57408402" w14:textId="77777777" w:rsidR="004F21F7" w:rsidRPr="00F967AE" w:rsidRDefault="00260CF3" w:rsidP="00C268A2">
            <w:pPr>
              <w:pStyle w:val="Akapitzlist"/>
              <w:numPr>
                <w:ilvl w:val="0"/>
                <w:numId w:val="2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spotkanie on-line</w:t>
            </w:r>
          </w:p>
          <w:p w14:paraId="2634171E" w14:textId="1FA64659" w:rsidR="00443484" w:rsidRPr="00F967AE" w:rsidRDefault="00443484" w:rsidP="00C268A2">
            <w:pPr>
              <w:pStyle w:val="Akapitzlist"/>
              <w:numPr>
                <w:ilvl w:val="0"/>
                <w:numId w:val="2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przekazanie informacji łącznikom gmin i lokalnym liderom</w:t>
            </w:r>
          </w:p>
        </w:tc>
        <w:tc>
          <w:tcPr>
            <w:tcW w:w="2551" w:type="dxa"/>
          </w:tcPr>
          <w:p w14:paraId="01C59A1B" w14:textId="77777777" w:rsidR="00C268A2" w:rsidRPr="00985FD1" w:rsidRDefault="00C268A2" w:rsidP="00C268A2">
            <w:pPr>
              <w:spacing w:after="0" w:line="240" w:lineRule="auto"/>
              <w:rPr>
                <w:rFonts w:eastAsia="Calibri" w:cstheme="minorHAnsi"/>
              </w:rPr>
            </w:pPr>
            <w:r w:rsidRPr="00F967AE">
              <w:rPr>
                <w:rFonts w:eastAsia="Calibri" w:cstheme="minorHAnsi"/>
              </w:rPr>
              <w:lastRenderedPageBreak/>
              <w:t>Mieszkańcy</w:t>
            </w:r>
          </w:p>
          <w:p w14:paraId="14B5AB25" w14:textId="77777777" w:rsidR="00C268A2" w:rsidRPr="00985FD1" w:rsidRDefault="00C268A2" w:rsidP="00C268A2">
            <w:pPr>
              <w:spacing w:after="0" w:line="240" w:lineRule="auto"/>
              <w:rPr>
                <w:rFonts w:eastAsia="Calibri" w:cstheme="minorHAnsi"/>
              </w:rPr>
            </w:pPr>
          </w:p>
          <w:p w14:paraId="187359CD" w14:textId="77777777" w:rsidR="00C268A2" w:rsidRPr="00985FD1" w:rsidRDefault="00C268A2" w:rsidP="00C268A2">
            <w:pPr>
              <w:spacing w:after="0" w:line="240" w:lineRule="auto"/>
              <w:rPr>
                <w:rFonts w:eastAsia="Calibri" w:cstheme="minorHAnsi"/>
              </w:rPr>
            </w:pPr>
            <w:r w:rsidRPr="00985FD1">
              <w:rPr>
                <w:rFonts w:eastAsia="Calibri" w:cstheme="minorHAnsi"/>
              </w:rPr>
              <w:t xml:space="preserve">Potencjalni </w:t>
            </w:r>
            <w:r w:rsidRPr="00F967AE">
              <w:rPr>
                <w:rFonts w:eastAsia="Calibri" w:cstheme="minorHAnsi"/>
              </w:rPr>
              <w:t xml:space="preserve">wnioskodawcy i </w:t>
            </w:r>
            <w:r w:rsidRPr="00985FD1">
              <w:rPr>
                <w:rFonts w:eastAsia="Calibri" w:cstheme="minorHAnsi"/>
              </w:rPr>
              <w:t>beneficjenci</w:t>
            </w:r>
          </w:p>
          <w:p w14:paraId="1C48D029" w14:textId="77777777" w:rsidR="00C268A2" w:rsidRPr="00985FD1" w:rsidRDefault="00C268A2" w:rsidP="00C268A2">
            <w:pPr>
              <w:spacing w:after="0" w:line="240" w:lineRule="auto"/>
              <w:rPr>
                <w:rFonts w:eastAsia="Calibri" w:cstheme="minorHAnsi"/>
              </w:rPr>
            </w:pPr>
          </w:p>
          <w:p w14:paraId="306681B3" w14:textId="77777777" w:rsidR="00C268A2" w:rsidRPr="00F967AE" w:rsidRDefault="00C268A2" w:rsidP="00C268A2">
            <w:pPr>
              <w:spacing w:after="0" w:line="240" w:lineRule="auto"/>
              <w:rPr>
                <w:rFonts w:eastAsia="Calibri" w:cstheme="minorHAnsi"/>
              </w:rPr>
            </w:pPr>
            <w:r w:rsidRPr="00F967AE">
              <w:rPr>
                <w:rFonts w:eastAsia="Calibri" w:cstheme="minorHAnsi"/>
              </w:rPr>
              <w:t>Grupy osób w niekorzystnej sytuacji</w:t>
            </w:r>
          </w:p>
          <w:p w14:paraId="634ED306" w14:textId="77777777" w:rsidR="0044774D" w:rsidRPr="00F967AE" w:rsidRDefault="0044774D" w:rsidP="00C268A2">
            <w:pPr>
              <w:spacing w:after="0" w:line="240" w:lineRule="auto"/>
              <w:rPr>
                <w:rFonts w:eastAsia="Calibri" w:cstheme="minorHAnsi"/>
              </w:rPr>
            </w:pPr>
          </w:p>
          <w:p w14:paraId="13142706" w14:textId="3C8BA661" w:rsidR="0044774D" w:rsidRPr="00985FD1" w:rsidRDefault="0044774D" w:rsidP="00C268A2">
            <w:pPr>
              <w:spacing w:after="0" w:line="240" w:lineRule="auto"/>
              <w:rPr>
                <w:rFonts w:eastAsia="Calibri" w:cstheme="minorHAnsi"/>
              </w:rPr>
            </w:pPr>
            <w:r w:rsidRPr="00F967AE">
              <w:rPr>
                <w:rFonts w:eastAsia="Calibri" w:cstheme="minorHAnsi"/>
              </w:rPr>
              <w:t>Liderzy lokalni</w:t>
            </w:r>
          </w:p>
          <w:p w14:paraId="284CC0C3" w14:textId="643C08F6" w:rsidR="004F21F7" w:rsidRPr="00985FD1" w:rsidRDefault="004F21F7" w:rsidP="00985FD1">
            <w:pPr>
              <w:spacing w:after="0" w:line="240" w:lineRule="auto"/>
              <w:rPr>
                <w:rFonts w:eastAsia="Calibri" w:cstheme="minorHAnsi"/>
              </w:rPr>
            </w:pPr>
          </w:p>
        </w:tc>
        <w:tc>
          <w:tcPr>
            <w:tcW w:w="2840" w:type="dxa"/>
          </w:tcPr>
          <w:p w14:paraId="4E966FA0" w14:textId="42717223" w:rsidR="00C268A2" w:rsidRPr="00F967AE" w:rsidRDefault="00C268A2" w:rsidP="00C268A2">
            <w:pPr>
              <w:pStyle w:val="Akapitzlist"/>
              <w:numPr>
                <w:ilvl w:val="0"/>
                <w:numId w:val="22"/>
              </w:numPr>
              <w:spacing w:after="0" w:line="240" w:lineRule="auto"/>
              <w:ind w:left="360"/>
              <w:rPr>
                <w:rFonts w:asciiTheme="minorHAnsi" w:hAnsiTheme="minorHAnsi" w:cstheme="minorHAnsi"/>
                <w:sz w:val="22"/>
                <w:szCs w:val="22"/>
              </w:rPr>
            </w:pPr>
            <w:r w:rsidRPr="00F967AE">
              <w:rPr>
                <w:rFonts w:asciiTheme="minorHAnsi" w:hAnsiTheme="minorHAnsi" w:cstheme="minorHAnsi"/>
                <w:sz w:val="22"/>
                <w:szCs w:val="22"/>
              </w:rPr>
              <w:t xml:space="preserve">udzielenie 150 porad </w:t>
            </w:r>
          </w:p>
          <w:p w14:paraId="437748E3" w14:textId="77777777" w:rsidR="00C268A2" w:rsidRPr="00F967AE" w:rsidRDefault="00C268A2" w:rsidP="00C268A2">
            <w:pPr>
              <w:pStyle w:val="Akapitzlist"/>
              <w:numPr>
                <w:ilvl w:val="0"/>
                <w:numId w:val="22"/>
              </w:numPr>
              <w:spacing w:after="0" w:line="240" w:lineRule="auto"/>
              <w:ind w:left="360"/>
              <w:rPr>
                <w:rFonts w:asciiTheme="minorHAnsi" w:hAnsiTheme="minorHAnsi" w:cstheme="minorHAnsi"/>
                <w:sz w:val="22"/>
                <w:szCs w:val="22"/>
              </w:rPr>
            </w:pPr>
            <w:r w:rsidRPr="00F967AE">
              <w:rPr>
                <w:rFonts w:asciiTheme="minorHAnsi" w:hAnsiTheme="minorHAnsi" w:cstheme="minorHAnsi"/>
                <w:sz w:val="22"/>
                <w:szCs w:val="22"/>
              </w:rPr>
              <w:t>informacja n stronie www i Facebooku – 2 szt.</w:t>
            </w:r>
          </w:p>
          <w:p w14:paraId="2D332D1C" w14:textId="662BC091" w:rsidR="00C268A2" w:rsidRPr="00F967AE" w:rsidRDefault="00C268A2" w:rsidP="00C268A2">
            <w:pPr>
              <w:pStyle w:val="Akapitzlist"/>
              <w:spacing w:after="0" w:line="240" w:lineRule="auto"/>
              <w:ind w:left="360"/>
              <w:rPr>
                <w:rFonts w:asciiTheme="minorHAnsi" w:hAnsiTheme="minorHAnsi" w:cstheme="minorHAnsi"/>
                <w:sz w:val="22"/>
                <w:szCs w:val="22"/>
              </w:rPr>
            </w:pPr>
            <w:r w:rsidRPr="00F967AE">
              <w:rPr>
                <w:rFonts w:asciiTheme="minorHAnsi" w:hAnsiTheme="minorHAnsi" w:cstheme="minorHAnsi"/>
                <w:sz w:val="22"/>
                <w:szCs w:val="22"/>
              </w:rPr>
              <w:t>wysłanie e-maili – 57 szt.</w:t>
            </w:r>
          </w:p>
          <w:p w14:paraId="33441497" w14:textId="077ED6F6" w:rsidR="00C268A2" w:rsidRPr="00F967AE" w:rsidRDefault="00C268A2" w:rsidP="00C268A2">
            <w:pPr>
              <w:pStyle w:val="Akapitzlist"/>
              <w:numPr>
                <w:ilvl w:val="0"/>
                <w:numId w:val="22"/>
              </w:numPr>
              <w:spacing w:after="0" w:line="240" w:lineRule="auto"/>
              <w:ind w:left="360"/>
              <w:rPr>
                <w:rFonts w:asciiTheme="minorHAnsi" w:hAnsiTheme="minorHAnsi" w:cstheme="minorHAnsi"/>
                <w:sz w:val="22"/>
                <w:szCs w:val="22"/>
              </w:rPr>
            </w:pPr>
            <w:r w:rsidRPr="00F967AE">
              <w:rPr>
                <w:rFonts w:asciiTheme="minorHAnsi" w:hAnsiTheme="minorHAnsi" w:cstheme="minorHAnsi"/>
                <w:sz w:val="22"/>
                <w:szCs w:val="22"/>
              </w:rPr>
              <w:t xml:space="preserve">organizacja spotkania – </w:t>
            </w:r>
            <w:r w:rsidR="0044774D" w:rsidRPr="00F967AE">
              <w:rPr>
                <w:rFonts w:asciiTheme="minorHAnsi" w:hAnsiTheme="minorHAnsi" w:cstheme="minorHAnsi"/>
                <w:sz w:val="22"/>
                <w:szCs w:val="22"/>
              </w:rPr>
              <w:t>7</w:t>
            </w:r>
            <w:r w:rsidRPr="00F967AE">
              <w:rPr>
                <w:rFonts w:asciiTheme="minorHAnsi" w:hAnsiTheme="minorHAnsi" w:cstheme="minorHAnsi"/>
                <w:sz w:val="22"/>
                <w:szCs w:val="22"/>
              </w:rPr>
              <w:t xml:space="preserve"> szt.</w:t>
            </w:r>
          </w:p>
          <w:p w14:paraId="0EC7C366" w14:textId="491C952C" w:rsidR="00260CF3" w:rsidRPr="00F967AE" w:rsidRDefault="00260CF3" w:rsidP="00C268A2">
            <w:pPr>
              <w:pStyle w:val="Akapitzlist"/>
              <w:numPr>
                <w:ilvl w:val="0"/>
                <w:numId w:val="22"/>
              </w:numPr>
              <w:spacing w:after="0" w:line="240" w:lineRule="auto"/>
              <w:ind w:left="360"/>
              <w:rPr>
                <w:rFonts w:asciiTheme="minorHAnsi" w:hAnsiTheme="minorHAnsi" w:cstheme="minorHAnsi"/>
                <w:sz w:val="22"/>
                <w:szCs w:val="22"/>
              </w:rPr>
            </w:pPr>
            <w:r w:rsidRPr="00F967AE">
              <w:rPr>
                <w:rFonts w:asciiTheme="minorHAnsi" w:hAnsiTheme="minorHAnsi" w:cstheme="minorHAnsi"/>
                <w:sz w:val="22"/>
                <w:szCs w:val="22"/>
              </w:rPr>
              <w:t xml:space="preserve">organizacja zdalnego spotkania, w którym udział weźmie </w:t>
            </w:r>
            <w:r w:rsidR="007B6A55">
              <w:rPr>
                <w:rFonts w:asciiTheme="minorHAnsi" w:hAnsiTheme="minorHAnsi" w:cstheme="minorHAnsi"/>
                <w:sz w:val="22"/>
                <w:szCs w:val="22"/>
              </w:rPr>
              <w:t>3</w:t>
            </w:r>
            <w:r w:rsidRPr="00F967AE">
              <w:rPr>
                <w:rFonts w:asciiTheme="minorHAnsi" w:hAnsiTheme="minorHAnsi" w:cstheme="minorHAnsi"/>
                <w:sz w:val="22"/>
                <w:szCs w:val="22"/>
              </w:rPr>
              <w:t>0 osób.</w:t>
            </w:r>
          </w:p>
          <w:p w14:paraId="2B005A85" w14:textId="52FA2191" w:rsidR="00443484" w:rsidRPr="00F967AE" w:rsidRDefault="00443484" w:rsidP="00C268A2">
            <w:pPr>
              <w:pStyle w:val="Akapitzlist"/>
              <w:numPr>
                <w:ilvl w:val="0"/>
                <w:numId w:val="22"/>
              </w:numPr>
              <w:spacing w:after="0" w:line="240" w:lineRule="auto"/>
              <w:ind w:left="360"/>
              <w:rPr>
                <w:rFonts w:asciiTheme="minorHAnsi" w:hAnsiTheme="minorHAnsi" w:cstheme="minorHAnsi"/>
                <w:sz w:val="22"/>
                <w:szCs w:val="22"/>
              </w:rPr>
            </w:pPr>
            <w:r w:rsidRPr="00F967AE">
              <w:rPr>
                <w:rFonts w:asciiTheme="minorHAnsi" w:hAnsiTheme="minorHAnsi" w:cstheme="minorHAnsi"/>
                <w:sz w:val="22"/>
                <w:szCs w:val="22"/>
              </w:rPr>
              <w:lastRenderedPageBreak/>
              <w:t>E-mailing do łączników gmin i lokalnych liderów – 27 e-maili.</w:t>
            </w:r>
          </w:p>
          <w:p w14:paraId="4474C206" w14:textId="4BFDD75E" w:rsidR="004F21F7" w:rsidRPr="00985FD1" w:rsidRDefault="004F21F7" w:rsidP="00985FD1">
            <w:pPr>
              <w:spacing w:after="0" w:line="240" w:lineRule="auto"/>
              <w:rPr>
                <w:rFonts w:eastAsia="Calibri" w:cstheme="minorHAnsi"/>
              </w:rPr>
            </w:pPr>
          </w:p>
        </w:tc>
        <w:tc>
          <w:tcPr>
            <w:tcW w:w="1980" w:type="dxa"/>
          </w:tcPr>
          <w:p w14:paraId="0F604181" w14:textId="77777777" w:rsidR="004F21F7" w:rsidRPr="00F967AE" w:rsidRDefault="00C268A2" w:rsidP="00985FD1">
            <w:pPr>
              <w:spacing w:after="0" w:line="240" w:lineRule="auto"/>
              <w:rPr>
                <w:rFonts w:eastAsia="Calibri" w:cstheme="minorHAnsi"/>
              </w:rPr>
            </w:pPr>
            <w:r w:rsidRPr="00F967AE">
              <w:rPr>
                <w:rFonts w:eastAsia="Calibri" w:cstheme="minorHAnsi"/>
              </w:rPr>
              <w:lastRenderedPageBreak/>
              <w:t>Wzrost wiedzy mieszkańców o możliwości pozyskania wsparcia w ramach LSR, poznanie warunków i zasad aplikowania o środki</w:t>
            </w:r>
            <w:r w:rsidR="00260CF3" w:rsidRPr="00F967AE">
              <w:rPr>
                <w:rFonts w:eastAsia="Calibri" w:cstheme="minorHAnsi"/>
              </w:rPr>
              <w:t>.</w:t>
            </w:r>
          </w:p>
          <w:p w14:paraId="4E4435AC" w14:textId="7795823D" w:rsidR="00260CF3" w:rsidRPr="00985FD1" w:rsidRDefault="00260CF3" w:rsidP="00985FD1">
            <w:pPr>
              <w:spacing w:after="0" w:line="240" w:lineRule="auto"/>
              <w:rPr>
                <w:rFonts w:eastAsia="Calibri" w:cstheme="minorHAnsi"/>
              </w:rPr>
            </w:pPr>
            <w:r w:rsidRPr="00F967AE">
              <w:rPr>
                <w:rFonts w:eastAsia="Calibri" w:cstheme="minorHAnsi"/>
              </w:rPr>
              <w:t>Wzrost aktywności społecznej.</w:t>
            </w:r>
          </w:p>
        </w:tc>
      </w:tr>
      <w:tr w:rsidR="00BE718C" w:rsidRPr="00F967AE" w14:paraId="7AF1313B" w14:textId="77777777" w:rsidTr="005E08F4">
        <w:trPr>
          <w:trHeight w:val="1943"/>
          <w:jc w:val="center"/>
        </w:trPr>
        <w:tc>
          <w:tcPr>
            <w:tcW w:w="988" w:type="dxa"/>
            <w:vMerge/>
          </w:tcPr>
          <w:p w14:paraId="40BF95D4" w14:textId="77777777" w:rsidR="00BE718C" w:rsidRPr="00F967AE" w:rsidRDefault="00BE718C" w:rsidP="00985FD1">
            <w:pPr>
              <w:spacing w:after="0" w:line="240" w:lineRule="auto"/>
              <w:rPr>
                <w:rFonts w:eastAsia="Calibri" w:cstheme="minorHAnsi"/>
              </w:rPr>
            </w:pPr>
          </w:p>
        </w:tc>
        <w:tc>
          <w:tcPr>
            <w:tcW w:w="2126" w:type="dxa"/>
          </w:tcPr>
          <w:p w14:paraId="10E3BE36" w14:textId="2821E2D8" w:rsidR="00BE718C" w:rsidRPr="00762D0E" w:rsidRDefault="007B6A55" w:rsidP="00985FD1">
            <w:pPr>
              <w:spacing w:after="0" w:line="240" w:lineRule="auto"/>
              <w:rPr>
                <w:rFonts w:eastAsia="Calibri" w:cstheme="minorHAnsi"/>
                <w:strike/>
                <w:color w:val="EE0000"/>
              </w:rPr>
            </w:pPr>
            <w:r w:rsidRPr="00762D0E">
              <w:rPr>
                <w:rFonts w:eastAsia="Calibri" w:cstheme="minorHAnsi"/>
                <w:strike/>
                <w:color w:val="EE0000"/>
              </w:rPr>
              <w:t>Aktywizacja i integracja osób starszych (pow. 60 roku życia)</w:t>
            </w:r>
          </w:p>
        </w:tc>
        <w:tc>
          <w:tcPr>
            <w:tcW w:w="2835" w:type="dxa"/>
          </w:tcPr>
          <w:p w14:paraId="0C04C914" w14:textId="1312EBA3" w:rsidR="00BE718C" w:rsidRPr="00762D0E" w:rsidRDefault="007B6A55" w:rsidP="007B6A55">
            <w:pPr>
              <w:spacing w:after="0" w:line="240" w:lineRule="auto"/>
              <w:rPr>
                <w:rFonts w:cstheme="minorHAnsi"/>
                <w:strike/>
                <w:color w:val="EE0000"/>
              </w:rPr>
            </w:pPr>
            <w:r w:rsidRPr="00762D0E">
              <w:rPr>
                <w:rFonts w:cstheme="minorHAnsi"/>
                <w:strike/>
                <w:color w:val="EE0000"/>
              </w:rPr>
              <w:t>Organizacja spotkań informacyjnych, szkoleń, seminariów, konferencji, warsztatów</w:t>
            </w:r>
          </w:p>
        </w:tc>
        <w:tc>
          <w:tcPr>
            <w:tcW w:w="2835" w:type="dxa"/>
          </w:tcPr>
          <w:p w14:paraId="2EA2C53B" w14:textId="7E8126C6" w:rsidR="00BE718C" w:rsidRPr="00762D0E" w:rsidRDefault="007B6A55" w:rsidP="007B6A55">
            <w:pPr>
              <w:spacing w:after="0" w:line="240" w:lineRule="auto"/>
              <w:rPr>
                <w:rFonts w:cstheme="minorHAnsi"/>
                <w:strike/>
                <w:color w:val="EE0000"/>
              </w:rPr>
            </w:pPr>
            <w:r w:rsidRPr="00762D0E">
              <w:rPr>
                <w:rFonts w:cstheme="minorHAnsi"/>
                <w:strike/>
                <w:color w:val="EE0000"/>
              </w:rPr>
              <w:t>Organizacja warsztatów</w:t>
            </w:r>
          </w:p>
        </w:tc>
        <w:tc>
          <w:tcPr>
            <w:tcW w:w="2551" w:type="dxa"/>
          </w:tcPr>
          <w:p w14:paraId="35752E6B" w14:textId="538BF36B" w:rsidR="00BE718C" w:rsidRPr="00762D0E" w:rsidRDefault="007B6A55" w:rsidP="00C268A2">
            <w:pPr>
              <w:spacing w:after="0" w:line="240" w:lineRule="auto"/>
              <w:rPr>
                <w:rFonts w:eastAsia="Calibri" w:cstheme="minorHAnsi"/>
                <w:strike/>
                <w:color w:val="EE0000"/>
              </w:rPr>
            </w:pPr>
            <w:r w:rsidRPr="00762D0E">
              <w:rPr>
                <w:rFonts w:eastAsia="Calibri" w:cstheme="minorHAnsi"/>
                <w:strike/>
                <w:color w:val="EE0000"/>
              </w:rPr>
              <w:t>Seniorzy (osoby pow. 60 roku życia)</w:t>
            </w:r>
          </w:p>
        </w:tc>
        <w:tc>
          <w:tcPr>
            <w:tcW w:w="2840" w:type="dxa"/>
          </w:tcPr>
          <w:p w14:paraId="6B828B5F" w14:textId="5A3CEE43" w:rsidR="00BE718C" w:rsidRPr="00762D0E" w:rsidRDefault="007B6A55" w:rsidP="007B6A55">
            <w:pPr>
              <w:spacing w:after="0" w:line="240" w:lineRule="auto"/>
              <w:rPr>
                <w:rFonts w:cstheme="minorHAnsi"/>
                <w:strike/>
                <w:color w:val="EE0000"/>
              </w:rPr>
            </w:pPr>
            <w:r w:rsidRPr="00762D0E">
              <w:rPr>
                <w:rFonts w:cstheme="minorHAnsi"/>
                <w:strike/>
                <w:color w:val="EE0000"/>
              </w:rPr>
              <w:t>Organizacja 2 warsztatów w których udział weźmie 60 starszych osób</w:t>
            </w:r>
          </w:p>
        </w:tc>
        <w:tc>
          <w:tcPr>
            <w:tcW w:w="1980" w:type="dxa"/>
          </w:tcPr>
          <w:p w14:paraId="39188B25" w14:textId="601307AF" w:rsidR="007B6A55" w:rsidRPr="00762D0E" w:rsidRDefault="007B6A55" w:rsidP="007B6A55">
            <w:pPr>
              <w:spacing w:after="0" w:line="240" w:lineRule="auto"/>
              <w:rPr>
                <w:rFonts w:eastAsia="Calibri" w:cstheme="minorHAnsi"/>
                <w:strike/>
                <w:color w:val="EE0000"/>
              </w:rPr>
            </w:pPr>
            <w:r w:rsidRPr="00762D0E">
              <w:rPr>
                <w:rFonts w:eastAsia="Calibri" w:cstheme="minorHAnsi"/>
                <w:strike/>
                <w:color w:val="EE0000"/>
              </w:rPr>
              <w:t>Wzrost zaangażowania starszych osób w życie społeczne obszaru.</w:t>
            </w:r>
          </w:p>
          <w:p w14:paraId="0A29A6D0" w14:textId="35617191" w:rsidR="00BE718C" w:rsidRPr="00762D0E" w:rsidRDefault="007B6A55" w:rsidP="007B6A55">
            <w:pPr>
              <w:spacing w:after="0" w:line="240" w:lineRule="auto"/>
              <w:rPr>
                <w:rFonts w:eastAsia="Calibri" w:cstheme="minorHAnsi"/>
                <w:strike/>
                <w:color w:val="EE0000"/>
              </w:rPr>
            </w:pPr>
            <w:r w:rsidRPr="00762D0E">
              <w:rPr>
                <w:rFonts w:eastAsia="Calibri" w:cstheme="minorHAnsi"/>
                <w:strike/>
                <w:color w:val="EE0000"/>
              </w:rPr>
              <w:t>Wzrost integracji środowiska seniorów.</w:t>
            </w:r>
          </w:p>
        </w:tc>
      </w:tr>
      <w:tr w:rsidR="004F21F7" w:rsidRPr="00F967AE" w14:paraId="54FCC5CC" w14:textId="77777777" w:rsidTr="005E08F4">
        <w:trPr>
          <w:trHeight w:val="1943"/>
          <w:jc w:val="center"/>
        </w:trPr>
        <w:tc>
          <w:tcPr>
            <w:tcW w:w="988" w:type="dxa"/>
            <w:vMerge/>
          </w:tcPr>
          <w:p w14:paraId="152A212E" w14:textId="77777777" w:rsidR="004F21F7" w:rsidRPr="00F967AE" w:rsidRDefault="004F21F7" w:rsidP="00985FD1">
            <w:pPr>
              <w:spacing w:after="0" w:line="240" w:lineRule="auto"/>
              <w:rPr>
                <w:rFonts w:eastAsia="Calibri" w:cstheme="minorHAnsi"/>
              </w:rPr>
            </w:pPr>
          </w:p>
        </w:tc>
        <w:tc>
          <w:tcPr>
            <w:tcW w:w="2126" w:type="dxa"/>
          </w:tcPr>
          <w:p w14:paraId="0C47AA78" w14:textId="426709AF" w:rsidR="004F21F7" w:rsidRPr="00F967AE" w:rsidRDefault="004F21F7" w:rsidP="00985FD1">
            <w:pPr>
              <w:spacing w:after="0" w:line="240" w:lineRule="auto"/>
              <w:rPr>
                <w:rFonts w:eastAsia="Calibri" w:cstheme="minorHAnsi"/>
              </w:rPr>
            </w:pPr>
            <w:r w:rsidRPr="00F967AE">
              <w:rPr>
                <w:rFonts w:eastAsia="Calibri" w:cstheme="minorHAnsi"/>
              </w:rPr>
              <w:t>Promocja zasobów lokalnych regionu LGD</w:t>
            </w:r>
          </w:p>
        </w:tc>
        <w:tc>
          <w:tcPr>
            <w:tcW w:w="2835" w:type="dxa"/>
          </w:tcPr>
          <w:p w14:paraId="31E5BD9F" w14:textId="77777777" w:rsidR="004F21F7" w:rsidRPr="00F967AE" w:rsidRDefault="004F21F7" w:rsidP="004F21F7">
            <w:pPr>
              <w:pStyle w:val="Akapitzlist"/>
              <w:numPr>
                <w:ilvl w:val="0"/>
                <w:numId w:val="1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w:t>
            </w:r>
            <w:r w:rsidR="00C268A2" w:rsidRPr="00F967AE">
              <w:rPr>
                <w:rFonts w:asciiTheme="minorHAnsi" w:hAnsiTheme="minorHAnsi" w:cstheme="minorHAnsi"/>
                <w:sz w:val="22"/>
                <w:szCs w:val="22"/>
              </w:rPr>
              <w:t xml:space="preserve">spotkań informacyjnych, szkoleń, seminariów, konferencji, warsztatów </w:t>
            </w:r>
          </w:p>
          <w:p w14:paraId="457D864D" w14:textId="77777777" w:rsidR="00C268A2" w:rsidRPr="00F967AE" w:rsidRDefault="00C268A2" w:rsidP="004F21F7">
            <w:pPr>
              <w:pStyle w:val="Akapitzlist"/>
              <w:numPr>
                <w:ilvl w:val="0"/>
                <w:numId w:val="1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wydarzeń, imprez konkursów, wyjazdów studyjnych </w:t>
            </w:r>
          </w:p>
          <w:p w14:paraId="34637F62" w14:textId="48596BD3" w:rsidR="00260CF3" w:rsidRPr="00F967AE" w:rsidRDefault="00260CF3" w:rsidP="004F21F7">
            <w:pPr>
              <w:pStyle w:val="Akapitzlist"/>
              <w:numPr>
                <w:ilvl w:val="0"/>
                <w:numId w:val="1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Współpraca z mediami</w:t>
            </w:r>
          </w:p>
        </w:tc>
        <w:tc>
          <w:tcPr>
            <w:tcW w:w="2835" w:type="dxa"/>
          </w:tcPr>
          <w:p w14:paraId="71E04499" w14:textId="77777777" w:rsidR="00C268A2" w:rsidRPr="00F967AE" w:rsidRDefault="00C268A2" w:rsidP="00985FD1">
            <w:pPr>
              <w:pStyle w:val="Akapitzlist"/>
              <w:numPr>
                <w:ilvl w:val="0"/>
                <w:numId w:val="2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konferencji</w:t>
            </w:r>
          </w:p>
          <w:p w14:paraId="3CE65BF4" w14:textId="77777777" w:rsidR="004F21F7" w:rsidRPr="00F967AE" w:rsidRDefault="00C268A2" w:rsidP="00985FD1">
            <w:pPr>
              <w:pStyle w:val="Akapitzlist"/>
              <w:numPr>
                <w:ilvl w:val="0"/>
                <w:numId w:val="2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wydarzenia plenerowego</w:t>
            </w:r>
          </w:p>
          <w:p w14:paraId="681A9882" w14:textId="1D74DA28" w:rsidR="00260CF3" w:rsidRPr="00F967AE" w:rsidRDefault="00D66329" w:rsidP="00985FD1">
            <w:pPr>
              <w:pStyle w:val="Akapitzlist"/>
              <w:numPr>
                <w:ilvl w:val="0"/>
                <w:numId w:val="2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w:t>
            </w:r>
            <w:r w:rsidR="00260CF3" w:rsidRPr="00F967AE">
              <w:rPr>
                <w:rFonts w:asciiTheme="minorHAnsi" w:hAnsiTheme="minorHAnsi" w:cstheme="minorHAnsi"/>
                <w:sz w:val="22"/>
                <w:szCs w:val="22"/>
              </w:rPr>
              <w:t>ampani</w:t>
            </w:r>
            <w:r w:rsidRPr="00F967AE">
              <w:rPr>
                <w:rFonts w:asciiTheme="minorHAnsi" w:hAnsiTheme="minorHAnsi" w:cstheme="minorHAnsi"/>
                <w:sz w:val="22"/>
                <w:szCs w:val="22"/>
              </w:rPr>
              <w:t>i</w:t>
            </w:r>
            <w:r w:rsidR="00260CF3" w:rsidRPr="00F967AE">
              <w:rPr>
                <w:rFonts w:asciiTheme="minorHAnsi" w:hAnsiTheme="minorHAnsi" w:cstheme="minorHAnsi"/>
                <w:sz w:val="22"/>
                <w:szCs w:val="22"/>
              </w:rPr>
              <w:t xml:space="preserve"> promocyjn</w:t>
            </w:r>
            <w:r w:rsidRPr="00F967AE">
              <w:rPr>
                <w:rFonts w:asciiTheme="minorHAnsi" w:hAnsiTheme="minorHAnsi" w:cstheme="minorHAnsi"/>
                <w:sz w:val="22"/>
                <w:szCs w:val="22"/>
              </w:rPr>
              <w:t>ej</w:t>
            </w:r>
          </w:p>
        </w:tc>
        <w:tc>
          <w:tcPr>
            <w:tcW w:w="2551" w:type="dxa"/>
          </w:tcPr>
          <w:p w14:paraId="3A590EB5" w14:textId="6A50FB56" w:rsidR="004F21F7" w:rsidRPr="00F967AE" w:rsidRDefault="00C268A2" w:rsidP="00985FD1">
            <w:pPr>
              <w:spacing w:after="0" w:line="240" w:lineRule="auto"/>
              <w:rPr>
                <w:rFonts w:eastAsia="Calibri" w:cstheme="minorHAnsi"/>
              </w:rPr>
            </w:pPr>
            <w:r w:rsidRPr="00F967AE">
              <w:rPr>
                <w:rFonts w:eastAsia="Calibri" w:cstheme="minorHAnsi"/>
              </w:rPr>
              <w:t>Mieszkańcy</w:t>
            </w:r>
          </w:p>
          <w:p w14:paraId="1A18FF4A" w14:textId="77777777" w:rsidR="00C268A2" w:rsidRPr="00F967AE" w:rsidRDefault="00C268A2" w:rsidP="00985FD1">
            <w:pPr>
              <w:spacing w:after="0" w:line="240" w:lineRule="auto"/>
              <w:rPr>
                <w:rFonts w:eastAsia="Calibri" w:cstheme="minorHAnsi"/>
              </w:rPr>
            </w:pPr>
          </w:p>
          <w:p w14:paraId="63AEA107" w14:textId="29436400" w:rsidR="00C268A2" w:rsidRPr="00F967AE" w:rsidRDefault="00C268A2" w:rsidP="00985FD1">
            <w:pPr>
              <w:spacing w:after="0" w:line="240" w:lineRule="auto"/>
              <w:rPr>
                <w:rFonts w:eastAsia="Calibri" w:cstheme="minorHAnsi"/>
              </w:rPr>
            </w:pPr>
            <w:r w:rsidRPr="00F967AE">
              <w:rPr>
                <w:rFonts w:eastAsia="Calibri" w:cstheme="minorHAnsi"/>
              </w:rPr>
              <w:t>Grupy w niekorzystnej sytuacji</w:t>
            </w:r>
          </w:p>
          <w:p w14:paraId="2E1F8E47" w14:textId="77777777" w:rsidR="00C268A2" w:rsidRPr="00F967AE" w:rsidRDefault="00C268A2" w:rsidP="00985FD1">
            <w:pPr>
              <w:spacing w:after="0" w:line="240" w:lineRule="auto"/>
              <w:rPr>
                <w:rFonts w:eastAsia="Calibri" w:cstheme="minorHAnsi"/>
              </w:rPr>
            </w:pPr>
          </w:p>
          <w:p w14:paraId="715CB125" w14:textId="5D527CBC" w:rsidR="00C268A2" w:rsidRPr="00F967AE" w:rsidRDefault="00C268A2" w:rsidP="00985FD1">
            <w:pPr>
              <w:spacing w:after="0" w:line="240" w:lineRule="auto"/>
              <w:rPr>
                <w:rFonts w:eastAsia="Calibri" w:cstheme="minorHAnsi"/>
              </w:rPr>
            </w:pPr>
            <w:r w:rsidRPr="00F967AE">
              <w:rPr>
                <w:rFonts w:eastAsia="Calibri" w:cstheme="minorHAnsi"/>
              </w:rPr>
              <w:t>Lokalni liderzy</w:t>
            </w:r>
          </w:p>
          <w:p w14:paraId="5EFB5785" w14:textId="77777777" w:rsidR="00C268A2" w:rsidRPr="00F967AE" w:rsidRDefault="00C268A2" w:rsidP="00985FD1">
            <w:pPr>
              <w:spacing w:after="0" w:line="240" w:lineRule="auto"/>
              <w:rPr>
                <w:rFonts w:eastAsia="Calibri" w:cstheme="minorHAnsi"/>
              </w:rPr>
            </w:pPr>
          </w:p>
          <w:p w14:paraId="5F599F1F" w14:textId="2C900FD2" w:rsidR="00C268A2" w:rsidRPr="00F967AE" w:rsidRDefault="00C268A2" w:rsidP="00985FD1">
            <w:pPr>
              <w:spacing w:after="0" w:line="240" w:lineRule="auto"/>
              <w:rPr>
                <w:rFonts w:eastAsia="Calibri" w:cstheme="minorHAnsi"/>
              </w:rPr>
            </w:pPr>
            <w:r w:rsidRPr="00F967AE">
              <w:rPr>
                <w:rFonts w:eastAsia="Calibri" w:cstheme="minorHAnsi"/>
              </w:rPr>
              <w:t>Organizacje pozarządowe</w:t>
            </w:r>
          </w:p>
        </w:tc>
        <w:tc>
          <w:tcPr>
            <w:tcW w:w="2840" w:type="dxa"/>
          </w:tcPr>
          <w:p w14:paraId="58D13A90" w14:textId="488C3547" w:rsidR="004F21F7" w:rsidRPr="00F967AE" w:rsidRDefault="0044774D" w:rsidP="00C268A2">
            <w:pPr>
              <w:pStyle w:val="Akapitzlist"/>
              <w:numPr>
                <w:ilvl w:val="0"/>
                <w:numId w:val="2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w:t>
            </w:r>
            <w:r w:rsidR="00C268A2" w:rsidRPr="00F967AE">
              <w:rPr>
                <w:rFonts w:asciiTheme="minorHAnsi" w:hAnsiTheme="minorHAnsi" w:cstheme="minorHAnsi"/>
                <w:sz w:val="22"/>
                <w:szCs w:val="22"/>
              </w:rPr>
              <w:t xml:space="preserve"> 1 konferencji w której weźmie udział min. 50 osób</w:t>
            </w:r>
          </w:p>
          <w:p w14:paraId="51E13284" w14:textId="77777777" w:rsidR="00C268A2" w:rsidRPr="00F967AE" w:rsidRDefault="00C268A2" w:rsidP="00C268A2">
            <w:pPr>
              <w:pStyle w:val="Akapitzlist"/>
              <w:numPr>
                <w:ilvl w:val="0"/>
                <w:numId w:val="2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1 </w:t>
            </w:r>
            <w:r w:rsidR="0044774D" w:rsidRPr="00F967AE">
              <w:rPr>
                <w:rFonts w:asciiTheme="minorHAnsi" w:hAnsiTheme="minorHAnsi" w:cstheme="minorHAnsi"/>
                <w:sz w:val="22"/>
                <w:szCs w:val="22"/>
              </w:rPr>
              <w:t>wydarzenia</w:t>
            </w:r>
            <w:r w:rsidRPr="00F967AE">
              <w:rPr>
                <w:rFonts w:asciiTheme="minorHAnsi" w:hAnsiTheme="minorHAnsi" w:cstheme="minorHAnsi"/>
                <w:sz w:val="22"/>
                <w:szCs w:val="22"/>
              </w:rPr>
              <w:t xml:space="preserve"> plenerowego w którym udział weźmie </w:t>
            </w:r>
            <w:r w:rsidR="0044774D" w:rsidRPr="00F967AE">
              <w:rPr>
                <w:rFonts w:asciiTheme="minorHAnsi" w:hAnsiTheme="minorHAnsi" w:cstheme="minorHAnsi"/>
                <w:sz w:val="22"/>
                <w:szCs w:val="22"/>
              </w:rPr>
              <w:t>min 300 osób</w:t>
            </w:r>
          </w:p>
          <w:p w14:paraId="0C3A57AF" w14:textId="14B9D78D" w:rsidR="00260CF3" w:rsidRPr="00F967AE" w:rsidRDefault="00260CF3" w:rsidP="00C268A2">
            <w:pPr>
              <w:pStyle w:val="Akapitzlist"/>
              <w:numPr>
                <w:ilvl w:val="0"/>
                <w:numId w:val="2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kampanii promocyjnej 1 szt. </w:t>
            </w:r>
          </w:p>
        </w:tc>
        <w:tc>
          <w:tcPr>
            <w:tcW w:w="1980" w:type="dxa"/>
          </w:tcPr>
          <w:p w14:paraId="36E256B8" w14:textId="77777777" w:rsidR="004F21F7" w:rsidRPr="00F967AE" w:rsidRDefault="0044774D" w:rsidP="00985FD1">
            <w:pPr>
              <w:spacing w:after="0" w:line="240" w:lineRule="auto"/>
              <w:rPr>
                <w:rFonts w:eastAsia="Calibri" w:cstheme="minorHAnsi"/>
              </w:rPr>
            </w:pPr>
            <w:r w:rsidRPr="00F967AE">
              <w:rPr>
                <w:rFonts w:eastAsia="Calibri" w:cstheme="minorHAnsi"/>
              </w:rPr>
              <w:t>Wzrost wiedzy o zasobach obszaru w tym dziedzictwie kulturowym i produktach lokalnych.</w:t>
            </w:r>
          </w:p>
          <w:p w14:paraId="4266298E" w14:textId="77777777" w:rsidR="0044774D" w:rsidRPr="00F967AE" w:rsidRDefault="0044774D" w:rsidP="00985FD1">
            <w:pPr>
              <w:spacing w:after="0" w:line="240" w:lineRule="auto"/>
              <w:rPr>
                <w:rFonts w:eastAsia="Calibri" w:cstheme="minorHAnsi"/>
              </w:rPr>
            </w:pPr>
            <w:r w:rsidRPr="00F967AE">
              <w:rPr>
                <w:rFonts w:eastAsia="Calibri" w:cstheme="minorHAnsi"/>
              </w:rPr>
              <w:t>Wzrost aktywności społeczności lokalnej w tym grup w niekorzystnej sytuacji.</w:t>
            </w:r>
          </w:p>
          <w:p w14:paraId="35428BDF" w14:textId="7139B9DC" w:rsidR="0044774D" w:rsidRPr="00F967AE" w:rsidRDefault="0044774D" w:rsidP="00985FD1">
            <w:pPr>
              <w:spacing w:after="0" w:line="240" w:lineRule="auto"/>
              <w:rPr>
                <w:rFonts w:eastAsia="Calibri" w:cstheme="minorHAnsi"/>
              </w:rPr>
            </w:pPr>
            <w:r w:rsidRPr="00F967AE">
              <w:rPr>
                <w:rFonts w:eastAsia="Calibri" w:cstheme="minorHAnsi"/>
              </w:rPr>
              <w:t>Nawiązanie współpracy pomiędzy organizacjami pozarządowymi.</w:t>
            </w:r>
          </w:p>
        </w:tc>
      </w:tr>
      <w:tr w:rsidR="007B6A55" w:rsidRPr="00F967AE" w14:paraId="41552E25" w14:textId="77777777" w:rsidTr="005E08F4">
        <w:trPr>
          <w:jc w:val="center"/>
        </w:trPr>
        <w:tc>
          <w:tcPr>
            <w:tcW w:w="988" w:type="dxa"/>
            <w:vMerge w:val="restart"/>
          </w:tcPr>
          <w:p w14:paraId="0F02CE25" w14:textId="2D035DF3" w:rsidR="007B6A55" w:rsidRPr="00F967AE" w:rsidRDefault="007B6A55" w:rsidP="004F21F7">
            <w:pPr>
              <w:spacing w:after="0" w:line="240" w:lineRule="auto"/>
              <w:rPr>
                <w:rFonts w:cstheme="minorHAnsi"/>
              </w:rPr>
            </w:pPr>
            <w:r w:rsidRPr="00F967AE">
              <w:rPr>
                <w:rFonts w:cstheme="minorHAnsi"/>
              </w:rPr>
              <w:lastRenderedPageBreak/>
              <w:t>I pół 2025</w:t>
            </w:r>
          </w:p>
        </w:tc>
        <w:tc>
          <w:tcPr>
            <w:tcW w:w="2126" w:type="dxa"/>
          </w:tcPr>
          <w:p w14:paraId="1E3E027B" w14:textId="6C891B36" w:rsidR="007B6A55" w:rsidRPr="00F967AE" w:rsidRDefault="007B6A55" w:rsidP="00985FD1">
            <w:pPr>
              <w:spacing w:after="0" w:line="240" w:lineRule="auto"/>
              <w:rPr>
                <w:rFonts w:eastAsia="Calibri" w:cstheme="minorHAnsi"/>
              </w:rPr>
            </w:pPr>
            <w:r w:rsidRPr="00F967AE">
              <w:rPr>
                <w:rFonts w:eastAsia="Calibri" w:cstheme="minorHAnsi"/>
              </w:rPr>
              <w:t xml:space="preserve">Analiza zastosowanych działań komunikacyjnych </w:t>
            </w:r>
          </w:p>
        </w:tc>
        <w:tc>
          <w:tcPr>
            <w:tcW w:w="2835" w:type="dxa"/>
          </w:tcPr>
          <w:p w14:paraId="340EE461" w14:textId="47B2D0DC" w:rsidR="007B6A55" w:rsidRPr="00985FD1" w:rsidRDefault="007B6A55" w:rsidP="00985FD1">
            <w:pPr>
              <w:spacing w:after="0" w:line="240" w:lineRule="auto"/>
              <w:rPr>
                <w:rFonts w:eastAsia="Calibri" w:cstheme="minorHAnsi"/>
              </w:rPr>
            </w:pPr>
            <w:r w:rsidRPr="00F967AE">
              <w:rPr>
                <w:rFonts w:eastAsia="Calibri" w:cstheme="minorHAnsi"/>
              </w:rPr>
              <w:t xml:space="preserve">Badanie satysfakcji </w:t>
            </w:r>
          </w:p>
        </w:tc>
        <w:tc>
          <w:tcPr>
            <w:tcW w:w="2835" w:type="dxa"/>
          </w:tcPr>
          <w:p w14:paraId="6055378F" w14:textId="77777777" w:rsidR="007B6A55" w:rsidRPr="00F967AE" w:rsidRDefault="007B6A55" w:rsidP="00985FD1">
            <w:pPr>
              <w:spacing w:after="0" w:line="240" w:lineRule="auto"/>
              <w:rPr>
                <w:rFonts w:eastAsia="Calibri" w:cstheme="minorHAnsi"/>
              </w:rPr>
            </w:pPr>
            <w:r w:rsidRPr="00F967AE">
              <w:rPr>
                <w:rFonts w:eastAsia="Calibri" w:cstheme="minorHAnsi"/>
              </w:rPr>
              <w:t xml:space="preserve">Ankieta elektroniczna </w:t>
            </w:r>
          </w:p>
          <w:p w14:paraId="3A5C2F23" w14:textId="22D7190C" w:rsidR="007B6A55" w:rsidRPr="00985FD1" w:rsidRDefault="007B6A55" w:rsidP="00985FD1">
            <w:pPr>
              <w:spacing w:after="0" w:line="240" w:lineRule="auto"/>
              <w:rPr>
                <w:rFonts w:eastAsia="Calibri" w:cstheme="minorHAnsi"/>
              </w:rPr>
            </w:pPr>
            <w:r w:rsidRPr="00F967AE">
              <w:rPr>
                <w:rFonts w:eastAsia="Calibri" w:cstheme="minorHAnsi"/>
              </w:rPr>
              <w:t xml:space="preserve">Analiza zebranych danych </w:t>
            </w:r>
          </w:p>
        </w:tc>
        <w:tc>
          <w:tcPr>
            <w:tcW w:w="2551" w:type="dxa"/>
          </w:tcPr>
          <w:p w14:paraId="70AD086F" w14:textId="77777777" w:rsidR="007B6A55" w:rsidRPr="00F967AE" w:rsidRDefault="007B6A55" w:rsidP="00985FD1">
            <w:pPr>
              <w:spacing w:after="0" w:line="240" w:lineRule="auto"/>
              <w:rPr>
                <w:rFonts w:eastAsia="Calibri" w:cstheme="minorHAnsi"/>
              </w:rPr>
            </w:pPr>
            <w:r w:rsidRPr="00F967AE">
              <w:rPr>
                <w:rFonts w:eastAsia="Calibri" w:cstheme="minorHAnsi"/>
              </w:rPr>
              <w:t xml:space="preserve">Odbiorcy działań komunikacyjnych </w:t>
            </w:r>
          </w:p>
          <w:p w14:paraId="08415F8D" w14:textId="77777777" w:rsidR="007B6A55" w:rsidRPr="00F967AE" w:rsidRDefault="007B6A55" w:rsidP="00985FD1">
            <w:pPr>
              <w:spacing w:after="0" w:line="240" w:lineRule="auto"/>
              <w:rPr>
                <w:rFonts w:eastAsia="Calibri" w:cstheme="minorHAnsi"/>
              </w:rPr>
            </w:pPr>
          </w:p>
          <w:p w14:paraId="14B4587B" w14:textId="6A3BFBFD" w:rsidR="007B6A55" w:rsidRPr="00985FD1" w:rsidRDefault="007B6A55" w:rsidP="00985FD1">
            <w:pPr>
              <w:spacing w:after="0" w:line="240" w:lineRule="auto"/>
              <w:rPr>
                <w:rFonts w:eastAsia="Calibri" w:cstheme="minorHAnsi"/>
              </w:rPr>
            </w:pPr>
            <w:r w:rsidRPr="00F967AE">
              <w:rPr>
                <w:rFonts w:eastAsia="Calibri" w:cstheme="minorHAnsi"/>
              </w:rPr>
              <w:t xml:space="preserve">Mieszkańcy </w:t>
            </w:r>
          </w:p>
        </w:tc>
        <w:tc>
          <w:tcPr>
            <w:tcW w:w="2840" w:type="dxa"/>
          </w:tcPr>
          <w:p w14:paraId="2532CF38" w14:textId="0825A724" w:rsidR="007B6A55" w:rsidRPr="00985FD1" w:rsidRDefault="007B6A55" w:rsidP="00985FD1">
            <w:pPr>
              <w:spacing w:after="0" w:line="240" w:lineRule="auto"/>
              <w:rPr>
                <w:rFonts w:eastAsia="Calibri" w:cstheme="minorHAnsi"/>
              </w:rPr>
            </w:pPr>
            <w:r w:rsidRPr="00F967AE">
              <w:rPr>
                <w:rFonts w:eastAsia="Calibri" w:cstheme="minorHAnsi"/>
              </w:rPr>
              <w:t>Raport z badania satysfakcji – 1 szt.</w:t>
            </w:r>
          </w:p>
        </w:tc>
        <w:tc>
          <w:tcPr>
            <w:tcW w:w="1980" w:type="dxa"/>
          </w:tcPr>
          <w:p w14:paraId="29446EA3" w14:textId="1F33463C" w:rsidR="007B6A55" w:rsidRPr="00985FD1" w:rsidRDefault="007B6A55" w:rsidP="00985FD1">
            <w:pPr>
              <w:spacing w:after="0" w:line="240" w:lineRule="auto"/>
              <w:rPr>
                <w:rFonts w:eastAsia="Calibri" w:cstheme="minorHAnsi"/>
              </w:rPr>
            </w:pPr>
            <w:r w:rsidRPr="00F967AE">
              <w:rPr>
                <w:rFonts w:eastAsia="Calibri" w:cstheme="minorHAnsi"/>
              </w:rPr>
              <w:t>Pozyskanie informacji o efektywności stosowanych działań komunikacyjnych. Identyfikacja zagrożeń i wdrożenie środków zaradczych.</w:t>
            </w:r>
          </w:p>
        </w:tc>
      </w:tr>
      <w:tr w:rsidR="007B6A55" w:rsidRPr="00F967AE" w14:paraId="7310DD4A" w14:textId="77777777" w:rsidTr="005E08F4">
        <w:trPr>
          <w:jc w:val="center"/>
        </w:trPr>
        <w:tc>
          <w:tcPr>
            <w:tcW w:w="988" w:type="dxa"/>
            <w:vMerge/>
          </w:tcPr>
          <w:p w14:paraId="5681EEEB" w14:textId="77777777" w:rsidR="007B6A55" w:rsidRPr="00F967AE" w:rsidRDefault="007B6A55" w:rsidP="004F21F7">
            <w:pPr>
              <w:spacing w:after="0" w:line="240" w:lineRule="auto"/>
              <w:rPr>
                <w:rFonts w:cstheme="minorHAnsi"/>
              </w:rPr>
            </w:pPr>
          </w:p>
        </w:tc>
        <w:tc>
          <w:tcPr>
            <w:tcW w:w="2126" w:type="dxa"/>
          </w:tcPr>
          <w:p w14:paraId="51B78796" w14:textId="59338714" w:rsidR="007B6A55" w:rsidRPr="00F967AE" w:rsidRDefault="007B6A55" w:rsidP="00985FD1">
            <w:pPr>
              <w:spacing w:after="0" w:line="240" w:lineRule="auto"/>
              <w:rPr>
                <w:rFonts w:eastAsia="Calibri" w:cstheme="minorHAnsi"/>
              </w:rPr>
            </w:pPr>
            <w:r w:rsidRPr="00F967AE">
              <w:rPr>
                <w:rFonts w:eastAsia="Calibri" w:cstheme="minorHAnsi"/>
              </w:rPr>
              <w:t>Ocena procesu wdrażania LSR</w:t>
            </w:r>
          </w:p>
        </w:tc>
        <w:tc>
          <w:tcPr>
            <w:tcW w:w="2835" w:type="dxa"/>
          </w:tcPr>
          <w:p w14:paraId="08D953A5" w14:textId="16C1B830" w:rsidR="007B6A55" w:rsidRPr="00F967AE" w:rsidRDefault="007B6A55" w:rsidP="00BE64D7">
            <w:pPr>
              <w:spacing w:after="0" w:line="240" w:lineRule="auto"/>
              <w:rPr>
                <w:rFonts w:cstheme="minorHAnsi"/>
              </w:rPr>
            </w:pPr>
            <w:r w:rsidRPr="00F967AE">
              <w:rPr>
                <w:rFonts w:cstheme="minorHAnsi"/>
              </w:rPr>
              <w:t>Organizacja spotkań informacyjnych, szkoleń, seminariów, konferencji, warsztatów</w:t>
            </w:r>
          </w:p>
        </w:tc>
        <w:tc>
          <w:tcPr>
            <w:tcW w:w="2835" w:type="dxa"/>
          </w:tcPr>
          <w:p w14:paraId="146AA5BB" w14:textId="3417E5D8" w:rsidR="007B6A55" w:rsidRPr="00F967AE" w:rsidRDefault="007B6A55" w:rsidP="00985FD1">
            <w:pPr>
              <w:spacing w:after="0" w:line="240" w:lineRule="auto"/>
              <w:rPr>
                <w:rFonts w:eastAsia="Calibri" w:cstheme="minorHAnsi"/>
              </w:rPr>
            </w:pPr>
            <w:r w:rsidRPr="00F967AE">
              <w:rPr>
                <w:rFonts w:eastAsia="Calibri" w:cstheme="minorHAnsi"/>
              </w:rPr>
              <w:t xml:space="preserve">Organizacja warsztatu </w:t>
            </w:r>
            <w:proofErr w:type="spellStart"/>
            <w:r w:rsidRPr="00F967AE">
              <w:rPr>
                <w:rFonts w:eastAsia="Calibri" w:cstheme="minorHAnsi"/>
              </w:rPr>
              <w:t>refleksyjno</w:t>
            </w:r>
            <w:proofErr w:type="spellEnd"/>
            <w:r w:rsidRPr="00F967AE">
              <w:rPr>
                <w:rFonts w:eastAsia="Calibri" w:cstheme="minorHAnsi"/>
              </w:rPr>
              <w:t xml:space="preserve"> - analitycznego</w:t>
            </w:r>
          </w:p>
        </w:tc>
        <w:tc>
          <w:tcPr>
            <w:tcW w:w="2551" w:type="dxa"/>
          </w:tcPr>
          <w:p w14:paraId="0876AF29" w14:textId="3DD59592" w:rsidR="007B6A55" w:rsidRPr="00F967AE" w:rsidRDefault="007B6A55" w:rsidP="00CC2F8C">
            <w:pPr>
              <w:spacing w:after="0" w:line="240" w:lineRule="auto"/>
              <w:rPr>
                <w:rFonts w:eastAsia="Calibri" w:cstheme="minorHAnsi"/>
              </w:rPr>
            </w:pPr>
            <w:r w:rsidRPr="00F967AE">
              <w:rPr>
                <w:rFonts w:eastAsia="Calibri" w:cstheme="minorHAnsi"/>
              </w:rPr>
              <w:t xml:space="preserve">Mieszkańcy </w:t>
            </w:r>
          </w:p>
          <w:p w14:paraId="05D31023" w14:textId="77777777" w:rsidR="007B6A55" w:rsidRPr="00985FD1" w:rsidRDefault="007B6A55" w:rsidP="00CC2F8C">
            <w:pPr>
              <w:spacing w:after="0" w:line="240" w:lineRule="auto"/>
              <w:rPr>
                <w:rFonts w:eastAsia="Calibri" w:cstheme="minorHAnsi"/>
              </w:rPr>
            </w:pPr>
          </w:p>
          <w:p w14:paraId="13FE1AD3" w14:textId="77DEEA75" w:rsidR="007B6A55" w:rsidRPr="00985FD1" w:rsidRDefault="007B6A55" w:rsidP="00CC2F8C">
            <w:pPr>
              <w:spacing w:after="0" w:line="240" w:lineRule="auto"/>
              <w:rPr>
                <w:rFonts w:eastAsia="Calibri" w:cstheme="minorHAnsi"/>
              </w:rPr>
            </w:pPr>
            <w:r w:rsidRPr="00F967AE">
              <w:rPr>
                <w:rFonts w:eastAsia="Calibri" w:cstheme="minorHAnsi"/>
              </w:rPr>
              <w:t xml:space="preserve">Wnioskodawcy i </w:t>
            </w:r>
            <w:r w:rsidRPr="00985FD1">
              <w:rPr>
                <w:rFonts w:eastAsia="Calibri" w:cstheme="minorHAnsi"/>
              </w:rPr>
              <w:t>beneficjenci</w:t>
            </w:r>
          </w:p>
          <w:p w14:paraId="1657B9F1" w14:textId="77777777" w:rsidR="007B6A55" w:rsidRPr="00985FD1" w:rsidRDefault="007B6A55" w:rsidP="00CC2F8C">
            <w:pPr>
              <w:spacing w:after="0" w:line="240" w:lineRule="auto"/>
              <w:rPr>
                <w:rFonts w:eastAsia="Calibri" w:cstheme="minorHAnsi"/>
              </w:rPr>
            </w:pPr>
          </w:p>
          <w:p w14:paraId="3E850940" w14:textId="77777777" w:rsidR="007B6A55" w:rsidRPr="00F967AE" w:rsidRDefault="007B6A55" w:rsidP="00CC2F8C">
            <w:pPr>
              <w:spacing w:after="0" w:line="240" w:lineRule="auto"/>
              <w:rPr>
                <w:rFonts w:eastAsia="Calibri" w:cstheme="minorHAnsi"/>
              </w:rPr>
            </w:pPr>
            <w:r w:rsidRPr="00F967AE">
              <w:rPr>
                <w:rFonts w:eastAsia="Calibri" w:cstheme="minorHAnsi"/>
              </w:rPr>
              <w:t>Grupy osób w niekorzystnej sytuacji</w:t>
            </w:r>
          </w:p>
          <w:p w14:paraId="10C0A6A8" w14:textId="77777777" w:rsidR="007B6A55" w:rsidRPr="00F967AE" w:rsidRDefault="007B6A55" w:rsidP="00CC2F8C">
            <w:pPr>
              <w:spacing w:after="0" w:line="240" w:lineRule="auto"/>
              <w:rPr>
                <w:rFonts w:eastAsia="Calibri" w:cstheme="minorHAnsi"/>
              </w:rPr>
            </w:pPr>
          </w:p>
          <w:p w14:paraId="49C63CAB" w14:textId="77777777" w:rsidR="007B6A55" w:rsidRPr="00985FD1" w:rsidRDefault="007B6A55" w:rsidP="00CC2F8C">
            <w:pPr>
              <w:spacing w:after="0" w:line="240" w:lineRule="auto"/>
              <w:rPr>
                <w:rFonts w:eastAsia="Calibri" w:cstheme="minorHAnsi"/>
              </w:rPr>
            </w:pPr>
            <w:r w:rsidRPr="00F967AE">
              <w:rPr>
                <w:rFonts w:eastAsia="Calibri" w:cstheme="minorHAnsi"/>
              </w:rPr>
              <w:t>Liderzy lokalni</w:t>
            </w:r>
          </w:p>
          <w:p w14:paraId="392A7A65" w14:textId="77777777" w:rsidR="007B6A55" w:rsidRPr="00F967AE" w:rsidRDefault="007B6A55" w:rsidP="00985FD1">
            <w:pPr>
              <w:spacing w:after="0" w:line="240" w:lineRule="auto"/>
              <w:rPr>
                <w:rFonts w:eastAsia="Calibri" w:cstheme="minorHAnsi"/>
              </w:rPr>
            </w:pPr>
          </w:p>
          <w:p w14:paraId="5A64A0AB" w14:textId="6697DD22" w:rsidR="007B6A55" w:rsidRPr="00F967AE" w:rsidRDefault="007B6A55" w:rsidP="00985FD1">
            <w:pPr>
              <w:spacing w:after="0" w:line="240" w:lineRule="auto"/>
              <w:rPr>
                <w:rFonts w:eastAsia="Calibri" w:cstheme="minorHAnsi"/>
              </w:rPr>
            </w:pPr>
            <w:r w:rsidRPr="00F967AE">
              <w:rPr>
                <w:rFonts w:eastAsia="Calibri" w:cstheme="minorHAnsi"/>
              </w:rPr>
              <w:t>Organizacja pozarządowe</w:t>
            </w:r>
          </w:p>
        </w:tc>
        <w:tc>
          <w:tcPr>
            <w:tcW w:w="2840" w:type="dxa"/>
          </w:tcPr>
          <w:p w14:paraId="6174A0A1" w14:textId="67905FB8" w:rsidR="007B6A55" w:rsidRPr="00F967AE" w:rsidRDefault="007B6A55" w:rsidP="00985FD1">
            <w:pPr>
              <w:spacing w:after="0" w:line="240" w:lineRule="auto"/>
              <w:rPr>
                <w:rFonts w:eastAsia="Calibri" w:cstheme="minorHAnsi"/>
              </w:rPr>
            </w:pPr>
            <w:r w:rsidRPr="00F967AE">
              <w:rPr>
                <w:rFonts w:eastAsia="Calibri" w:cstheme="minorHAnsi"/>
              </w:rPr>
              <w:t>Organizacja 1 warsztatu w którym udział weźmie min. 40 osób</w:t>
            </w:r>
          </w:p>
        </w:tc>
        <w:tc>
          <w:tcPr>
            <w:tcW w:w="1980" w:type="dxa"/>
          </w:tcPr>
          <w:p w14:paraId="52431887" w14:textId="41DB9BB2" w:rsidR="007B6A55" w:rsidRPr="00F967AE" w:rsidRDefault="007B6A55" w:rsidP="00985FD1">
            <w:pPr>
              <w:spacing w:after="0" w:line="240" w:lineRule="auto"/>
              <w:rPr>
                <w:rFonts w:eastAsia="Calibri" w:cstheme="minorHAnsi"/>
              </w:rPr>
            </w:pPr>
            <w:r w:rsidRPr="00F967AE">
              <w:rPr>
                <w:rFonts w:eastAsia="Calibri" w:cstheme="minorHAnsi"/>
              </w:rPr>
              <w:t>Pozyskanie informacji o procesie realizacji LSR, zdiagnozowanie problemów i trudności, ustalenie środków zaradczych.</w:t>
            </w:r>
          </w:p>
        </w:tc>
      </w:tr>
      <w:tr w:rsidR="007B6A55" w:rsidRPr="00F967AE" w14:paraId="2FA5140A" w14:textId="77777777" w:rsidTr="005E08F4">
        <w:trPr>
          <w:jc w:val="center"/>
        </w:trPr>
        <w:tc>
          <w:tcPr>
            <w:tcW w:w="988" w:type="dxa"/>
            <w:vMerge/>
          </w:tcPr>
          <w:p w14:paraId="459E61F2" w14:textId="77777777" w:rsidR="007B6A55" w:rsidRPr="00F967AE" w:rsidRDefault="007B6A55" w:rsidP="00CC2F8C">
            <w:pPr>
              <w:spacing w:after="0" w:line="240" w:lineRule="auto"/>
              <w:rPr>
                <w:rFonts w:cstheme="minorHAnsi"/>
              </w:rPr>
            </w:pPr>
          </w:p>
        </w:tc>
        <w:tc>
          <w:tcPr>
            <w:tcW w:w="2126" w:type="dxa"/>
          </w:tcPr>
          <w:p w14:paraId="2553169E" w14:textId="77777777" w:rsidR="007B6A55" w:rsidRPr="00F967AE" w:rsidRDefault="007B6A55" w:rsidP="00260CF3">
            <w:pPr>
              <w:spacing w:after="0" w:line="240" w:lineRule="auto"/>
              <w:rPr>
                <w:rFonts w:cstheme="minorHAnsi"/>
              </w:rPr>
            </w:pPr>
            <w:r w:rsidRPr="00F967AE">
              <w:rPr>
                <w:rFonts w:cstheme="minorHAnsi"/>
              </w:rPr>
              <w:t>Informowanie mieszkańców obszaru LGD o możliwości pozyskania wsparcia.</w:t>
            </w:r>
          </w:p>
          <w:p w14:paraId="7F97652A" w14:textId="77777777" w:rsidR="007B6A55" w:rsidRPr="00F967AE" w:rsidRDefault="007B6A55" w:rsidP="00260CF3">
            <w:pPr>
              <w:spacing w:after="0" w:line="240" w:lineRule="auto"/>
              <w:rPr>
                <w:rFonts w:cstheme="minorHAnsi"/>
              </w:rPr>
            </w:pPr>
            <w:r w:rsidRPr="00F967AE">
              <w:rPr>
                <w:rFonts w:cstheme="minorHAnsi"/>
              </w:rPr>
              <w:t>Informowanie wnioskodawców o zasadach przygotowania dokumentacji.</w:t>
            </w:r>
          </w:p>
          <w:p w14:paraId="68204AB7" w14:textId="6E10FE2E" w:rsidR="007B6A55" w:rsidRPr="00F967AE" w:rsidRDefault="007B6A55" w:rsidP="00260CF3">
            <w:pPr>
              <w:spacing w:after="0" w:line="240" w:lineRule="auto"/>
              <w:rPr>
                <w:rFonts w:eastAsia="Calibri" w:cstheme="minorHAnsi"/>
              </w:rPr>
            </w:pPr>
            <w:r w:rsidRPr="00F967AE">
              <w:rPr>
                <w:rFonts w:cstheme="minorHAnsi"/>
              </w:rPr>
              <w:t xml:space="preserve">Informowanie beneficjentów o </w:t>
            </w:r>
            <w:r w:rsidRPr="00F967AE">
              <w:rPr>
                <w:rFonts w:cstheme="minorHAnsi"/>
              </w:rPr>
              <w:lastRenderedPageBreak/>
              <w:t>zasadach realizacji projektów.</w:t>
            </w:r>
          </w:p>
        </w:tc>
        <w:tc>
          <w:tcPr>
            <w:tcW w:w="2835" w:type="dxa"/>
          </w:tcPr>
          <w:p w14:paraId="39DF4B76" w14:textId="6DCA6984" w:rsidR="007B6A55" w:rsidRPr="00F967AE" w:rsidRDefault="007B6A55" w:rsidP="00CC2F8C">
            <w:pPr>
              <w:spacing w:after="0" w:line="240" w:lineRule="auto"/>
              <w:rPr>
                <w:rFonts w:cstheme="minorHAnsi"/>
              </w:rPr>
            </w:pPr>
            <w:r w:rsidRPr="00F967AE">
              <w:rPr>
                <w:rFonts w:cstheme="minorHAnsi"/>
              </w:rPr>
              <w:lastRenderedPageBreak/>
              <w:t>Świadczenie usług doradczych i przekazywanie informacji.</w:t>
            </w:r>
          </w:p>
        </w:tc>
        <w:tc>
          <w:tcPr>
            <w:tcW w:w="2835" w:type="dxa"/>
          </w:tcPr>
          <w:p w14:paraId="465EC6CF" w14:textId="5F071BB2" w:rsidR="007B6A55" w:rsidRPr="00F967AE" w:rsidRDefault="007B6A55" w:rsidP="00CC2F8C">
            <w:pPr>
              <w:spacing w:after="0" w:line="240" w:lineRule="auto"/>
              <w:rPr>
                <w:rFonts w:eastAsia="Calibri" w:cstheme="minorHAnsi"/>
              </w:rPr>
            </w:pPr>
            <w:r w:rsidRPr="00F967AE">
              <w:rPr>
                <w:rFonts w:eastAsia="Calibri" w:cstheme="minorHAnsi"/>
              </w:rPr>
              <w:t>kontakt bezpośredni w biurze LGD, kontakt telefoniczny, sms, przez e-mail</w:t>
            </w:r>
          </w:p>
        </w:tc>
        <w:tc>
          <w:tcPr>
            <w:tcW w:w="2551" w:type="dxa"/>
          </w:tcPr>
          <w:p w14:paraId="7FECDA3C" w14:textId="77777777" w:rsidR="007B6A55" w:rsidRPr="00985FD1" w:rsidRDefault="007B6A55" w:rsidP="00260CF3">
            <w:pPr>
              <w:spacing w:after="0" w:line="240" w:lineRule="auto"/>
              <w:rPr>
                <w:rFonts w:eastAsia="Calibri" w:cstheme="minorHAnsi"/>
              </w:rPr>
            </w:pPr>
            <w:r w:rsidRPr="00F967AE">
              <w:rPr>
                <w:rFonts w:eastAsia="Calibri" w:cstheme="minorHAnsi"/>
              </w:rPr>
              <w:t>Mieszkańcy</w:t>
            </w:r>
          </w:p>
          <w:p w14:paraId="3C7D3372" w14:textId="77777777" w:rsidR="007B6A55" w:rsidRPr="00985FD1" w:rsidRDefault="007B6A55" w:rsidP="00260CF3">
            <w:pPr>
              <w:spacing w:after="0" w:line="240" w:lineRule="auto"/>
              <w:rPr>
                <w:rFonts w:eastAsia="Calibri" w:cstheme="minorHAnsi"/>
              </w:rPr>
            </w:pPr>
          </w:p>
          <w:p w14:paraId="2A2B7BCD" w14:textId="77777777" w:rsidR="007B6A55" w:rsidRPr="00985FD1" w:rsidRDefault="007B6A55" w:rsidP="00260CF3">
            <w:pPr>
              <w:spacing w:after="0" w:line="240" w:lineRule="auto"/>
              <w:rPr>
                <w:rFonts w:eastAsia="Calibri" w:cstheme="minorHAnsi"/>
              </w:rPr>
            </w:pPr>
            <w:r w:rsidRPr="00985FD1">
              <w:rPr>
                <w:rFonts w:eastAsia="Calibri" w:cstheme="minorHAnsi"/>
              </w:rPr>
              <w:t xml:space="preserve">Potencjalni </w:t>
            </w:r>
            <w:r w:rsidRPr="00F967AE">
              <w:rPr>
                <w:rFonts w:eastAsia="Calibri" w:cstheme="minorHAnsi"/>
              </w:rPr>
              <w:t xml:space="preserve">wnioskodawcy i </w:t>
            </w:r>
            <w:r w:rsidRPr="00985FD1">
              <w:rPr>
                <w:rFonts w:eastAsia="Calibri" w:cstheme="minorHAnsi"/>
              </w:rPr>
              <w:t>beneficjenci</w:t>
            </w:r>
          </w:p>
          <w:p w14:paraId="613923B7" w14:textId="77777777" w:rsidR="007B6A55" w:rsidRPr="00985FD1" w:rsidRDefault="007B6A55" w:rsidP="00260CF3">
            <w:pPr>
              <w:spacing w:after="0" w:line="240" w:lineRule="auto"/>
              <w:rPr>
                <w:rFonts w:eastAsia="Calibri" w:cstheme="minorHAnsi"/>
              </w:rPr>
            </w:pPr>
          </w:p>
          <w:p w14:paraId="681BFED1" w14:textId="77777777" w:rsidR="007B6A55" w:rsidRPr="00985FD1" w:rsidRDefault="007B6A55" w:rsidP="00260CF3">
            <w:pPr>
              <w:spacing w:after="0" w:line="240" w:lineRule="auto"/>
              <w:rPr>
                <w:rFonts w:eastAsia="Calibri" w:cstheme="minorHAnsi"/>
              </w:rPr>
            </w:pPr>
            <w:r w:rsidRPr="00F967AE">
              <w:rPr>
                <w:rFonts w:eastAsia="Calibri" w:cstheme="minorHAnsi"/>
              </w:rPr>
              <w:t>Grupy osób w niekorzystnej sytuacji</w:t>
            </w:r>
          </w:p>
          <w:p w14:paraId="3CFDBDFA" w14:textId="42448B2E" w:rsidR="007B6A55" w:rsidRPr="00F967AE" w:rsidRDefault="007B6A55" w:rsidP="00260CF3">
            <w:pPr>
              <w:spacing w:after="0" w:line="240" w:lineRule="auto"/>
              <w:rPr>
                <w:rFonts w:cstheme="minorHAnsi"/>
              </w:rPr>
            </w:pPr>
          </w:p>
        </w:tc>
        <w:tc>
          <w:tcPr>
            <w:tcW w:w="2840" w:type="dxa"/>
          </w:tcPr>
          <w:p w14:paraId="6D6E044C" w14:textId="1C55E516" w:rsidR="007B6A55" w:rsidRPr="00F967AE" w:rsidRDefault="007B6A55" w:rsidP="00CC2F8C">
            <w:pPr>
              <w:spacing w:after="0" w:line="240" w:lineRule="auto"/>
              <w:rPr>
                <w:rFonts w:eastAsia="Calibri" w:cstheme="minorHAnsi"/>
              </w:rPr>
            </w:pPr>
            <w:r w:rsidRPr="00F967AE">
              <w:rPr>
                <w:rFonts w:cstheme="minorHAnsi"/>
              </w:rPr>
              <w:t>Przekazanie mieszkańcom obszaru LGD informacji możliwości pozyskania wsparcia, zasadach przygotowania dokumentacji aplikacyjnej oraz realizacji projektów – 200 porad</w:t>
            </w:r>
          </w:p>
        </w:tc>
        <w:tc>
          <w:tcPr>
            <w:tcW w:w="1980" w:type="dxa"/>
          </w:tcPr>
          <w:p w14:paraId="30A7C7B4" w14:textId="0D64307D" w:rsidR="007B6A55" w:rsidRPr="00F967AE" w:rsidRDefault="007B6A55" w:rsidP="00CC2F8C">
            <w:pPr>
              <w:spacing w:after="0" w:line="240" w:lineRule="auto"/>
              <w:rPr>
                <w:rFonts w:eastAsia="Calibri" w:cstheme="minorHAnsi"/>
              </w:rPr>
            </w:pPr>
            <w:r w:rsidRPr="00F967AE">
              <w:rPr>
                <w:rFonts w:eastAsia="Calibri" w:cstheme="minorHAnsi"/>
              </w:rPr>
              <w:t>Wzrost wiedzy mieszkańców o zasadach pozyskania wsparcia i realizacji projektów.</w:t>
            </w:r>
          </w:p>
        </w:tc>
      </w:tr>
      <w:tr w:rsidR="00443484" w:rsidRPr="00F967AE" w14:paraId="4F65025D" w14:textId="77777777" w:rsidTr="005E08F4">
        <w:trPr>
          <w:jc w:val="center"/>
        </w:trPr>
        <w:tc>
          <w:tcPr>
            <w:tcW w:w="988" w:type="dxa"/>
            <w:vMerge w:val="restart"/>
          </w:tcPr>
          <w:p w14:paraId="7BD80D7E" w14:textId="19BA39C0" w:rsidR="00443484" w:rsidRPr="00985FD1" w:rsidRDefault="00443484" w:rsidP="00260CF3">
            <w:pPr>
              <w:spacing w:after="0" w:line="240" w:lineRule="auto"/>
              <w:rPr>
                <w:rFonts w:eastAsia="Calibri" w:cstheme="minorHAnsi"/>
              </w:rPr>
            </w:pPr>
            <w:r w:rsidRPr="00F967AE">
              <w:rPr>
                <w:rFonts w:eastAsia="Calibri" w:cstheme="minorHAnsi"/>
              </w:rPr>
              <w:t>II pół 2025</w:t>
            </w:r>
          </w:p>
        </w:tc>
        <w:tc>
          <w:tcPr>
            <w:tcW w:w="2126" w:type="dxa"/>
          </w:tcPr>
          <w:p w14:paraId="1BC55DF8" w14:textId="75E13061" w:rsidR="00443484" w:rsidRPr="00F967AE" w:rsidRDefault="00443484" w:rsidP="00260CF3">
            <w:pPr>
              <w:spacing w:after="0" w:line="240" w:lineRule="auto"/>
              <w:rPr>
                <w:rFonts w:eastAsia="Calibri" w:cstheme="minorHAnsi"/>
              </w:rPr>
            </w:pPr>
            <w:r w:rsidRPr="00F967AE">
              <w:rPr>
                <w:rFonts w:eastAsia="Calibri" w:cstheme="minorHAnsi"/>
              </w:rPr>
              <w:t>Promocja zasobów lokalnych regionu LGD</w:t>
            </w:r>
          </w:p>
        </w:tc>
        <w:tc>
          <w:tcPr>
            <w:tcW w:w="2835" w:type="dxa"/>
          </w:tcPr>
          <w:p w14:paraId="3C6E938E" w14:textId="77777777" w:rsidR="00443484" w:rsidRPr="00F967AE" w:rsidRDefault="00443484" w:rsidP="00260CF3">
            <w:pPr>
              <w:pStyle w:val="Akapitzlist"/>
              <w:numPr>
                <w:ilvl w:val="0"/>
                <w:numId w:val="2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spotkań informacyjnych, szkoleń, seminariów, konferencji, warsztatów</w:t>
            </w:r>
          </w:p>
          <w:p w14:paraId="6043640A" w14:textId="77777777" w:rsidR="00443484" w:rsidRPr="00F967AE" w:rsidRDefault="00443484" w:rsidP="00260CF3">
            <w:pPr>
              <w:pStyle w:val="Akapitzlist"/>
              <w:numPr>
                <w:ilvl w:val="0"/>
                <w:numId w:val="2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wydarzeń, imprez konkursów, wyjazdów studyjnych </w:t>
            </w:r>
          </w:p>
          <w:p w14:paraId="2A8A82A0" w14:textId="287F16B9" w:rsidR="00443484" w:rsidRPr="00F967AE" w:rsidRDefault="00443484" w:rsidP="00260CF3">
            <w:pPr>
              <w:pStyle w:val="Akapitzlist"/>
              <w:numPr>
                <w:ilvl w:val="0"/>
                <w:numId w:val="2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Współpraca z mediami</w:t>
            </w:r>
          </w:p>
        </w:tc>
        <w:tc>
          <w:tcPr>
            <w:tcW w:w="2835" w:type="dxa"/>
          </w:tcPr>
          <w:p w14:paraId="33CA0A5A" w14:textId="1051E9B6" w:rsidR="00443484" w:rsidRPr="00F967AE" w:rsidRDefault="00443484" w:rsidP="00260CF3">
            <w:pPr>
              <w:pStyle w:val="Akapitzlist"/>
              <w:numPr>
                <w:ilvl w:val="0"/>
                <w:numId w:val="2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konferencji</w:t>
            </w:r>
          </w:p>
          <w:p w14:paraId="05992293" w14:textId="77777777" w:rsidR="00443484" w:rsidRPr="00F967AE" w:rsidRDefault="00443484" w:rsidP="00260CF3">
            <w:pPr>
              <w:pStyle w:val="Akapitzlist"/>
              <w:numPr>
                <w:ilvl w:val="0"/>
                <w:numId w:val="2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wydarzenia plenerowego</w:t>
            </w:r>
          </w:p>
          <w:p w14:paraId="1EC204AD" w14:textId="14FACF4B" w:rsidR="00443484" w:rsidRPr="00F967AE" w:rsidRDefault="00443484" w:rsidP="00260CF3">
            <w:pPr>
              <w:pStyle w:val="Akapitzlist"/>
              <w:numPr>
                <w:ilvl w:val="0"/>
                <w:numId w:val="2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kampanii promocyjnej</w:t>
            </w:r>
          </w:p>
        </w:tc>
        <w:tc>
          <w:tcPr>
            <w:tcW w:w="2551" w:type="dxa"/>
          </w:tcPr>
          <w:p w14:paraId="263828E8" w14:textId="77777777" w:rsidR="00443484" w:rsidRPr="00F967AE" w:rsidRDefault="00443484" w:rsidP="00260CF3">
            <w:pPr>
              <w:spacing w:after="0" w:line="240" w:lineRule="auto"/>
              <w:rPr>
                <w:rFonts w:eastAsia="Calibri" w:cstheme="minorHAnsi"/>
              </w:rPr>
            </w:pPr>
            <w:r w:rsidRPr="00F967AE">
              <w:rPr>
                <w:rFonts w:eastAsia="Calibri" w:cstheme="minorHAnsi"/>
              </w:rPr>
              <w:t>Mieszkańcy</w:t>
            </w:r>
          </w:p>
          <w:p w14:paraId="53862239" w14:textId="77777777" w:rsidR="00443484" w:rsidRPr="00F967AE" w:rsidRDefault="00443484" w:rsidP="00260CF3">
            <w:pPr>
              <w:spacing w:after="0" w:line="240" w:lineRule="auto"/>
              <w:rPr>
                <w:rFonts w:eastAsia="Calibri" w:cstheme="minorHAnsi"/>
              </w:rPr>
            </w:pPr>
          </w:p>
          <w:p w14:paraId="5BDBCBA8" w14:textId="77777777" w:rsidR="00443484" w:rsidRPr="00F967AE" w:rsidRDefault="00443484" w:rsidP="00260CF3">
            <w:pPr>
              <w:spacing w:after="0" w:line="240" w:lineRule="auto"/>
              <w:rPr>
                <w:rFonts w:eastAsia="Calibri" w:cstheme="minorHAnsi"/>
              </w:rPr>
            </w:pPr>
            <w:r w:rsidRPr="00F967AE">
              <w:rPr>
                <w:rFonts w:eastAsia="Calibri" w:cstheme="minorHAnsi"/>
              </w:rPr>
              <w:t>Grupy w niekorzystnej sytuacji</w:t>
            </w:r>
          </w:p>
          <w:p w14:paraId="1A20DBE7" w14:textId="77777777" w:rsidR="00443484" w:rsidRPr="00F967AE" w:rsidRDefault="00443484" w:rsidP="00260CF3">
            <w:pPr>
              <w:spacing w:after="0" w:line="240" w:lineRule="auto"/>
              <w:rPr>
                <w:rFonts w:eastAsia="Calibri" w:cstheme="minorHAnsi"/>
              </w:rPr>
            </w:pPr>
          </w:p>
          <w:p w14:paraId="79A0E7A9" w14:textId="77777777" w:rsidR="00443484" w:rsidRPr="00F967AE" w:rsidRDefault="00443484" w:rsidP="00260CF3">
            <w:pPr>
              <w:spacing w:after="0" w:line="240" w:lineRule="auto"/>
              <w:rPr>
                <w:rFonts w:eastAsia="Calibri" w:cstheme="minorHAnsi"/>
              </w:rPr>
            </w:pPr>
            <w:r w:rsidRPr="00F967AE">
              <w:rPr>
                <w:rFonts w:eastAsia="Calibri" w:cstheme="minorHAnsi"/>
              </w:rPr>
              <w:t>Lokalni liderzy</w:t>
            </w:r>
          </w:p>
          <w:p w14:paraId="2CE427D2" w14:textId="77777777" w:rsidR="00443484" w:rsidRPr="00F967AE" w:rsidRDefault="00443484" w:rsidP="00260CF3">
            <w:pPr>
              <w:spacing w:after="0" w:line="240" w:lineRule="auto"/>
              <w:rPr>
                <w:rFonts w:eastAsia="Calibri" w:cstheme="minorHAnsi"/>
              </w:rPr>
            </w:pPr>
          </w:p>
          <w:p w14:paraId="087EA049" w14:textId="47D86CA5" w:rsidR="00443484" w:rsidRPr="00985FD1" w:rsidRDefault="00443484" w:rsidP="00260CF3">
            <w:pPr>
              <w:spacing w:after="0" w:line="240" w:lineRule="auto"/>
              <w:rPr>
                <w:rFonts w:eastAsia="Calibri" w:cstheme="minorHAnsi"/>
              </w:rPr>
            </w:pPr>
            <w:r w:rsidRPr="00F967AE">
              <w:rPr>
                <w:rFonts w:eastAsia="Calibri" w:cstheme="minorHAnsi"/>
              </w:rPr>
              <w:t>Organizacje pozarządowe</w:t>
            </w:r>
          </w:p>
        </w:tc>
        <w:tc>
          <w:tcPr>
            <w:tcW w:w="2840" w:type="dxa"/>
          </w:tcPr>
          <w:p w14:paraId="54CCC91C" w14:textId="16001CF7" w:rsidR="00443484" w:rsidRPr="00F967AE" w:rsidRDefault="00443484" w:rsidP="00260CF3">
            <w:pPr>
              <w:pStyle w:val="Akapitzlist"/>
              <w:numPr>
                <w:ilvl w:val="0"/>
                <w:numId w:val="28"/>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1 konferencji w której weźmie udział min. 50 osób</w:t>
            </w:r>
          </w:p>
          <w:p w14:paraId="175C694F" w14:textId="77777777" w:rsidR="00443484" w:rsidRPr="00F967AE" w:rsidRDefault="00443484" w:rsidP="00260CF3">
            <w:pPr>
              <w:pStyle w:val="Akapitzlist"/>
              <w:numPr>
                <w:ilvl w:val="0"/>
                <w:numId w:val="28"/>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1 wydarzenia plenerowego w którym udział weźmie min 300 osób</w:t>
            </w:r>
          </w:p>
          <w:p w14:paraId="7CD7C497" w14:textId="0F071A51" w:rsidR="00443484" w:rsidRPr="00F967AE" w:rsidRDefault="00443484" w:rsidP="00260CF3">
            <w:pPr>
              <w:pStyle w:val="Akapitzlist"/>
              <w:numPr>
                <w:ilvl w:val="0"/>
                <w:numId w:val="28"/>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kampanii promocyjnej – 1 szt.</w:t>
            </w:r>
          </w:p>
        </w:tc>
        <w:tc>
          <w:tcPr>
            <w:tcW w:w="1980" w:type="dxa"/>
          </w:tcPr>
          <w:p w14:paraId="37C788A3" w14:textId="77777777" w:rsidR="00443484" w:rsidRPr="00F967AE" w:rsidRDefault="00443484" w:rsidP="00260CF3">
            <w:pPr>
              <w:spacing w:after="0" w:line="240" w:lineRule="auto"/>
              <w:rPr>
                <w:rFonts w:eastAsia="Calibri" w:cstheme="minorHAnsi"/>
              </w:rPr>
            </w:pPr>
            <w:r w:rsidRPr="00F967AE">
              <w:rPr>
                <w:rFonts w:eastAsia="Calibri" w:cstheme="minorHAnsi"/>
              </w:rPr>
              <w:t>Wzrost wiedzy o zasobach obszaru w tym dziedzictwie kulturowym i produktach lokalnych.</w:t>
            </w:r>
          </w:p>
          <w:p w14:paraId="7CD1A875" w14:textId="77777777" w:rsidR="00443484" w:rsidRPr="00F967AE" w:rsidRDefault="00443484" w:rsidP="00260CF3">
            <w:pPr>
              <w:spacing w:after="0" w:line="240" w:lineRule="auto"/>
              <w:rPr>
                <w:rFonts w:eastAsia="Calibri" w:cstheme="minorHAnsi"/>
              </w:rPr>
            </w:pPr>
            <w:r w:rsidRPr="00F967AE">
              <w:rPr>
                <w:rFonts w:eastAsia="Calibri" w:cstheme="minorHAnsi"/>
              </w:rPr>
              <w:t>Wzrost aktywności społeczności lokalnej w tym grup w niekorzystnej sytuacji.</w:t>
            </w:r>
          </w:p>
          <w:p w14:paraId="7C9DDE45" w14:textId="12388924" w:rsidR="00443484" w:rsidRPr="00985FD1" w:rsidRDefault="00443484" w:rsidP="00260CF3">
            <w:pPr>
              <w:spacing w:after="0" w:line="240" w:lineRule="auto"/>
              <w:rPr>
                <w:rFonts w:eastAsia="Calibri" w:cstheme="minorHAnsi"/>
              </w:rPr>
            </w:pPr>
            <w:r w:rsidRPr="00F967AE">
              <w:rPr>
                <w:rFonts w:eastAsia="Calibri" w:cstheme="minorHAnsi"/>
              </w:rPr>
              <w:t>Nawiązanie współpracy pomiędzy organizacjami pozarządowymi.</w:t>
            </w:r>
          </w:p>
        </w:tc>
      </w:tr>
      <w:tr w:rsidR="00410A96" w:rsidRPr="00F967AE" w14:paraId="2F1D3CA4" w14:textId="77777777" w:rsidTr="005E08F4">
        <w:trPr>
          <w:jc w:val="center"/>
        </w:trPr>
        <w:tc>
          <w:tcPr>
            <w:tcW w:w="988" w:type="dxa"/>
            <w:vMerge/>
          </w:tcPr>
          <w:p w14:paraId="0565015E" w14:textId="77777777" w:rsidR="00410A96" w:rsidRPr="00F967AE" w:rsidRDefault="00410A96" w:rsidP="00410A96">
            <w:pPr>
              <w:spacing w:after="0" w:line="240" w:lineRule="auto"/>
              <w:rPr>
                <w:rFonts w:eastAsia="Calibri" w:cstheme="minorHAnsi"/>
              </w:rPr>
            </w:pPr>
          </w:p>
        </w:tc>
        <w:tc>
          <w:tcPr>
            <w:tcW w:w="2126" w:type="dxa"/>
          </w:tcPr>
          <w:p w14:paraId="4E9272F2" w14:textId="77777777" w:rsidR="00410A96" w:rsidRPr="00F967AE" w:rsidRDefault="00410A96" w:rsidP="00410A96">
            <w:pPr>
              <w:spacing w:after="0" w:line="240" w:lineRule="auto"/>
              <w:rPr>
                <w:rFonts w:eastAsia="Calibri" w:cstheme="minorHAnsi"/>
              </w:rPr>
            </w:pPr>
            <w:r w:rsidRPr="00F967AE">
              <w:rPr>
                <w:rFonts w:eastAsia="Calibri" w:cstheme="minorHAnsi"/>
              </w:rPr>
              <w:t>Przekazanie informacji o terminach i zakresie planowanych naborów i warunkach pozyskania wsparcia.</w:t>
            </w:r>
          </w:p>
          <w:p w14:paraId="63509E61" w14:textId="77777777" w:rsidR="00410A96" w:rsidRPr="00F967AE" w:rsidRDefault="00410A96" w:rsidP="00410A96">
            <w:pPr>
              <w:spacing w:after="0" w:line="240" w:lineRule="auto"/>
              <w:rPr>
                <w:rFonts w:eastAsia="Calibri" w:cstheme="minorHAnsi"/>
              </w:rPr>
            </w:pPr>
            <w:r w:rsidRPr="00F967AE">
              <w:rPr>
                <w:rFonts w:eastAsia="Calibri" w:cstheme="minorHAnsi"/>
              </w:rPr>
              <w:t xml:space="preserve">Zachęcanie do włączenia się w realizację LSR. </w:t>
            </w:r>
          </w:p>
          <w:p w14:paraId="0EF22D99" w14:textId="26D8E1BB" w:rsidR="00410A96" w:rsidRPr="00F967AE" w:rsidRDefault="00410A96" w:rsidP="00410A96">
            <w:pPr>
              <w:spacing w:after="0" w:line="240" w:lineRule="auto"/>
              <w:rPr>
                <w:rFonts w:eastAsia="Calibri" w:cstheme="minorHAnsi"/>
              </w:rPr>
            </w:pPr>
            <w:r w:rsidRPr="00F967AE">
              <w:rPr>
                <w:rFonts w:eastAsia="Calibri" w:cstheme="minorHAnsi"/>
              </w:rPr>
              <w:t>Zachęcanie do działań w partnerstwie.</w:t>
            </w:r>
          </w:p>
        </w:tc>
        <w:tc>
          <w:tcPr>
            <w:tcW w:w="2835" w:type="dxa"/>
          </w:tcPr>
          <w:p w14:paraId="69588B63" w14:textId="77777777" w:rsidR="00410A96" w:rsidRPr="00F967AE" w:rsidRDefault="00410A96" w:rsidP="00410A96">
            <w:pPr>
              <w:pStyle w:val="Akapitzlist"/>
              <w:numPr>
                <w:ilvl w:val="0"/>
                <w:numId w:val="38"/>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Świadczenie usług doradczych i przekazywanie informacji.</w:t>
            </w:r>
          </w:p>
          <w:p w14:paraId="04E8479C" w14:textId="77777777" w:rsidR="00410A96" w:rsidRPr="00F967AE" w:rsidRDefault="00410A96" w:rsidP="00410A96">
            <w:pPr>
              <w:pStyle w:val="Akapitzlist"/>
              <w:numPr>
                <w:ilvl w:val="0"/>
                <w:numId w:val="38"/>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Wykorzystanie Internetu</w:t>
            </w:r>
          </w:p>
          <w:p w14:paraId="5E0FDBB3" w14:textId="206BB2CE" w:rsidR="00410A96" w:rsidRPr="00F967AE" w:rsidRDefault="00410A96" w:rsidP="00410A96">
            <w:pPr>
              <w:pStyle w:val="Akapitzlist"/>
              <w:numPr>
                <w:ilvl w:val="0"/>
                <w:numId w:val="38"/>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Spotkania informacyjne </w:t>
            </w:r>
          </w:p>
          <w:p w14:paraId="331C95F8" w14:textId="77777777" w:rsidR="00410A96" w:rsidRPr="00762D0E" w:rsidRDefault="00410A96" w:rsidP="00410A96">
            <w:pPr>
              <w:pStyle w:val="Akapitzlist"/>
              <w:numPr>
                <w:ilvl w:val="0"/>
                <w:numId w:val="38"/>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Spotkanie on-line „Wieści z LGD”</w:t>
            </w:r>
          </w:p>
          <w:p w14:paraId="7BCBEDC4" w14:textId="0154F3E0" w:rsidR="00410A96" w:rsidRPr="00F967AE" w:rsidRDefault="00410A96" w:rsidP="00410A96">
            <w:pPr>
              <w:pStyle w:val="Akapitzlist"/>
              <w:numPr>
                <w:ilvl w:val="0"/>
                <w:numId w:val="38"/>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Utrzymywanie kontaktu z łącznikami gmin i lokalnymi liderami </w:t>
            </w:r>
          </w:p>
        </w:tc>
        <w:tc>
          <w:tcPr>
            <w:tcW w:w="2835" w:type="dxa"/>
          </w:tcPr>
          <w:p w14:paraId="2F6DDE04" w14:textId="77777777" w:rsidR="00410A96" w:rsidRPr="00F967AE" w:rsidRDefault="00410A96" w:rsidP="00410A96">
            <w:pPr>
              <w:pStyle w:val="Akapitzlist"/>
              <w:numPr>
                <w:ilvl w:val="0"/>
                <w:numId w:val="3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kontakt bezpośredni w biurze LGD, kontakt telefoniczny, sms, przez e-mail</w:t>
            </w:r>
          </w:p>
          <w:p w14:paraId="24EB13C0" w14:textId="77777777" w:rsidR="00410A96" w:rsidRPr="00F967AE" w:rsidRDefault="00410A96" w:rsidP="00410A96">
            <w:pPr>
              <w:pStyle w:val="Akapitzlist"/>
              <w:numPr>
                <w:ilvl w:val="0"/>
                <w:numId w:val="3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informacja na stronie www, profilu społecznościowym Facebook, e-</w:t>
            </w:r>
            <w:proofErr w:type="spellStart"/>
            <w:r w:rsidRPr="00F967AE">
              <w:rPr>
                <w:rFonts w:asciiTheme="minorHAnsi" w:hAnsiTheme="minorHAnsi" w:cstheme="minorHAnsi"/>
                <w:sz w:val="22"/>
                <w:szCs w:val="22"/>
              </w:rPr>
              <w:t>mailig</w:t>
            </w:r>
            <w:proofErr w:type="spellEnd"/>
            <w:r w:rsidRPr="00F967AE">
              <w:rPr>
                <w:rFonts w:asciiTheme="minorHAnsi" w:hAnsiTheme="minorHAnsi" w:cstheme="minorHAnsi"/>
                <w:sz w:val="22"/>
                <w:szCs w:val="22"/>
              </w:rPr>
              <w:t xml:space="preserve"> do partnerskich gmin oraz do mieszkańców</w:t>
            </w:r>
          </w:p>
          <w:p w14:paraId="69616D7C" w14:textId="77777777" w:rsidR="00410A96" w:rsidRPr="00F967AE" w:rsidRDefault="00410A96" w:rsidP="00410A96">
            <w:pPr>
              <w:pStyle w:val="Akapitzlist"/>
              <w:numPr>
                <w:ilvl w:val="0"/>
                <w:numId w:val="3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szkolenie</w:t>
            </w:r>
          </w:p>
          <w:p w14:paraId="24D9953A" w14:textId="77777777" w:rsidR="00410A96" w:rsidRPr="00F967AE" w:rsidRDefault="00410A96" w:rsidP="00410A96">
            <w:pPr>
              <w:pStyle w:val="Akapitzlist"/>
              <w:numPr>
                <w:ilvl w:val="0"/>
                <w:numId w:val="3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spotkanie on-line</w:t>
            </w:r>
          </w:p>
          <w:p w14:paraId="596D7854" w14:textId="6F68DC55" w:rsidR="00410A96" w:rsidRPr="00F967AE" w:rsidRDefault="00410A96" w:rsidP="00410A96">
            <w:pPr>
              <w:pStyle w:val="Akapitzlist"/>
              <w:numPr>
                <w:ilvl w:val="0"/>
                <w:numId w:val="3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przekazanie informacji łącznikom gmin i lokalnym liderom</w:t>
            </w:r>
          </w:p>
        </w:tc>
        <w:tc>
          <w:tcPr>
            <w:tcW w:w="2551" w:type="dxa"/>
          </w:tcPr>
          <w:p w14:paraId="47D2E09F" w14:textId="77777777" w:rsidR="00410A96" w:rsidRPr="00985FD1" w:rsidRDefault="00410A96" w:rsidP="00410A96">
            <w:pPr>
              <w:spacing w:after="0" w:line="240" w:lineRule="auto"/>
              <w:rPr>
                <w:rFonts w:eastAsia="Calibri" w:cstheme="minorHAnsi"/>
              </w:rPr>
            </w:pPr>
            <w:r w:rsidRPr="00F967AE">
              <w:rPr>
                <w:rFonts w:eastAsia="Calibri" w:cstheme="minorHAnsi"/>
              </w:rPr>
              <w:lastRenderedPageBreak/>
              <w:t>Mieszkańcy</w:t>
            </w:r>
          </w:p>
          <w:p w14:paraId="00001C5E" w14:textId="77777777" w:rsidR="00410A96" w:rsidRPr="00985FD1" w:rsidRDefault="00410A96" w:rsidP="00410A96">
            <w:pPr>
              <w:spacing w:after="0" w:line="240" w:lineRule="auto"/>
              <w:rPr>
                <w:rFonts w:eastAsia="Calibri" w:cstheme="minorHAnsi"/>
              </w:rPr>
            </w:pPr>
          </w:p>
          <w:p w14:paraId="1F4CE524" w14:textId="77777777" w:rsidR="00410A96" w:rsidRPr="00985FD1" w:rsidRDefault="00410A96" w:rsidP="00410A96">
            <w:pPr>
              <w:spacing w:after="0" w:line="240" w:lineRule="auto"/>
              <w:rPr>
                <w:rFonts w:eastAsia="Calibri" w:cstheme="minorHAnsi"/>
              </w:rPr>
            </w:pPr>
            <w:r w:rsidRPr="00985FD1">
              <w:rPr>
                <w:rFonts w:eastAsia="Calibri" w:cstheme="minorHAnsi"/>
              </w:rPr>
              <w:t xml:space="preserve">Potencjalni </w:t>
            </w:r>
            <w:r w:rsidRPr="00F967AE">
              <w:rPr>
                <w:rFonts w:eastAsia="Calibri" w:cstheme="minorHAnsi"/>
              </w:rPr>
              <w:t xml:space="preserve">wnioskodawcy i </w:t>
            </w:r>
            <w:r w:rsidRPr="00985FD1">
              <w:rPr>
                <w:rFonts w:eastAsia="Calibri" w:cstheme="minorHAnsi"/>
              </w:rPr>
              <w:t>beneficjenci</w:t>
            </w:r>
          </w:p>
          <w:p w14:paraId="63FF6940" w14:textId="77777777" w:rsidR="00410A96" w:rsidRPr="00985FD1" w:rsidRDefault="00410A96" w:rsidP="00410A96">
            <w:pPr>
              <w:spacing w:after="0" w:line="240" w:lineRule="auto"/>
              <w:rPr>
                <w:rFonts w:eastAsia="Calibri" w:cstheme="minorHAnsi"/>
              </w:rPr>
            </w:pPr>
          </w:p>
          <w:p w14:paraId="58759557" w14:textId="77777777" w:rsidR="00410A96" w:rsidRPr="00F967AE" w:rsidRDefault="00410A96" w:rsidP="00410A96">
            <w:pPr>
              <w:spacing w:after="0" w:line="240" w:lineRule="auto"/>
              <w:rPr>
                <w:rFonts w:eastAsia="Calibri" w:cstheme="minorHAnsi"/>
              </w:rPr>
            </w:pPr>
            <w:r w:rsidRPr="00F967AE">
              <w:rPr>
                <w:rFonts w:eastAsia="Calibri" w:cstheme="minorHAnsi"/>
              </w:rPr>
              <w:t>Grupy osób w niekorzystnej sytuacji</w:t>
            </w:r>
          </w:p>
          <w:p w14:paraId="31EF0352" w14:textId="77777777" w:rsidR="00410A96" w:rsidRPr="00F967AE" w:rsidRDefault="00410A96" w:rsidP="00410A96">
            <w:pPr>
              <w:spacing w:after="0" w:line="240" w:lineRule="auto"/>
              <w:rPr>
                <w:rFonts w:eastAsia="Calibri" w:cstheme="minorHAnsi"/>
              </w:rPr>
            </w:pPr>
          </w:p>
          <w:p w14:paraId="395F3D07" w14:textId="77777777" w:rsidR="00410A96" w:rsidRPr="00985FD1" w:rsidRDefault="00410A96" w:rsidP="00410A96">
            <w:pPr>
              <w:spacing w:after="0" w:line="240" w:lineRule="auto"/>
              <w:rPr>
                <w:rFonts w:eastAsia="Calibri" w:cstheme="minorHAnsi"/>
              </w:rPr>
            </w:pPr>
            <w:r w:rsidRPr="00F967AE">
              <w:rPr>
                <w:rFonts w:eastAsia="Calibri" w:cstheme="minorHAnsi"/>
              </w:rPr>
              <w:t>Liderzy lokalni</w:t>
            </w:r>
          </w:p>
          <w:p w14:paraId="57AE1FBB" w14:textId="77777777" w:rsidR="00410A96" w:rsidRPr="00F967AE" w:rsidRDefault="00410A96" w:rsidP="00410A96">
            <w:pPr>
              <w:spacing w:after="0" w:line="240" w:lineRule="auto"/>
              <w:rPr>
                <w:rFonts w:eastAsia="Calibri" w:cstheme="minorHAnsi"/>
              </w:rPr>
            </w:pPr>
          </w:p>
        </w:tc>
        <w:tc>
          <w:tcPr>
            <w:tcW w:w="2840" w:type="dxa"/>
          </w:tcPr>
          <w:p w14:paraId="15B50006" w14:textId="77777777" w:rsidR="00410A96" w:rsidRPr="00F967AE" w:rsidRDefault="00410A96" w:rsidP="00410A96">
            <w:pPr>
              <w:pStyle w:val="Akapitzlist"/>
              <w:numPr>
                <w:ilvl w:val="0"/>
                <w:numId w:val="40"/>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udzielenie 200 porad </w:t>
            </w:r>
          </w:p>
          <w:p w14:paraId="5BCEAEC9" w14:textId="77777777" w:rsidR="00410A96" w:rsidRPr="00F967AE" w:rsidRDefault="00410A96" w:rsidP="00410A96">
            <w:pPr>
              <w:pStyle w:val="Akapitzlist"/>
              <w:numPr>
                <w:ilvl w:val="0"/>
                <w:numId w:val="40"/>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informacja na stronie www i Facebooku – 2 szt.</w:t>
            </w:r>
          </w:p>
          <w:p w14:paraId="7C05165A" w14:textId="77777777" w:rsidR="00410A96" w:rsidRPr="00762D0E" w:rsidRDefault="00410A96" w:rsidP="00410A96">
            <w:pPr>
              <w:pStyle w:val="Akapitzlist"/>
              <w:spacing w:after="0" w:line="240" w:lineRule="auto"/>
              <w:ind w:left="360"/>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wysłanie e-maili – 57 szt.</w:t>
            </w:r>
          </w:p>
          <w:p w14:paraId="18106089" w14:textId="77777777" w:rsidR="00410A96" w:rsidRPr="00F967AE" w:rsidRDefault="00410A96" w:rsidP="00410A96">
            <w:pPr>
              <w:pStyle w:val="Akapitzlist"/>
              <w:numPr>
                <w:ilvl w:val="0"/>
                <w:numId w:val="40"/>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szkolenia – 1 szt.</w:t>
            </w:r>
          </w:p>
          <w:p w14:paraId="334FD107" w14:textId="7F802550" w:rsidR="00410A96" w:rsidRPr="00762D0E" w:rsidRDefault="00410A96" w:rsidP="00410A96">
            <w:pPr>
              <w:pStyle w:val="Akapitzlist"/>
              <w:numPr>
                <w:ilvl w:val="0"/>
                <w:numId w:val="40"/>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 xml:space="preserve">organizacja zdalnego spotkania, w którym udział weźmie </w:t>
            </w:r>
            <w:r w:rsidR="007B6A55" w:rsidRPr="00762D0E">
              <w:rPr>
                <w:rFonts w:asciiTheme="minorHAnsi" w:hAnsiTheme="minorHAnsi" w:cstheme="minorHAnsi"/>
                <w:strike/>
                <w:color w:val="EE0000"/>
                <w:sz w:val="22"/>
                <w:szCs w:val="22"/>
              </w:rPr>
              <w:t>3</w:t>
            </w:r>
            <w:r w:rsidRPr="00762D0E">
              <w:rPr>
                <w:rFonts w:asciiTheme="minorHAnsi" w:hAnsiTheme="minorHAnsi" w:cstheme="minorHAnsi"/>
                <w:strike/>
                <w:color w:val="EE0000"/>
                <w:sz w:val="22"/>
                <w:szCs w:val="22"/>
              </w:rPr>
              <w:t>0 osób.</w:t>
            </w:r>
          </w:p>
          <w:p w14:paraId="49FF96E9" w14:textId="153BD465" w:rsidR="00410A96" w:rsidRPr="00F967AE" w:rsidRDefault="00410A96" w:rsidP="00410A96">
            <w:pPr>
              <w:pStyle w:val="Akapitzlist"/>
              <w:numPr>
                <w:ilvl w:val="0"/>
                <w:numId w:val="40"/>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E-mailing do łączników gmin i lokalnych liderów – 27 e-maili.</w:t>
            </w:r>
          </w:p>
          <w:p w14:paraId="4E043461" w14:textId="77777777" w:rsidR="00410A96" w:rsidRPr="00F967AE" w:rsidRDefault="00410A96" w:rsidP="00410A96">
            <w:pPr>
              <w:spacing w:after="0" w:line="240" w:lineRule="auto"/>
              <w:rPr>
                <w:rFonts w:cstheme="minorHAnsi"/>
              </w:rPr>
            </w:pPr>
          </w:p>
        </w:tc>
        <w:tc>
          <w:tcPr>
            <w:tcW w:w="1980" w:type="dxa"/>
          </w:tcPr>
          <w:p w14:paraId="6D4D4926" w14:textId="77777777" w:rsidR="00410A96" w:rsidRPr="00F967AE" w:rsidRDefault="00410A96" w:rsidP="00410A96">
            <w:pPr>
              <w:spacing w:after="0" w:line="240" w:lineRule="auto"/>
              <w:rPr>
                <w:rFonts w:eastAsia="Calibri" w:cstheme="minorHAnsi"/>
              </w:rPr>
            </w:pPr>
            <w:r w:rsidRPr="00F967AE">
              <w:rPr>
                <w:rFonts w:eastAsia="Calibri" w:cstheme="minorHAnsi"/>
              </w:rPr>
              <w:t>Wzrost wiedzy mieszkańców o możliwości pozyskania wsparcia w ramach LSR, poznanie warunków i zasad aplikowania o środki.</w:t>
            </w:r>
          </w:p>
          <w:p w14:paraId="48FC3535" w14:textId="77777777" w:rsidR="00410A96" w:rsidRPr="00F967AE" w:rsidRDefault="00410A96" w:rsidP="00410A96">
            <w:pPr>
              <w:spacing w:after="0" w:line="240" w:lineRule="auto"/>
              <w:rPr>
                <w:rFonts w:eastAsia="Calibri" w:cstheme="minorHAnsi"/>
              </w:rPr>
            </w:pPr>
            <w:r w:rsidRPr="00F967AE">
              <w:rPr>
                <w:rFonts w:eastAsia="Calibri" w:cstheme="minorHAnsi"/>
              </w:rPr>
              <w:t>Wzrost aktywności społecznej.</w:t>
            </w:r>
          </w:p>
          <w:p w14:paraId="125A5937" w14:textId="0E921C95" w:rsidR="00410A96" w:rsidRPr="00F967AE" w:rsidRDefault="00410A96" w:rsidP="00410A96">
            <w:pPr>
              <w:spacing w:after="0" w:line="240" w:lineRule="auto"/>
              <w:rPr>
                <w:rFonts w:eastAsia="Calibri" w:cstheme="minorHAnsi"/>
              </w:rPr>
            </w:pPr>
            <w:r w:rsidRPr="00F967AE">
              <w:rPr>
                <w:rFonts w:eastAsia="Calibri" w:cstheme="minorHAnsi"/>
              </w:rPr>
              <w:t>Wzrost współpracy.</w:t>
            </w:r>
          </w:p>
        </w:tc>
      </w:tr>
      <w:tr w:rsidR="00443484" w:rsidRPr="00F967AE" w14:paraId="7EBE7450" w14:textId="77777777" w:rsidTr="005E08F4">
        <w:trPr>
          <w:jc w:val="center"/>
        </w:trPr>
        <w:tc>
          <w:tcPr>
            <w:tcW w:w="988" w:type="dxa"/>
            <w:vMerge/>
          </w:tcPr>
          <w:p w14:paraId="14D1D53E" w14:textId="77777777" w:rsidR="00443484" w:rsidRPr="00F967AE" w:rsidRDefault="00443484" w:rsidP="00260CF3">
            <w:pPr>
              <w:spacing w:after="0" w:line="240" w:lineRule="auto"/>
              <w:rPr>
                <w:rFonts w:eastAsia="Calibri" w:cstheme="minorHAnsi"/>
              </w:rPr>
            </w:pPr>
          </w:p>
        </w:tc>
        <w:tc>
          <w:tcPr>
            <w:tcW w:w="2126" w:type="dxa"/>
          </w:tcPr>
          <w:p w14:paraId="50EE70FB" w14:textId="0E783A6D" w:rsidR="00443484" w:rsidRPr="00F967AE" w:rsidRDefault="00443484" w:rsidP="00260CF3">
            <w:pPr>
              <w:spacing w:after="0" w:line="240" w:lineRule="auto"/>
              <w:rPr>
                <w:rFonts w:eastAsia="Calibri" w:cstheme="minorHAnsi"/>
              </w:rPr>
            </w:pPr>
            <w:r w:rsidRPr="00F967AE">
              <w:rPr>
                <w:rFonts w:eastAsia="Calibri" w:cstheme="minorHAnsi"/>
              </w:rPr>
              <w:t xml:space="preserve">Zachęcenie mieszkańców do wdrożenia innowacji </w:t>
            </w:r>
          </w:p>
        </w:tc>
        <w:tc>
          <w:tcPr>
            <w:tcW w:w="2835" w:type="dxa"/>
          </w:tcPr>
          <w:p w14:paraId="667135A2" w14:textId="5C453DF3" w:rsidR="00443484" w:rsidRPr="00F967AE" w:rsidRDefault="00443484" w:rsidP="00443484">
            <w:pPr>
              <w:spacing w:after="0" w:line="240" w:lineRule="auto"/>
              <w:rPr>
                <w:rFonts w:cstheme="minorHAnsi"/>
              </w:rPr>
            </w:pPr>
            <w:r w:rsidRPr="00F967AE">
              <w:rPr>
                <w:rFonts w:cstheme="minorHAnsi"/>
              </w:rPr>
              <w:t>Organizacja wydarzeń, imprez, wyjazdów studyjno-szkoleniowych</w:t>
            </w:r>
          </w:p>
        </w:tc>
        <w:tc>
          <w:tcPr>
            <w:tcW w:w="2835" w:type="dxa"/>
          </w:tcPr>
          <w:p w14:paraId="202369A3" w14:textId="01552B46" w:rsidR="00443484" w:rsidRPr="00F967AE" w:rsidRDefault="00443484" w:rsidP="00443484">
            <w:pPr>
              <w:pStyle w:val="Akapitzlist"/>
              <w:spacing w:after="0" w:line="240" w:lineRule="auto"/>
              <w:ind w:left="0"/>
              <w:rPr>
                <w:rFonts w:asciiTheme="minorHAnsi" w:hAnsiTheme="minorHAnsi" w:cstheme="minorHAnsi"/>
                <w:sz w:val="22"/>
                <w:szCs w:val="22"/>
              </w:rPr>
            </w:pPr>
            <w:r w:rsidRPr="00F967AE">
              <w:rPr>
                <w:rFonts w:asciiTheme="minorHAnsi" w:hAnsiTheme="minorHAnsi" w:cstheme="minorHAnsi"/>
                <w:sz w:val="22"/>
                <w:szCs w:val="22"/>
              </w:rPr>
              <w:t>Organizacja wyjazdu studyjnego</w:t>
            </w:r>
          </w:p>
        </w:tc>
        <w:tc>
          <w:tcPr>
            <w:tcW w:w="2551" w:type="dxa"/>
          </w:tcPr>
          <w:p w14:paraId="251C5D00" w14:textId="77777777" w:rsidR="00443484" w:rsidRPr="00F967AE" w:rsidRDefault="00443484" w:rsidP="00260CF3">
            <w:pPr>
              <w:spacing w:after="0" w:line="240" w:lineRule="auto"/>
              <w:rPr>
                <w:rFonts w:eastAsia="Calibri" w:cstheme="minorHAnsi"/>
              </w:rPr>
            </w:pPr>
            <w:r w:rsidRPr="00F967AE">
              <w:rPr>
                <w:rFonts w:eastAsia="Calibri" w:cstheme="minorHAnsi"/>
              </w:rPr>
              <w:t>Mieszkańcy</w:t>
            </w:r>
          </w:p>
          <w:p w14:paraId="4AFCE9A3" w14:textId="7E1B6DE6" w:rsidR="00443484" w:rsidRPr="00F967AE" w:rsidRDefault="00443484" w:rsidP="00260CF3">
            <w:pPr>
              <w:spacing w:after="0" w:line="240" w:lineRule="auto"/>
              <w:rPr>
                <w:rFonts w:eastAsia="Calibri" w:cstheme="minorHAnsi"/>
              </w:rPr>
            </w:pPr>
            <w:r w:rsidRPr="00F967AE">
              <w:rPr>
                <w:rFonts w:eastAsia="Calibri" w:cstheme="minorHAnsi"/>
              </w:rPr>
              <w:t>Potencjalni wnioskodawcy</w:t>
            </w:r>
          </w:p>
          <w:p w14:paraId="09984745" w14:textId="37811181" w:rsidR="00443484" w:rsidRPr="00F967AE" w:rsidRDefault="00443484" w:rsidP="00260CF3">
            <w:pPr>
              <w:spacing w:after="0" w:line="240" w:lineRule="auto"/>
              <w:rPr>
                <w:rFonts w:eastAsia="Calibri" w:cstheme="minorHAnsi"/>
              </w:rPr>
            </w:pPr>
            <w:r w:rsidRPr="00F967AE">
              <w:rPr>
                <w:rFonts w:eastAsia="Calibri" w:cstheme="minorHAnsi"/>
              </w:rPr>
              <w:t>Grupy w niekorzystnej sytuacji</w:t>
            </w:r>
          </w:p>
        </w:tc>
        <w:tc>
          <w:tcPr>
            <w:tcW w:w="2840" w:type="dxa"/>
          </w:tcPr>
          <w:p w14:paraId="31F2C642" w14:textId="57FB834D" w:rsidR="00443484" w:rsidRPr="00F967AE" w:rsidRDefault="00443484" w:rsidP="00443484">
            <w:pPr>
              <w:spacing w:after="0" w:line="240" w:lineRule="auto"/>
              <w:rPr>
                <w:rFonts w:cstheme="minorHAnsi"/>
              </w:rPr>
            </w:pPr>
            <w:r w:rsidRPr="00F967AE">
              <w:rPr>
                <w:rFonts w:cstheme="minorHAnsi"/>
              </w:rPr>
              <w:t>Organizacja 1 wyjazdu studyjnego w którym weźmie udział 30 osób</w:t>
            </w:r>
          </w:p>
        </w:tc>
        <w:tc>
          <w:tcPr>
            <w:tcW w:w="1980" w:type="dxa"/>
          </w:tcPr>
          <w:p w14:paraId="49ACA18D" w14:textId="5603F453" w:rsidR="00443484" w:rsidRPr="00F967AE" w:rsidRDefault="00443484" w:rsidP="00260CF3">
            <w:pPr>
              <w:spacing w:after="0" w:line="240" w:lineRule="auto"/>
              <w:rPr>
                <w:rFonts w:eastAsia="Calibri" w:cstheme="minorHAnsi"/>
              </w:rPr>
            </w:pPr>
            <w:r w:rsidRPr="00F967AE">
              <w:rPr>
                <w:rFonts w:eastAsia="Calibri" w:cstheme="minorHAnsi"/>
              </w:rPr>
              <w:t>Wzrost wiedzy o zastosowaniu innowacyjnych rozwiązań w rozwoju obszarów wiejskich.</w:t>
            </w:r>
          </w:p>
        </w:tc>
      </w:tr>
      <w:tr w:rsidR="00443484" w:rsidRPr="00F967AE" w14:paraId="42CCFB80" w14:textId="77777777" w:rsidTr="005E08F4">
        <w:trPr>
          <w:jc w:val="center"/>
        </w:trPr>
        <w:tc>
          <w:tcPr>
            <w:tcW w:w="988" w:type="dxa"/>
            <w:vMerge w:val="restart"/>
          </w:tcPr>
          <w:p w14:paraId="71188904" w14:textId="181BF73F" w:rsidR="00443484" w:rsidRPr="00985FD1" w:rsidRDefault="00443484" w:rsidP="00D66329">
            <w:pPr>
              <w:spacing w:after="0" w:line="240" w:lineRule="auto"/>
              <w:rPr>
                <w:rFonts w:eastAsia="Calibri" w:cstheme="minorHAnsi"/>
              </w:rPr>
            </w:pPr>
            <w:r w:rsidRPr="00F967AE">
              <w:rPr>
                <w:rFonts w:eastAsia="Calibri" w:cstheme="minorHAnsi"/>
              </w:rPr>
              <w:t>I pół 2026</w:t>
            </w:r>
          </w:p>
        </w:tc>
        <w:tc>
          <w:tcPr>
            <w:tcW w:w="2126" w:type="dxa"/>
          </w:tcPr>
          <w:p w14:paraId="4D0E39C9" w14:textId="6547BF29" w:rsidR="00443484" w:rsidRPr="00F967AE" w:rsidRDefault="00443484" w:rsidP="00D66329">
            <w:pPr>
              <w:spacing w:after="0" w:line="240" w:lineRule="auto"/>
              <w:rPr>
                <w:rFonts w:eastAsia="Calibri" w:cstheme="minorHAnsi"/>
              </w:rPr>
            </w:pPr>
            <w:r w:rsidRPr="00F967AE">
              <w:rPr>
                <w:rFonts w:eastAsia="Calibri" w:cstheme="minorHAnsi"/>
              </w:rPr>
              <w:t xml:space="preserve">Analiza zastosowanych działań komunikacyjnych </w:t>
            </w:r>
          </w:p>
        </w:tc>
        <w:tc>
          <w:tcPr>
            <w:tcW w:w="2835" w:type="dxa"/>
          </w:tcPr>
          <w:p w14:paraId="554D597C" w14:textId="0C7D73F2" w:rsidR="00443484" w:rsidRPr="00985FD1" w:rsidRDefault="00443484" w:rsidP="00D66329">
            <w:pPr>
              <w:spacing w:after="0" w:line="240" w:lineRule="auto"/>
              <w:rPr>
                <w:rFonts w:eastAsia="Calibri" w:cstheme="minorHAnsi"/>
              </w:rPr>
            </w:pPr>
            <w:r w:rsidRPr="00F967AE">
              <w:rPr>
                <w:rFonts w:eastAsia="Calibri" w:cstheme="minorHAnsi"/>
              </w:rPr>
              <w:t xml:space="preserve">Badanie satysfakcji </w:t>
            </w:r>
          </w:p>
        </w:tc>
        <w:tc>
          <w:tcPr>
            <w:tcW w:w="2835" w:type="dxa"/>
          </w:tcPr>
          <w:p w14:paraId="43D5BB8B" w14:textId="77777777" w:rsidR="00443484" w:rsidRPr="00F967AE" w:rsidRDefault="00443484" w:rsidP="00D66329">
            <w:pPr>
              <w:spacing w:after="0" w:line="240" w:lineRule="auto"/>
              <w:rPr>
                <w:rFonts w:eastAsia="Calibri" w:cstheme="minorHAnsi"/>
              </w:rPr>
            </w:pPr>
            <w:r w:rsidRPr="00F967AE">
              <w:rPr>
                <w:rFonts w:eastAsia="Calibri" w:cstheme="minorHAnsi"/>
              </w:rPr>
              <w:t xml:space="preserve">Ankieta elektroniczna </w:t>
            </w:r>
          </w:p>
          <w:p w14:paraId="136ECDC8" w14:textId="798898E9" w:rsidR="00443484" w:rsidRPr="00985FD1" w:rsidRDefault="00443484" w:rsidP="00D66329">
            <w:pPr>
              <w:spacing w:after="0" w:line="240" w:lineRule="auto"/>
              <w:rPr>
                <w:rFonts w:eastAsia="Calibri" w:cstheme="minorHAnsi"/>
              </w:rPr>
            </w:pPr>
            <w:r w:rsidRPr="00F967AE">
              <w:rPr>
                <w:rFonts w:eastAsia="Calibri" w:cstheme="minorHAnsi"/>
              </w:rPr>
              <w:t xml:space="preserve">Analiza zebranych danych </w:t>
            </w:r>
          </w:p>
        </w:tc>
        <w:tc>
          <w:tcPr>
            <w:tcW w:w="2551" w:type="dxa"/>
          </w:tcPr>
          <w:p w14:paraId="085F258C" w14:textId="77777777" w:rsidR="00443484" w:rsidRPr="00F967AE" w:rsidRDefault="00443484" w:rsidP="00D66329">
            <w:pPr>
              <w:spacing w:after="0" w:line="240" w:lineRule="auto"/>
              <w:rPr>
                <w:rFonts w:eastAsia="Calibri" w:cstheme="minorHAnsi"/>
              </w:rPr>
            </w:pPr>
            <w:r w:rsidRPr="00F967AE">
              <w:rPr>
                <w:rFonts w:eastAsia="Calibri" w:cstheme="minorHAnsi"/>
              </w:rPr>
              <w:t xml:space="preserve">Odbiorcy działań komunikacyjnych </w:t>
            </w:r>
          </w:p>
          <w:p w14:paraId="45302BEC" w14:textId="77777777" w:rsidR="00443484" w:rsidRPr="00F967AE" w:rsidRDefault="00443484" w:rsidP="00D66329">
            <w:pPr>
              <w:spacing w:after="0" w:line="240" w:lineRule="auto"/>
              <w:rPr>
                <w:rFonts w:eastAsia="Calibri" w:cstheme="minorHAnsi"/>
              </w:rPr>
            </w:pPr>
          </w:p>
          <w:p w14:paraId="4EC681CE" w14:textId="6411E22F" w:rsidR="00443484" w:rsidRPr="00985FD1" w:rsidRDefault="00443484" w:rsidP="00D66329">
            <w:pPr>
              <w:spacing w:after="0" w:line="240" w:lineRule="auto"/>
              <w:rPr>
                <w:rFonts w:eastAsia="Calibri" w:cstheme="minorHAnsi"/>
              </w:rPr>
            </w:pPr>
            <w:r w:rsidRPr="00F967AE">
              <w:rPr>
                <w:rFonts w:eastAsia="Calibri" w:cstheme="minorHAnsi"/>
              </w:rPr>
              <w:t xml:space="preserve">Mieszkańcy </w:t>
            </w:r>
          </w:p>
        </w:tc>
        <w:tc>
          <w:tcPr>
            <w:tcW w:w="2840" w:type="dxa"/>
          </w:tcPr>
          <w:p w14:paraId="306EADCE" w14:textId="1D1F2308" w:rsidR="00443484" w:rsidRPr="00985FD1" w:rsidRDefault="00443484" w:rsidP="00D66329">
            <w:pPr>
              <w:spacing w:after="0" w:line="240" w:lineRule="auto"/>
              <w:rPr>
                <w:rFonts w:eastAsia="Calibri" w:cstheme="minorHAnsi"/>
              </w:rPr>
            </w:pPr>
            <w:r w:rsidRPr="00F967AE">
              <w:rPr>
                <w:rFonts w:eastAsia="Calibri" w:cstheme="minorHAnsi"/>
              </w:rPr>
              <w:t>Raport z badania satysfakcji – 1 szt.</w:t>
            </w:r>
          </w:p>
        </w:tc>
        <w:tc>
          <w:tcPr>
            <w:tcW w:w="1980" w:type="dxa"/>
          </w:tcPr>
          <w:p w14:paraId="210E75E1" w14:textId="4E8FAA58" w:rsidR="00443484" w:rsidRPr="00985FD1" w:rsidRDefault="00443484" w:rsidP="00D66329">
            <w:pPr>
              <w:spacing w:after="0" w:line="240" w:lineRule="auto"/>
              <w:rPr>
                <w:rFonts w:eastAsia="Calibri" w:cstheme="minorHAnsi"/>
              </w:rPr>
            </w:pPr>
            <w:r w:rsidRPr="00F967AE">
              <w:rPr>
                <w:rFonts w:eastAsia="Calibri" w:cstheme="minorHAnsi"/>
              </w:rPr>
              <w:t>Pozyskanie informacji o efektywności stosowanych działań komunikacyjnych. Identyfikacja zagrożeń i wdrożenie środków zaradczych.</w:t>
            </w:r>
          </w:p>
        </w:tc>
      </w:tr>
      <w:tr w:rsidR="00443484" w:rsidRPr="00F967AE" w14:paraId="03372F80" w14:textId="77777777" w:rsidTr="005E08F4">
        <w:trPr>
          <w:jc w:val="center"/>
        </w:trPr>
        <w:tc>
          <w:tcPr>
            <w:tcW w:w="988" w:type="dxa"/>
            <w:vMerge/>
          </w:tcPr>
          <w:p w14:paraId="7B399164" w14:textId="77777777" w:rsidR="00443484" w:rsidRPr="00F967AE" w:rsidRDefault="00443484" w:rsidP="00D66329">
            <w:pPr>
              <w:spacing w:after="0" w:line="240" w:lineRule="auto"/>
              <w:rPr>
                <w:rFonts w:eastAsia="Calibri" w:cstheme="minorHAnsi"/>
              </w:rPr>
            </w:pPr>
          </w:p>
        </w:tc>
        <w:tc>
          <w:tcPr>
            <w:tcW w:w="2126" w:type="dxa"/>
          </w:tcPr>
          <w:p w14:paraId="6A8B9526" w14:textId="7886D3E6" w:rsidR="00443484" w:rsidRPr="00F967AE" w:rsidRDefault="00443484" w:rsidP="00D66329">
            <w:pPr>
              <w:spacing w:after="0" w:line="240" w:lineRule="auto"/>
              <w:rPr>
                <w:rFonts w:eastAsia="Calibri" w:cstheme="minorHAnsi"/>
              </w:rPr>
            </w:pPr>
            <w:r w:rsidRPr="00F967AE">
              <w:rPr>
                <w:rFonts w:eastAsia="Calibri" w:cstheme="minorHAnsi"/>
              </w:rPr>
              <w:t>Ocena procesu wdrażania LSR</w:t>
            </w:r>
          </w:p>
        </w:tc>
        <w:tc>
          <w:tcPr>
            <w:tcW w:w="2835" w:type="dxa"/>
          </w:tcPr>
          <w:p w14:paraId="07E5BB55" w14:textId="677C07E7" w:rsidR="00443484" w:rsidRPr="00F967AE" w:rsidRDefault="00443484" w:rsidP="00D66329">
            <w:pPr>
              <w:spacing w:after="0" w:line="240" w:lineRule="auto"/>
              <w:rPr>
                <w:rFonts w:eastAsia="Calibri" w:cstheme="minorHAnsi"/>
              </w:rPr>
            </w:pPr>
            <w:r w:rsidRPr="00F967AE">
              <w:rPr>
                <w:rFonts w:eastAsia="Calibri" w:cstheme="minorHAnsi"/>
              </w:rPr>
              <w:t>Organizacja spotkań informacyjnych, szkoleń, seminariów, konferencji, warsztatów</w:t>
            </w:r>
          </w:p>
        </w:tc>
        <w:tc>
          <w:tcPr>
            <w:tcW w:w="2835" w:type="dxa"/>
          </w:tcPr>
          <w:p w14:paraId="13506E45" w14:textId="1C4811BF" w:rsidR="00443484" w:rsidRPr="00F967AE" w:rsidRDefault="00443484" w:rsidP="00D66329">
            <w:pPr>
              <w:spacing w:after="0" w:line="240" w:lineRule="auto"/>
              <w:rPr>
                <w:rFonts w:eastAsia="Calibri" w:cstheme="minorHAnsi"/>
              </w:rPr>
            </w:pPr>
            <w:r w:rsidRPr="00F967AE">
              <w:rPr>
                <w:rFonts w:eastAsia="Calibri" w:cstheme="minorHAnsi"/>
              </w:rPr>
              <w:t xml:space="preserve">Organizacja warsztatu </w:t>
            </w:r>
            <w:proofErr w:type="spellStart"/>
            <w:r w:rsidRPr="00F967AE">
              <w:rPr>
                <w:rFonts w:eastAsia="Calibri" w:cstheme="minorHAnsi"/>
              </w:rPr>
              <w:t>refleksyjno</w:t>
            </w:r>
            <w:proofErr w:type="spellEnd"/>
            <w:r w:rsidRPr="00F967AE">
              <w:rPr>
                <w:rFonts w:eastAsia="Calibri" w:cstheme="minorHAnsi"/>
              </w:rPr>
              <w:t xml:space="preserve"> - analitycznego</w:t>
            </w:r>
          </w:p>
        </w:tc>
        <w:tc>
          <w:tcPr>
            <w:tcW w:w="2551" w:type="dxa"/>
          </w:tcPr>
          <w:p w14:paraId="13DD8449" w14:textId="77777777" w:rsidR="00443484" w:rsidRPr="00F967AE" w:rsidRDefault="00443484" w:rsidP="00D66329">
            <w:pPr>
              <w:spacing w:after="0" w:line="240" w:lineRule="auto"/>
              <w:rPr>
                <w:rFonts w:eastAsia="Calibri" w:cstheme="minorHAnsi"/>
              </w:rPr>
            </w:pPr>
            <w:r w:rsidRPr="00F967AE">
              <w:rPr>
                <w:rFonts w:eastAsia="Calibri" w:cstheme="minorHAnsi"/>
              </w:rPr>
              <w:t xml:space="preserve">Mieszkańcy </w:t>
            </w:r>
          </w:p>
          <w:p w14:paraId="3428AB54" w14:textId="77777777" w:rsidR="00443484" w:rsidRPr="00985FD1" w:rsidRDefault="00443484" w:rsidP="00D66329">
            <w:pPr>
              <w:spacing w:after="0" w:line="240" w:lineRule="auto"/>
              <w:rPr>
                <w:rFonts w:eastAsia="Calibri" w:cstheme="minorHAnsi"/>
              </w:rPr>
            </w:pPr>
          </w:p>
          <w:p w14:paraId="174181F2" w14:textId="77777777" w:rsidR="00443484" w:rsidRPr="00985FD1" w:rsidRDefault="00443484" w:rsidP="00D66329">
            <w:pPr>
              <w:spacing w:after="0" w:line="240" w:lineRule="auto"/>
              <w:rPr>
                <w:rFonts w:eastAsia="Calibri" w:cstheme="minorHAnsi"/>
              </w:rPr>
            </w:pPr>
            <w:r w:rsidRPr="00F967AE">
              <w:rPr>
                <w:rFonts w:eastAsia="Calibri" w:cstheme="minorHAnsi"/>
              </w:rPr>
              <w:t xml:space="preserve">Wnioskodawcy i </w:t>
            </w:r>
            <w:r w:rsidRPr="00985FD1">
              <w:rPr>
                <w:rFonts w:eastAsia="Calibri" w:cstheme="minorHAnsi"/>
              </w:rPr>
              <w:t>beneficjenci</w:t>
            </w:r>
          </w:p>
          <w:p w14:paraId="4722DEE1" w14:textId="77777777" w:rsidR="00443484" w:rsidRPr="00985FD1" w:rsidRDefault="00443484" w:rsidP="00D66329">
            <w:pPr>
              <w:spacing w:after="0" w:line="240" w:lineRule="auto"/>
              <w:rPr>
                <w:rFonts w:eastAsia="Calibri" w:cstheme="minorHAnsi"/>
              </w:rPr>
            </w:pPr>
          </w:p>
          <w:p w14:paraId="1FCD3FE6" w14:textId="77777777" w:rsidR="00443484" w:rsidRPr="00F967AE" w:rsidRDefault="00443484" w:rsidP="00D66329">
            <w:pPr>
              <w:spacing w:after="0" w:line="240" w:lineRule="auto"/>
              <w:rPr>
                <w:rFonts w:eastAsia="Calibri" w:cstheme="minorHAnsi"/>
              </w:rPr>
            </w:pPr>
            <w:r w:rsidRPr="00F967AE">
              <w:rPr>
                <w:rFonts w:eastAsia="Calibri" w:cstheme="minorHAnsi"/>
              </w:rPr>
              <w:t>Grupy osób w niekorzystnej sytuacji</w:t>
            </w:r>
          </w:p>
          <w:p w14:paraId="20190C16" w14:textId="77777777" w:rsidR="00443484" w:rsidRPr="00F967AE" w:rsidRDefault="00443484" w:rsidP="00D66329">
            <w:pPr>
              <w:spacing w:after="0" w:line="240" w:lineRule="auto"/>
              <w:rPr>
                <w:rFonts w:eastAsia="Calibri" w:cstheme="minorHAnsi"/>
              </w:rPr>
            </w:pPr>
          </w:p>
          <w:p w14:paraId="7BF15DF0" w14:textId="77777777" w:rsidR="00443484" w:rsidRPr="00985FD1" w:rsidRDefault="00443484" w:rsidP="00D66329">
            <w:pPr>
              <w:spacing w:after="0" w:line="240" w:lineRule="auto"/>
              <w:rPr>
                <w:rFonts w:eastAsia="Calibri" w:cstheme="minorHAnsi"/>
              </w:rPr>
            </w:pPr>
            <w:r w:rsidRPr="00F967AE">
              <w:rPr>
                <w:rFonts w:eastAsia="Calibri" w:cstheme="minorHAnsi"/>
              </w:rPr>
              <w:t>Liderzy lokalni</w:t>
            </w:r>
          </w:p>
          <w:p w14:paraId="75ADB7FF" w14:textId="77777777" w:rsidR="00443484" w:rsidRPr="00F967AE" w:rsidRDefault="00443484" w:rsidP="00D66329">
            <w:pPr>
              <w:spacing w:after="0" w:line="240" w:lineRule="auto"/>
              <w:rPr>
                <w:rFonts w:eastAsia="Calibri" w:cstheme="minorHAnsi"/>
              </w:rPr>
            </w:pPr>
          </w:p>
          <w:p w14:paraId="0FA2FDFF" w14:textId="24789C90" w:rsidR="00443484" w:rsidRPr="00F967AE" w:rsidRDefault="00443484" w:rsidP="00D66329">
            <w:pPr>
              <w:spacing w:after="0" w:line="240" w:lineRule="auto"/>
              <w:rPr>
                <w:rFonts w:eastAsia="Calibri" w:cstheme="minorHAnsi"/>
              </w:rPr>
            </w:pPr>
            <w:r w:rsidRPr="00F967AE">
              <w:rPr>
                <w:rFonts w:eastAsia="Calibri" w:cstheme="minorHAnsi"/>
              </w:rPr>
              <w:t>Organizacja pozarządowe</w:t>
            </w:r>
          </w:p>
        </w:tc>
        <w:tc>
          <w:tcPr>
            <w:tcW w:w="2840" w:type="dxa"/>
          </w:tcPr>
          <w:p w14:paraId="7AF6EA90" w14:textId="421AFB95" w:rsidR="00443484" w:rsidRPr="00F967AE" w:rsidRDefault="00443484" w:rsidP="00D66329">
            <w:pPr>
              <w:spacing w:after="0" w:line="240" w:lineRule="auto"/>
              <w:rPr>
                <w:rFonts w:eastAsia="Calibri" w:cstheme="minorHAnsi"/>
              </w:rPr>
            </w:pPr>
            <w:r w:rsidRPr="00F967AE">
              <w:rPr>
                <w:rFonts w:eastAsia="Calibri" w:cstheme="minorHAnsi"/>
              </w:rPr>
              <w:t>Organizacja 1 warsztatu w którym udział weźmie min. 40 osób</w:t>
            </w:r>
          </w:p>
        </w:tc>
        <w:tc>
          <w:tcPr>
            <w:tcW w:w="1980" w:type="dxa"/>
          </w:tcPr>
          <w:p w14:paraId="6D9188BA" w14:textId="2032509B" w:rsidR="00443484" w:rsidRPr="00F967AE" w:rsidRDefault="00443484" w:rsidP="00D66329">
            <w:pPr>
              <w:spacing w:after="0" w:line="240" w:lineRule="auto"/>
              <w:rPr>
                <w:rFonts w:eastAsia="Calibri" w:cstheme="minorHAnsi"/>
              </w:rPr>
            </w:pPr>
            <w:r w:rsidRPr="00F967AE">
              <w:rPr>
                <w:rFonts w:eastAsia="Calibri" w:cstheme="minorHAnsi"/>
              </w:rPr>
              <w:t>Pozyskanie informacji o procesie realizacji LSR, zdiagnozowanie problemów i trudności, ustalenie środków zaradczych.</w:t>
            </w:r>
          </w:p>
        </w:tc>
      </w:tr>
      <w:tr w:rsidR="00443484" w:rsidRPr="00F967AE" w14:paraId="0514C644" w14:textId="77777777" w:rsidTr="005E08F4">
        <w:trPr>
          <w:jc w:val="center"/>
        </w:trPr>
        <w:tc>
          <w:tcPr>
            <w:tcW w:w="988" w:type="dxa"/>
            <w:vMerge/>
          </w:tcPr>
          <w:p w14:paraId="689F10CA" w14:textId="77777777" w:rsidR="00443484" w:rsidRPr="00F967AE" w:rsidRDefault="00443484" w:rsidP="00443484">
            <w:pPr>
              <w:spacing w:after="0" w:line="240" w:lineRule="auto"/>
              <w:rPr>
                <w:rFonts w:eastAsia="Calibri" w:cstheme="minorHAnsi"/>
              </w:rPr>
            </w:pPr>
          </w:p>
        </w:tc>
        <w:tc>
          <w:tcPr>
            <w:tcW w:w="2126" w:type="dxa"/>
          </w:tcPr>
          <w:p w14:paraId="7F2DB8AF" w14:textId="77777777" w:rsidR="00443484" w:rsidRPr="00F967AE" w:rsidRDefault="00443484" w:rsidP="00443484">
            <w:pPr>
              <w:spacing w:after="0" w:line="240" w:lineRule="auto"/>
              <w:rPr>
                <w:rFonts w:eastAsia="Calibri" w:cstheme="minorHAnsi"/>
              </w:rPr>
            </w:pPr>
            <w:r w:rsidRPr="00F967AE">
              <w:rPr>
                <w:rFonts w:eastAsia="Calibri" w:cstheme="minorHAnsi"/>
              </w:rPr>
              <w:t xml:space="preserve">Przekazanie informacji o terminach i zakresie </w:t>
            </w:r>
            <w:r w:rsidRPr="00F967AE">
              <w:rPr>
                <w:rFonts w:eastAsia="Calibri" w:cstheme="minorHAnsi"/>
              </w:rPr>
              <w:lastRenderedPageBreak/>
              <w:t>planowanych naborów i warunkach pozyskania wsparcia.</w:t>
            </w:r>
          </w:p>
          <w:p w14:paraId="0B377F32" w14:textId="77777777" w:rsidR="00443484" w:rsidRPr="00F967AE" w:rsidRDefault="00443484" w:rsidP="00443484">
            <w:pPr>
              <w:spacing w:after="0" w:line="240" w:lineRule="auto"/>
              <w:rPr>
                <w:rFonts w:eastAsia="Calibri" w:cstheme="minorHAnsi"/>
              </w:rPr>
            </w:pPr>
            <w:r w:rsidRPr="00F967AE">
              <w:rPr>
                <w:rFonts w:eastAsia="Calibri" w:cstheme="minorHAnsi"/>
              </w:rPr>
              <w:t xml:space="preserve">Zachęcanie do włączenia się w realizację LSR. </w:t>
            </w:r>
          </w:p>
          <w:p w14:paraId="3953F79D" w14:textId="307C0047" w:rsidR="00410A96" w:rsidRPr="00F967AE" w:rsidRDefault="00410A96" w:rsidP="00443484">
            <w:pPr>
              <w:spacing w:after="0" w:line="240" w:lineRule="auto"/>
              <w:rPr>
                <w:rFonts w:eastAsia="Calibri" w:cstheme="minorHAnsi"/>
              </w:rPr>
            </w:pPr>
            <w:r w:rsidRPr="00F967AE">
              <w:rPr>
                <w:rFonts w:eastAsia="Calibri" w:cstheme="minorHAnsi"/>
              </w:rPr>
              <w:t>Zachęcanie do działań w partnerstwie.</w:t>
            </w:r>
          </w:p>
        </w:tc>
        <w:tc>
          <w:tcPr>
            <w:tcW w:w="2835" w:type="dxa"/>
          </w:tcPr>
          <w:p w14:paraId="1A8EDD38" w14:textId="77777777" w:rsidR="00BE64D7" w:rsidRPr="00F967AE" w:rsidRDefault="00443484" w:rsidP="00BE64D7">
            <w:pPr>
              <w:pStyle w:val="Akapitzlist"/>
              <w:numPr>
                <w:ilvl w:val="0"/>
                <w:numId w:val="4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 xml:space="preserve">Świadczenie usług doradczych i </w:t>
            </w:r>
            <w:r w:rsidRPr="00F967AE">
              <w:rPr>
                <w:rFonts w:asciiTheme="minorHAnsi" w:hAnsiTheme="minorHAnsi" w:cstheme="minorHAnsi"/>
                <w:sz w:val="22"/>
                <w:szCs w:val="22"/>
              </w:rPr>
              <w:lastRenderedPageBreak/>
              <w:t>przekazywanie informacji.</w:t>
            </w:r>
          </w:p>
          <w:p w14:paraId="4C57A385" w14:textId="77777777" w:rsidR="00BE64D7" w:rsidRPr="00F967AE" w:rsidRDefault="00443484" w:rsidP="00BE64D7">
            <w:pPr>
              <w:pStyle w:val="Akapitzlist"/>
              <w:numPr>
                <w:ilvl w:val="0"/>
                <w:numId w:val="4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Wykorzystanie Internetu</w:t>
            </w:r>
          </w:p>
          <w:p w14:paraId="1E394853" w14:textId="20CAA44D" w:rsidR="00BE64D7" w:rsidRPr="00F967AE" w:rsidRDefault="00443484" w:rsidP="00BE64D7">
            <w:pPr>
              <w:pStyle w:val="Akapitzlist"/>
              <w:numPr>
                <w:ilvl w:val="0"/>
                <w:numId w:val="4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Spotkania informacyjne </w:t>
            </w:r>
          </w:p>
          <w:p w14:paraId="1BA814F9" w14:textId="77777777" w:rsidR="00BE64D7" w:rsidRPr="00762D0E" w:rsidRDefault="00443484" w:rsidP="00BE64D7">
            <w:pPr>
              <w:pStyle w:val="Akapitzlist"/>
              <w:numPr>
                <w:ilvl w:val="0"/>
                <w:numId w:val="41"/>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Spotkanie on-line „Wieści z LGD”</w:t>
            </w:r>
          </w:p>
          <w:p w14:paraId="654F20E4" w14:textId="2AD3D53B" w:rsidR="00443484" w:rsidRPr="00F967AE" w:rsidRDefault="00443484" w:rsidP="00BE64D7">
            <w:pPr>
              <w:pStyle w:val="Akapitzlist"/>
              <w:numPr>
                <w:ilvl w:val="0"/>
                <w:numId w:val="4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Utrzymywanie kontaktu z łącznikami gmin i lokalnymi liderami </w:t>
            </w:r>
          </w:p>
        </w:tc>
        <w:tc>
          <w:tcPr>
            <w:tcW w:w="2835" w:type="dxa"/>
          </w:tcPr>
          <w:p w14:paraId="39B1118A" w14:textId="77777777" w:rsidR="00BE64D7" w:rsidRPr="00F967AE" w:rsidRDefault="00443484" w:rsidP="00BE64D7">
            <w:pPr>
              <w:pStyle w:val="Akapitzlist"/>
              <w:numPr>
                <w:ilvl w:val="0"/>
                <w:numId w:val="4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 xml:space="preserve">kontakt bezpośredni w biurze LGD, kontakt </w:t>
            </w:r>
            <w:r w:rsidRPr="00F967AE">
              <w:rPr>
                <w:rFonts w:asciiTheme="minorHAnsi" w:hAnsiTheme="minorHAnsi" w:cstheme="minorHAnsi"/>
                <w:sz w:val="22"/>
                <w:szCs w:val="22"/>
              </w:rPr>
              <w:lastRenderedPageBreak/>
              <w:t>telefoniczny, sms, przez e-mail</w:t>
            </w:r>
          </w:p>
          <w:p w14:paraId="7F0720C7" w14:textId="77777777" w:rsidR="00BE64D7" w:rsidRPr="00F967AE" w:rsidRDefault="00443484" w:rsidP="00BE64D7">
            <w:pPr>
              <w:pStyle w:val="Akapitzlist"/>
              <w:numPr>
                <w:ilvl w:val="0"/>
                <w:numId w:val="4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informacja na stronie www, profilu społecznościowym Facebook, e-</w:t>
            </w:r>
            <w:proofErr w:type="spellStart"/>
            <w:r w:rsidRPr="00F967AE">
              <w:rPr>
                <w:rFonts w:asciiTheme="minorHAnsi" w:hAnsiTheme="minorHAnsi" w:cstheme="minorHAnsi"/>
                <w:sz w:val="22"/>
                <w:szCs w:val="22"/>
              </w:rPr>
              <w:t>mailig</w:t>
            </w:r>
            <w:proofErr w:type="spellEnd"/>
            <w:r w:rsidRPr="00F967AE">
              <w:rPr>
                <w:rFonts w:asciiTheme="minorHAnsi" w:hAnsiTheme="minorHAnsi" w:cstheme="minorHAnsi"/>
                <w:sz w:val="22"/>
                <w:szCs w:val="22"/>
              </w:rPr>
              <w:t xml:space="preserve"> do partnerskich gmin oraz do mieszkańców</w:t>
            </w:r>
          </w:p>
          <w:p w14:paraId="327560BC" w14:textId="77777777" w:rsidR="00BE64D7" w:rsidRPr="00F967AE" w:rsidRDefault="00443484" w:rsidP="00BE64D7">
            <w:pPr>
              <w:pStyle w:val="Akapitzlist"/>
              <w:numPr>
                <w:ilvl w:val="0"/>
                <w:numId w:val="4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w:t>
            </w:r>
            <w:r w:rsidR="00410A96" w:rsidRPr="00F967AE">
              <w:rPr>
                <w:rFonts w:asciiTheme="minorHAnsi" w:hAnsiTheme="minorHAnsi" w:cstheme="minorHAnsi"/>
                <w:sz w:val="22"/>
                <w:szCs w:val="22"/>
              </w:rPr>
              <w:t>zkolenie</w:t>
            </w:r>
          </w:p>
          <w:p w14:paraId="7BE27848" w14:textId="77777777" w:rsidR="00BE64D7" w:rsidRPr="00F967AE" w:rsidRDefault="00443484" w:rsidP="00BE64D7">
            <w:pPr>
              <w:pStyle w:val="Akapitzlist"/>
              <w:numPr>
                <w:ilvl w:val="0"/>
                <w:numId w:val="4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spotkanie on-lin</w:t>
            </w:r>
            <w:r w:rsidR="00410A96" w:rsidRPr="00F967AE">
              <w:rPr>
                <w:rFonts w:asciiTheme="minorHAnsi" w:hAnsiTheme="minorHAnsi" w:cstheme="minorHAnsi"/>
                <w:sz w:val="22"/>
                <w:szCs w:val="22"/>
              </w:rPr>
              <w:t>e</w:t>
            </w:r>
          </w:p>
          <w:p w14:paraId="27ADC962" w14:textId="5D9A19F3" w:rsidR="00443484" w:rsidRPr="00F967AE" w:rsidRDefault="00443484" w:rsidP="00BE64D7">
            <w:pPr>
              <w:pStyle w:val="Akapitzlist"/>
              <w:numPr>
                <w:ilvl w:val="0"/>
                <w:numId w:val="4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przekazanie informacji łącznikom gmin i lokalnym liderom</w:t>
            </w:r>
          </w:p>
        </w:tc>
        <w:tc>
          <w:tcPr>
            <w:tcW w:w="2551" w:type="dxa"/>
          </w:tcPr>
          <w:p w14:paraId="20AC7DE6" w14:textId="77777777" w:rsidR="00443484" w:rsidRPr="00985FD1" w:rsidRDefault="00443484" w:rsidP="00443484">
            <w:pPr>
              <w:spacing w:after="0" w:line="240" w:lineRule="auto"/>
              <w:rPr>
                <w:rFonts w:eastAsia="Calibri" w:cstheme="minorHAnsi"/>
              </w:rPr>
            </w:pPr>
            <w:r w:rsidRPr="00F967AE">
              <w:rPr>
                <w:rFonts w:eastAsia="Calibri" w:cstheme="minorHAnsi"/>
              </w:rPr>
              <w:lastRenderedPageBreak/>
              <w:t>Mieszkańcy</w:t>
            </w:r>
          </w:p>
          <w:p w14:paraId="1466A438" w14:textId="77777777" w:rsidR="00443484" w:rsidRPr="00985FD1" w:rsidRDefault="00443484" w:rsidP="00443484">
            <w:pPr>
              <w:spacing w:after="0" w:line="240" w:lineRule="auto"/>
              <w:rPr>
                <w:rFonts w:eastAsia="Calibri" w:cstheme="minorHAnsi"/>
              </w:rPr>
            </w:pPr>
          </w:p>
          <w:p w14:paraId="40B6ACA5" w14:textId="77777777" w:rsidR="00443484" w:rsidRPr="00985FD1" w:rsidRDefault="00443484" w:rsidP="00443484">
            <w:pPr>
              <w:spacing w:after="0" w:line="240" w:lineRule="auto"/>
              <w:rPr>
                <w:rFonts w:eastAsia="Calibri" w:cstheme="minorHAnsi"/>
              </w:rPr>
            </w:pPr>
            <w:r w:rsidRPr="00985FD1">
              <w:rPr>
                <w:rFonts w:eastAsia="Calibri" w:cstheme="minorHAnsi"/>
              </w:rPr>
              <w:lastRenderedPageBreak/>
              <w:t xml:space="preserve">Potencjalni </w:t>
            </w:r>
            <w:r w:rsidRPr="00F967AE">
              <w:rPr>
                <w:rFonts w:eastAsia="Calibri" w:cstheme="minorHAnsi"/>
              </w:rPr>
              <w:t xml:space="preserve">wnioskodawcy i </w:t>
            </w:r>
            <w:r w:rsidRPr="00985FD1">
              <w:rPr>
                <w:rFonts w:eastAsia="Calibri" w:cstheme="minorHAnsi"/>
              </w:rPr>
              <w:t>beneficjenci</w:t>
            </w:r>
          </w:p>
          <w:p w14:paraId="3B0A078A" w14:textId="77777777" w:rsidR="00443484" w:rsidRPr="00985FD1" w:rsidRDefault="00443484" w:rsidP="00443484">
            <w:pPr>
              <w:spacing w:after="0" w:line="240" w:lineRule="auto"/>
              <w:rPr>
                <w:rFonts w:eastAsia="Calibri" w:cstheme="minorHAnsi"/>
              </w:rPr>
            </w:pPr>
          </w:p>
          <w:p w14:paraId="0AD00B8F" w14:textId="77777777" w:rsidR="00443484" w:rsidRPr="00F967AE" w:rsidRDefault="00443484" w:rsidP="00443484">
            <w:pPr>
              <w:spacing w:after="0" w:line="240" w:lineRule="auto"/>
              <w:rPr>
                <w:rFonts w:eastAsia="Calibri" w:cstheme="minorHAnsi"/>
              </w:rPr>
            </w:pPr>
            <w:r w:rsidRPr="00F967AE">
              <w:rPr>
                <w:rFonts w:eastAsia="Calibri" w:cstheme="minorHAnsi"/>
              </w:rPr>
              <w:t>Grupy osób w niekorzystnej sytuacji</w:t>
            </w:r>
          </w:p>
          <w:p w14:paraId="6A5818EE" w14:textId="77777777" w:rsidR="00443484" w:rsidRPr="00F967AE" w:rsidRDefault="00443484" w:rsidP="00443484">
            <w:pPr>
              <w:spacing w:after="0" w:line="240" w:lineRule="auto"/>
              <w:rPr>
                <w:rFonts w:eastAsia="Calibri" w:cstheme="minorHAnsi"/>
              </w:rPr>
            </w:pPr>
          </w:p>
          <w:p w14:paraId="50C15434" w14:textId="77777777" w:rsidR="00443484" w:rsidRPr="00985FD1" w:rsidRDefault="00443484" w:rsidP="00443484">
            <w:pPr>
              <w:spacing w:after="0" w:line="240" w:lineRule="auto"/>
              <w:rPr>
                <w:rFonts w:eastAsia="Calibri" w:cstheme="minorHAnsi"/>
              </w:rPr>
            </w:pPr>
            <w:r w:rsidRPr="00F967AE">
              <w:rPr>
                <w:rFonts w:eastAsia="Calibri" w:cstheme="minorHAnsi"/>
              </w:rPr>
              <w:t>Liderzy lokalni</w:t>
            </w:r>
          </w:p>
          <w:p w14:paraId="5113866C" w14:textId="77777777" w:rsidR="00443484" w:rsidRPr="00F967AE" w:rsidRDefault="00443484" w:rsidP="00443484">
            <w:pPr>
              <w:spacing w:after="0" w:line="240" w:lineRule="auto"/>
              <w:rPr>
                <w:rFonts w:eastAsia="Calibri" w:cstheme="minorHAnsi"/>
              </w:rPr>
            </w:pPr>
          </w:p>
        </w:tc>
        <w:tc>
          <w:tcPr>
            <w:tcW w:w="2840" w:type="dxa"/>
          </w:tcPr>
          <w:p w14:paraId="52AA11B8" w14:textId="5C086E29" w:rsidR="00410A96" w:rsidRPr="00F967AE" w:rsidRDefault="00443484" w:rsidP="00BE64D7">
            <w:pPr>
              <w:pStyle w:val="Akapitzlist"/>
              <w:numPr>
                <w:ilvl w:val="0"/>
                <w:numId w:val="4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 xml:space="preserve">udzielenie </w:t>
            </w:r>
            <w:r w:rsidR="00410A96" w:rsidRPr="00F967AE">
              <w:rPr>
                <w:rFonts w:asciiTheme="minorHAnsi" w:hAnsiTheme="minorHAnsi" w:cstheme="minorHAnsi"/>
                <w:sz w:val="22"/>
                <w:szCs w:val="22"/>
              </w:rPr>
              <w:t>20</w:t>
            </w:r>
            <w:r w:rsidRPr="00F967AE">
              <w:rPr>
                <w:rFonts w:asciiTheme="minorHAnsi" w:hAnsiTheme="minorHAnsi" w:cstheme="minorHAnsi"/>
                <w:sz w:val="22"/>
                <w:szCs w:val="22"/>
              </w:rPr>
              <w:t xml:space="preserve">0 porad </w:t>
            </w:r>
          </w:p>
          <w:p w14:paraId="1688831D" w14:textId="77777777" w:rsidR="00410A96" w:rsidRPr="00F967AE" w:rsidRDefault="00443484" w:rsidP="00BE64D7">
            <w:pPr>
              <w:pStyle w:val="Akapitzlist"/>
              <w:numPr>
                <w:ilvl w:val="0"/>
                <w:numId w:val="4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informacja n</w:t>
            </w:r>
            <w:r w:rsidR="00410A96" w:rsidRPr="00F967AE">
              <w:rPr>
                <w:rFonts w:asciiTheme="minorHAnsi" w:hAnsiTheme="minorHAnsi" w:cstheme="minorHAnsi"/>
                <w:sz w:val="22"/>
                <w:szCs w:val="22"/>
              </w:rPr>
              <w:t>a</w:t>
            </w:r>
            <w:r w:rsidRPr="00F967AE">
              <w:rPr>
                <w:rFonts w:asciiTheme="minorHAnsi" w:hAnsiTheme="minorHAnsi" w:cstheme="minorHAnsi"/>
                <w:sz w:val="22"/>
                <w:szCs w:val="22"/>
              </w:rPr>
              <w:t xml:space="preserve"> stronie www i Facebooku – 2 szt.</w:t>
            </w:r>
          </w:p>
          <w:p w14:paraId="27085306" w14:textId="77777777" w:rsidR="00BE64D7" w:rsidRPr="00A85109" w:rsidRDefault="00443484" w:rsidP="00BE64D7">
            <w:pPr>
              <w:pStyle w:val="Akapitzlist"/>
              <w:spacing w:after="0" w:line="240" w:lineRule="auto"/>
              <w:ind w:left="360"/>
              <w:rPr>
                <w:rFonts w:asciiTheme="minorHAnsi" w:hAnsiTheme="minorHAnsi" w:cstheme="minorHAnsi"/>
                <w:strike/>
                <w:color w:val="EE0000"/>
                <w:sz w:val="22"/>
                <w:szCs w:val="22"/>
              </w:rPr>
            </w:pPr>
            <w:r w:rsidRPr="00A85109">
              <w:rPr>
                <w:rFonts w:asciiTheme="minorHAnsi" w:hAnsiTheme="minorHAnsi" w:cstheme="minorHAnsi"/>
                <w:strike/>
                <w:color w:val="EE0000"/>
                <w:sz w:val="22"/>
                <w:szCs w:val="22"/>
              </w:rPr>
              <w:t>wysłanie e-maili – 57 szt.</w:t>
            </w:r>
          </w:p>
          <w:p w14:paraId="1F2DA881" w14:textId="77777777" w:rsidR="00BE64D7" w:rsidRPr="00F967AE" w:rsidRDefault="00443484" w:rsidP="00BE64D7">
            <w:pPr>
              <w:pStyle w:val="Akapitzlist"/>
              <w:numPr>
                <w:ilvl w:val="0"/>
                <w:numId w:val="4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w:t>
            </w:r>
            <w:r w:rsidR="00410A96" w:rsidRPr="00F967AE">
              <w:rPr>
                <w:rFonts w:asciiTheme="minorHAnsi" w:hAnsiTheme="minorHAnsi" w:cstheme="minorHAnsi"/>
                <w:sz w:val="22"/>
                <w:szCs w:val="22"/>
              </w:rPr>
              <w:t>szkolenia – 1 szt.</w:t>
            </w:r>
          </w:p>
          <w:p w14:paraId="34927332" w14:textId="2CB78392" w:rsidR="00BE64D7" w:rsidRPr="00F967AE" w:rsidRDefault="00443484" w:rsidP="00BE64D7">
            <w:pPr>
              <w:pStyle w:val="Akapitzlist"/>
              <w:numPr>
                <w:ilvl w:val="0"/>
                <w:numId w:val="43"/>
              </w:numPr>
              <w:spacing w:after="0" w:line="240" w:lineRule="auto"/>
              <w:rPr>
                <w:rFonts w:asciiTheme="minorHAnsi" w:hAnsiTheme="minorHAnsi" w:cstheme="minorHAnsi"/>
                <w:sz w:val="22"/>
                <w:szCs w:val="22"/>
              </w:rPr>
            </w:pPr>
            <w:r w:rsidRPr="00762D0E">
              <w:rPr>
                <w:rFonts w:asciiTheme="minorHAnsi" w:hAnsiTheme="minorHAnsi" w:cstheme="minorHAnsi"/>
                <w:strike/>
                <w:color w:val="EE0000"/>
                <w:sz w:val="22"/>
                <w:szCs w:val="22"/>
              </w:rPr>
              <w:t xml:space="preserve">organizacja zdalnego spotkania, w którym udział weźmie </w:t>
            </w:r>
            <w:r w:rsidR="008B3238" w:rsidRPr="00762D0E">
              <w:rPr>
                <w:rFonts w:asciiTheme="minorHAnsi" w:hAnsiTheme="minorHAnsi" w:cstheme="minorHAnsi"/>
                <w:strike/>
                <w:color w:val="EE0000"/>
                <w:sz w:val="22"/>
                <w:szCs w:val="22"/>
              </w:rPr>
              <w:t>3</w:t>
            </w:r>
            <w:r w:rsidRPr="00762D0E">
              <w:rPr>
                <w:rFonts w:asciiTheme="minorHAnsi" w:hAnsiTheme="minorHAnsi" w:cstheme="minorHAnsi"/>
                <w:strike/>
                <w:color w:val="EE0000"/>
                <w:sz w:val="22"/>
                <w:szCs w:val="22"/>
              </w:rPr>
              <w:t>0 osób</w:t>
            </w:r>
            <w:r w:rsidRPr="00F967AE">
              <w:rPr>
                <w:rFonts w:asciiTheme="minorHAnsi" w:hAnsiTheme="minorHAnsi" w:cstheme="minorHAnsi"/>
                <w:sz w:val="22"/>
                <w:szCs w:val="22"/>
              </w:rPr>
              <w:t>.</w:t>
            </w:r>
          </w:p>
          <w:p w14:paraId="7518C48F" w14:textId="552BD7B1" w:rsidR="00443484" w:rsidRPr="00F967AE" w:rsidRDefault="00443484" w:rsidP="00443484">
            <w:pPr>
              <w:pStyle w:val="Akapitzlist"/>
              <w:numPr>
                <w:ilvl w:val="0"/>
                <w:numId w:val="4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E-mailing do łączników gmin i lokalnych liderów – </w:t>
            </w:r>
            <w:r w:rsidR="00A85109">
              <w:rPr>
                <w:rFonts w:asciiTheme="minorHAnsi" w:hAnsiTheme="minorHAnsi" w:cstheme="minorHAnsi"/>
                <w:sz w:val="22"/>
                <w:szCs w:val="22"/>
              </w:rPr>
              <w:t>2</w:t>
            </w:r>
            <w:r w:rsidRPr="00F967AE">
              <w:rPr>
                <w:rFonts w:asciiTheme="minorHAnsi" w:hAnsiTheme="minorHAnsi" w:cstheme="minorHAnsi"/>
                <w:sz w:val="22"/>
                <w:szCs w:val="22"/>
              </w:rPr>
              <w:t>7 e-maili.</w:t>
            </w:r>
          </w:p>
        </w:tc>
        <w:tc>
          <w:tcPr>
            <w:tcW w:w="1980" w:type="dxa"/>
          </w:tcPr>
          <w:p w14:paraId="1F713D11" w14:textId="77777777" w:rsidR="00443484" w:rsidRPr="00F967AE" w:rsidRDefault="00443484" w:rsidP="00443484">
            <w:pPr>
              <w:spacing w:after="0" w:line="240" w:lineRule="auto"/>
              <w:rPr>
                <w:rFonts w:eastAsia="Calibri" w:cstheme="minorHAnsi"/>
              </w:rPr>
            </w:pPr>
            <w:r w:rsidRPr="00F967AE">
              <w:rPr>
                <w:rFonts w:eastAsia="Calibri" w:cstheme="minorHAnsi"/>
              </w:rPr>
              <w:lastRenderedPageBreak/>
              <w:t xml:space="preserve">Wzrost wiedzy mieszkańców o możliwości </w:t>
            </w:r>
            <w:r w:rsidRPr="00F967AE">
              <w:rPr>
                <w:rFonts w:eastAsia="Calibri" w:cstheme="minorHAnsi"/>
              </w:rPr>
              <w:lastRenderedPageBreak/>
              <w:t>pozyskania wsparcia w ramach LSR, poznanie warunków i zasad aplikowania o środki.</w:t>
            </w:r>
          </w:p>
          <w:p w14:paraId="23E396BE" w14:textId="77777777" w:rsidR="00443484" w:rsidRPr="00F967AE" w:rsidRDefault="00443484" w:rsidP="00443484">
            <w:pPr>
              <w:spacing w:after="0" w:line="240" w:lineRule="auto"/>
              <w:rPr>
                <w:rFonts w:eastAsia="Calibri" w:cstheme="minorHAnsi"/>
              </w:rPr>
            </w:pPr>
            <w:r w:rsidRPr="00F967AE">
              <w:rPr>
                <w:rFonts w:eastAsia="Calibri" w:cstheme="minorHAnsi"/>
              </w:rPr>
              <w:t>Wzrost aktywności społecznej.</w:t>
            </w:r>
          </w:p>
          <w:p w14:paraId="52398E4B" w14:textId="265F570A" w:rsidR="00410A96" w:rsidRPr="00F967AE" w:rsidRDefault="00410A96" w:rsidP="00443484">
            <w:pPr>
              <w:spacing w:after="0" w:line="240" w:lineRule="auto"/>
              <w:rPr>
                <w:rFonts w:eastAsia="Calibri" w:cstheme="minorHAnsi"/>
              </w:rPr>
            </w:pPr>
            <w:r w:rsidRPr="00F967AE">
              <w:rPr>
                <w:rFonts w:eastAsia="Calibri" w:cstheme="minorHAnsi"/>
              </w:rPr>
              <w:t>Wzrost współpracy.</w:t>
            </w:r>
          </w:p>
        </w:tc>
      </w:tr>
      <w:tr w:rsidR="00A34D2F" w:rsidRPr="00F967AE" w14:paraId="487BCFF0" w14:textId="77777777" w:rsidTr="005E08F4">
        <w:trPr>
          <w:jc w:val="center"/>
        </w:trPr>
        <w:tc>
          <w:tcPr>
            <w:tcW w:w="988" w:type="dxa"/>
            <w:vMerge w:val="restart"/>
          </w:tcPr>
          <w:p w14:paraId="4CD93145" w14:textId="449787FD" w:rsidR="00A34D2F" w:rsidRPr="00985FD1" w:rsidRDefault="00A34D2F" w:rsidP="00D66329">
            <w:pPr>
              <w:spacing w:after="0" w:line="240" w:lineRule="auto"/>
              <w:rPr>
                <w:rFonts w:eastAsia="Calibri" w:cstheme="minorHAnsi"/>
              </w:rPr>
            </w:pPr>
            <w:r w:rsidRPr="00F967AE">
              <w:rPr>
                <w:rFonts w:eastAsia="Calibri" w:cstheme="minorHAnsi"/>
              </w:rPr>
              <w:lastRenderedPageBreak/>
              <w:t>II pół 2026</w:t>
            </w:r>
          </w:p>
        </w:tc>
        <w:tc>
          <w:tcPr>
            <w:tcW w:w="2126" w:type="dxa"/>
          </w:tcPr>
          <w:p w14:paraId="5FDFB95A" w14:textId="2A8FF374" w:rsidR="00A34D2F" w:rsidRPr="00F967AE" w:rsidRDefault="00A34D2F" w:rsidP="00D66329">
            <w:pPr>
              <w:spacing w:after="0" w:line="240" w:lineRule="auto"/>
              <w:rPr>
                <w:rFonts w:eastAsia="Calibri" w:cstheme="minorHAnsi"/>
              </w:rPr>
            </w:pPr>
            <w:r w:rsidRPr="00F967AE">
              <w:rPr>
                <w:rFonts w:eastAsia="Calibri" w:cstheme="minorHAnsi"/>
              </w:rPr>
              <w:t>Promocja zasobów lokalnych regionu LGD</w:t>
            </w:r>
          </w:p>
        </w:tc>
        <w:tc>
          <w:tcPr>
            <w:tcW w:w="2835" w:type="dxa"/>
          </w:tcPr>
          <w:p w14:paraId="39074445" w14:textId="77777777" w:rsidR="00A34D2F" w:rsidRPr="00F967AE" w:rsidRDefault="00A34D2F" w:rsidP="00D66329">
            <w:pPr>
              <w:pStyle w:val="Akapitzlist"/>
              <w:numPr>
                <w:ilvl w:val="0"/>
                <w:numId w:val="2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spotkań informacyjnych, szkoleń, seminariów, konferencji, warsztatów</w:t>
            </w:r>
          </w:p>
          <w:p w14:paraId="7476D488" w14:textId="77777777" w:rsidR="00A34D2F" w:rsidRPr="00F967AE" w:rsidRDefault="00A34D2F" w:rsidP="00D66329">
            <w:pPr>
              <w:pStyle w:val="Akapitzlist"/>
              <w:numPr>
                <w:ilvl w:val="0"/>
                <w:numId w:val="2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wydarzeń, imprez konkursów, wyjazdów studyjnych</w:t>
            </w:r>
          </w:p>
          <w:p w14:paraId="434400C1" w14:textId="169886C4" w:rsidR="00A34D2F" w:rsidRPr="00F967AE" w:rsidRDefault="00A34D2F" w:rsidP="00D66329">
            <w:pPr>
              <w:pStyle w:val="Akapitzlist"/>
              <w:numPr>
                <w:ilvl w:val="0"/>
                <w:numId w:val="29"/>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Współpraca z mediami</w:t>
            </w:r>
          </w:p>
        </w:tc>
        <w:tc>
          <w:tcPr>
            <w:tcW w:w="2835" w:type="dxa"/>
          </w:tcPr>
          <w:p w14:paraId="69F57B06" w14:textId="77777777" w:rsidR="00A34D2F" w:rsidRPr="00F967AE" w:rsidRDefault="00A34D2F" w:rsidP="00D66329">
            <w:pPr>
              <w:pStyle w:val="Akapitzlist"/>
              <w:numPr>
                <w:ilvl w:val="0"/>
                <w:numId w:val="3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konferencji</w:t>
            </w:r>
          </w:p>
          <w:p w14:paraId="2EB163BE" w14:textId="77777777" w:rsidR="00A34D2F" w:rsidRPr="00F967AE" w:rsidRDefault="00A34D2F" w:rsidP="00D66329">
            <w:pPr>
              <w:pStyle w:val="Akapitzlist"/>
              <w:numPr>
                <w:ilvl w:val="0"/>
                <w:numId w:val="3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wydarzenia plenerowego</w:t>
            </w:r>
          </w:p>
          <w:p w14:paraId="22DDBA0A" w14:textId="3E32674A" w:rsidR="00A34D2F" w:rsidRPr="00F967AE" w:rsidRDefault="00A34D2F" w:rsidP="00D66329">
            <w:pPr>
              <w:pStyle w:val="Akapitzlist"/>
              <w:numPr>
                <w:ilvl w:val="0"/>
                <w:numId w:val="31"/>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kampanii promocyjnej</w:t>
            </w:r>
          </w:p>
        </w:tc>
        <w:tc>
          <w:tcPr>
            <w:tcW w:w="2551" w:type="dxa"/>
          </w:tcPr>
          <w:p w14:paraId="127D853B" w14:textId="77777777" w:rsidR="00A34D2F" w:rsidRPr="00F967AE" w:rsidRDefault="00A34D2F" w:rsidP="00D66329">
            <w:pPr>
              <w:spacing w:after="0" w:line="240" w:lineRule="auto"/>
              <w:rPr>
                <w:rFonts w:eastAsia="Calibri" w:cstheme="minorHAnsi"/>
              </w:rPr>
            </w:pPr>
            <w:r w:rsidRPr="00F967AE">
              <w:rPr>
                <w:rFonts w:eastAsia="Calibri" w:cstheme="minorHAnsi"/>
              </w:rPr>
              <w:t>Mieszkańcy</w:t>
            </w:r>
          </w:p>
          <w:p w14:paraId="746CD430" w14:textId="77777777" w:rsidR="00A34D2F" w:rsidRPr="00F967AE" w:rsidRDefault="00A34D2F" w:rsidP="00D66329">
            <w:pPr>
              <w:spacing w:after="0" w:line="240" w:lineRule="auto"/>
              <w:rPr>
                <w:rFonts w:eastAsia="Calibri" w:cstheme="minorHAnsi"/>
              </w:rPr>
            </w:pPr>
          </w:p>
          <w:p w14:paraId="0E1538A4" w14:textId="77777777" w:rsidR="00A34D2F" w:rsidRPr="00F967AE" w:rsidRDefault="00A34D2F" w:rsidP="00D66329">
            <w:pPr>
              <w:spacing w:after="0" w:line="240" w:lineRule="auto"/>
              <w:rPr>
                <w:rFonts w:eastAsia="Calibri" w:cstheme="minorHAnsi"/>
              </w:rPr>
            </w:pPr>
            <w:r w:rsidRPr="00F967AE">
              <w:rPr>
                <w:rFonts w:eastAsia="Calibri" w:cstheme="minorHAnsi"/>
              </w:rPr>
              <w:t>Grupy w niekorzystnej sytuacji</w:t>
            </w:r>
          </w:p>
          <w:p w14:paraId="5F2AA126" w14:textId="77777777" w:rsidR="00A34D2F" w:rsidRPr="00F967AE" w:rsidRDefault="00A34D2F" w:rsidP="00D66329">
            <w:pPr>
              <w:spacing w:after="0" w:line="240" w:lineRule="auto"/>
              <w:rPr>
                <w:rFonts w:eastAsia="Calibri" w:cstheme="minorHAnsi"/>
              </w:rPr>
            </w:pPr>
          </w:p>
          <w:p w14:paraId="01752A24" w14:textId="77777777" w:rsidR="00A34D2F" w:rsidRPr="00F967AE" w:rsidRDefault="00A34D2F" w:rsidP="00D66329">
            <w:pPr>
              <w:spacing w:after="0" w:line="240" w:lineRule="auto"/>
              <w:rPr>
                <w:rFonts w:eastAsia="Calibri" w:cstheme="minorHAnsi"/>
              </w:rPr>
            </w:pPr>
            <w:r w:rsidRPr="00F967AE">
              <w:rPr>
                <w:rFonts w:eastAsia="Calibri" w:cstheme="minorHAnsi"/>
              </w:rPr>
              <w:t>Lokalni liderzy</w:t>
            </w:r>
          </w:p>
          <w:p w14:paraId="06DE59CF" w14:textId="77777777" w:rsidR="00A34D2F" w:rsidRPr="00F967AE" w:rsidRDefault="00A34D2F" w:rsidP="00D66329">
            <w:pPr>
              <w:spacing w:after="0" w:line="240" w:lineRule="auto"/>
              <w:rPr>
                <w:rFonts w:eastAsia="Calibri" w:cstheme="minorHAnsi"/>
              </w:rPr>
            </w:pPr>
          </w:p>
          <w:p w14:paraId="0A5FD9C6" w14:textId="1B280C8E" w:rsidR="00A34D2F" w:rsidRPr="00985FD1" w:rsidRDefault="00A34D2F" w:rsidP="00D66329">
            <w:pPr>
              <w:spacing w:after="0" w:line="240" w:lineRule="auto"/>
              <w:rPr>
                <w:rFonts w:eastAsia="Calibri" w:cstheme="minorHAnsi"/>
              </w:rPr>
            </w:pPr>
            <w:r w:rsidRPr="00F967AE">
              <w:rPr>
                <w:rFonts w:eastAsia="Calibri" w:cstheme="minorHAnsi"/>
              </w:rPr>
              <w:t>Organizacje pozarządowe</w:t>
            </w:r>
          </w:p>
        </w:tc>
        <w:tc>
          <w:tcPr>
            <w:tcW w:w="2840" w:type="dxa"/>
          </w:tcPr>
          <w:p w14:paraId="6A7664F5" w14:textId="70D0B1F4" w:rsidR="00A34D2F" w:rsidRPr="00F967AE" w:rsidRDefault="008B3238" w:rsidP="00D66329">
            <w:pPr>
              <w:pStyle w:val="Akapitzlist"/>
              <w:numPr>
                <w:ilvl w:val="0"/>
                <w:numId w:val="30"/>
              </w:numPr>
              <w:spacing w:after="0" w:line="240" w:lineRule="auto"/>
              <w:rPr>
                <w:rFonts w:asciiTheme="minorHAnsi" w:hAnsiTheme="minorHAnsi" w:cstheme="minorHAnsi"/>
                <w:sz w:val="22"/>
                <w:szCs w:val="22"/>
              </w:rPr>
            </w:pPr>
            <w:r>
              <w:rPr>
                <w:rFonts w:asciiTheme="minorHAnsi" w:hAnsiTheme="minorHAnsi" w:cstheme="minorHAnsi"/>
                <w:sz w:val="22"/>
                <w:szCs w:val="22"/>
              </w:rPr>
              <w:t>o</w:t>
            </w:r>
            <w:r w:rsidR="00A34D2F" w:rsidRPr="00F967AE">
              <w:rPr>
                <w:rFonts w:asciiTheme="minorHAnsi" w:hAnsiTheme="minorHAnsi" w:cstheme="minorHAnsi"/>
                <w:sz w:val="22"/>
                <w:szCs w:val="22"/>
              </w:rPr>
              <w:t>rganizacja 1 konferencji w której weźmie udział min. 50 osób</w:t>
            </w:r>
          </w:p>
          <w:p w14:paraId="07579C76" w14:textId="0C55E1CF" w:rsidR="00A34D2F" w:rsidRPr="00F967AE" w:rsidRDefault="008B3238" w:rsidP="00D66329">
            <w:pPr>
              <w:pStyle w:val="Akapitzlist"/>
              <w:numPr>
                <w:ilvl w:val="0"/>
                <w:numId w:val="30"/>
              </w:numPr>
              <w:spacing w:after="0" w:line="240" w:lineRule="auto"/>
              <w:rPr>
                <w:rFonts w:asciiTheme="minorHAnsi" w:hAnsiTheme="minorHAnsi" w:cstheme="minorHAnsi"/>
                <w:sz w:val="22"/>
                <w:szCs w:val="22"/>
              </w:rPr>
            </w:pPr>
            <w:r>
              <w:rPr>
                <w:rFonts w:asciiTheme="minorHAnsi" w:hAnsiTheme="minorHAnsi" w:cstheme="minorHAnsi"/>
                <w:sz w:val="22"/>
                <w:szCs w:val="22"/>
              </w:rPr>
              <w:t>o</w:t>
            </w:r>
            <w:r w:rsidR="00A34D2F" w:rsidRPr="00F967AE">
              <w:rPr>
                <w:rFonts w:asciiTheme="minorHAnsi" w:hAnsiTheme="minorHAnsi" w:cstheme="minorHAnsi"/>
                <w:sz w:val="22"/>
                <w:szCs w:val="22"/>
              </w:rPr>
              <w:t>rganizacja 1 wydarzenia plenerowego w którym udział weźmie min 300 osób</w:t>
            </w:r>
          </w:p>
          <w:p w14:paraId="36AB6906" w14:textId="6DF4533B" w:rsidR="00A34D2F" w:rsidRPr="00F967AE" w:rsidRDefault="008B3238" w:rsidP="00D66329">
            <w:pPr>
              <w:pStyle w:val="Akapitzlist"/>
              <w:numPr>
                <w:ilvl w:val="0"/>
                <w:numId w:val="30"/>
              </w:numPr>
              <w:spacing w:after="0" w:line="240" w:lineRule="auto"/>
              <w:rPr>
                <w:rFonts w:asciiTheme="minorHAnsi" w:hAnsiTheme="minorHAnsi" w:cstheme="minorHAnsi"/>
                <w:sz w:val="22"/>
                <w:szCs w:val="22"/>
              </w:rPr>
            </w:pPr>
            <w:r>
              <w:rPr>
                <w:rFonts w:asciiTheme="minorHAnsi" w:hAnsiTheme="minorHAnsi" w:cstheme="minorHAnsi"/>
                <w:sz w:val="22"/>
                <w:szCs w:val="22"/>
              </w:rPr>
              <w:t>o</w:t>
            </w:r>
            <w:r w:rsidR="00A34D2F" w:rsidRPr="00F967AE">
              <w:rPr>
                <w:rFonts w:asciiTheme="minorHAnsi" w:hAnsiTheme="minorHAnsi" w:cstheme="minorHAnsi"/>
                <w:sz w:val="22"/>
                <w:szCs w:val="22"/>
              </w:rPr>
              <w:t>rganizacja kampanii promocyjnej – 1 szt.</w:t>
            </w:r>
          </w:p>
        </w:tc>
        <w:tc>
          <w:tcPr>
            <w:tcW w:w="1980" w:type="dxa"/>
          </w:tcPr>
          <w:p w14:paraId="047C1C98" w14:textId="77777777" w:rsidR="00A34D2F" w:rsidRPr="00F967AE" w:rsidRDefault="00A34D2F" w:rsidP="00D66329">
            <w:pPr>
              <w:spacing w:after="0" w:line="240" w:lineRule="auto"/>
              <w:rPr>
                <w:rFonts w:eastAsia="Calibri" w:cstheme="minorHAnsi"/>
              </w:rPr>
            </w:pPr>
            <w:r w:rsidRPr="00F967AE">
              <w:rPr>
                <w:rFonts w:eastAsia="Calibri" w:cstheme="minorHAnsi"/>
              </w:rPr>
              <w:t>Wzrost wiedzy o zasobach obszaru w tym dziedzictwie kulturowym i produktach lokalnych.</w:t>
            </w:r>
          </w:p>
          <w:p w14:paraId="2861ACD7" w14:textId="77777777" w:rsidR="00A34D2F" w:rsidRPr="00F967AE" w:rsidRDefault="00A34D2F" w:rsidP="00D66329">
            <w:pPr>
              <w:spacing w:after="0" w:line="240" w:lineRule="auto"/>
              <w:rPr>
                <w:rFonts w:eastAsia="Calibri" w:cstheme="minorHAnsi"/>
              </w:rPr>
            </w:pPr>
            <w:r w:rsidRPr="00F967AE">
              <w:rPr>
                <w:rFonts w:eastAsia="Calibri" w:cstheme="minorHAnsi"/>
              </w:rPr>
              <w:t>Wzrost aktywności społeczności lokalnej w tym grup w niekorzystnej sytuacji.</w:t>
            </w:r>
          </w:p>
          <w:p w14:paraId="68E8DD39" w14:textId="463081BB" w:rsidR="00A34D2F" w:rsidRPr="00985FD1" w:rsidRDefault="00A34D2F" w:rsidP="00D66329">
            <w:pPr>
              <w:spacing w:after="0" w:line="240" w:lineRule="auto"/>
              <w:rPr>
                <w:rFonts w:eastAsia="Calibri" w:cstheme="minorHAnsi"/>
              </w:rPr>
            </w:pPr>
            <w:r w:rsidRPr="00F967AE">
              <w:rPr>
                <w:rFonts w:eastAsia="Calibri" w:cstheme="minorHAnsi"/>
              </w:rPr>
              <w:t>Nawiązanie współpracy pomiędzy organizacjami pozarządowymi.</w:t>
            </w:r>
          </w:p>
        </w:tc>
      </w:tr>
      <w:tr w:rsidR="00A34D2F" w:rsidRPr="00F967AE" w14:paraId="4D162A29" w14:textId="77777777" w:rsidTr="005E08F4">
        <w:trPr>
          <w:jc w:val="center"/>
        </w:trPr>
        <w:tc>
          <w:tcPr>
            <w:tcW w:w="988" w:type="dxa"/>
            <w:vMerge/>
          </w:tcPr>
          <w:p w14:paraId="71CFB5A5" w14:textId="77777777" w:rsidR="00A34D2F" w:rsidRPr="00F967AE" w:rsidRDefault="00A34D2F" w:rsidP="00A34D2F">
            <w:pPr>
              <w:spacing w:after="0" w:line="240" w:lineRule="auto"/>
              <w:rPr>
                <w:rFonts w:eastAsia="Calibri" w:cstheme="minorHAnsi"/>
              </w:rPr>
            </w:pPr>
          </w:p>
        </w:tc>
        <w:tc>
          <w:tcPr>
            <w:tcW w:w="2126" w:type="dxa"/>
          </w:tcPr>
          <w:p w14:paraId="5884F4CC" w14:textId="77777777" w:rsidR="00A34D2F" w:rsidRPr="00F967AE" w:rsidRDefault="00A34D2F" w:rsidP="00A34D2F">
            <w:pPr>
              <w:spacing w:after="0" w:line="240" w:lineRule="auto"/>
              <w:rPr>
                <w:rFonts w:cstheme="minorHAnsi"/>
              </w:rPr>
            </w:pPr>
            <w:r w:rsidRPr="00F967AE">
              <w:rPr>
                <w:rFonts w:cstheme="minorHAnsi"/>
              </w:rPr>
              <w:t xml:space="preserve">Informowanie mieszkańców obszaru LGD o </w:t>
            </w:r>
            <w:r w:rsidRPr="00F967AE">
              <w:rPr>
                <w:rFonts w:cstheme="minorHAnsi"/>
              </w:rPr>
              <w:lastRenderedPageBreak/>
              <w:t>możliwości pozyskania wsparcia.</w:t>
            </w:r>
          </w:p>
          <w:p w14:paraId="7FB02D18" w14:textId="77777777" w:rsidR="00A34D2F" w:rsidRPr="00F967AE" w:rsidRDefault="00A34D2F" w:rsidP="00A34D2F">
            <w:pPr>
              <w:spacing w:after="0" w:line="240" w:lineRule="auto"/>
              <w:rPr>
                <w:rFonts w:cstheme="minorHAnsi"/>
              </w:rPr>
            </w:pPr>
            <w:r w:rsidRPr="00F967AE">
              <w:rPr>
                <w:rFonts w:cstheme="minorHAnsi"/>
              </w:rPr>
              <w:t>Informowanie wnioskodawców o zasadach przygotowania dokumentacji.</w:t>
            </w:r>
          </w:p>
          <w:p w14:paraId="4878602B" w14:textId="24BEDCA5" w:rsidR="00A34D2F" w:rsidRPr="00F967AE" w:rsidRDefault="00A34D2F" w:rsidP="00A34D2F">
            <w:pPr>
              <w:spacing w:after="0" w:line="240" w:lineRule="auto"/>
              <w:rPr>
                <w:rFonts w:eastAsia="Calibri" w:cstheme="minorHAnsi"/>
              </w:rPr>
            </w:pPr>
            <w:r w:rsidRPr="00F967AE">
              <w:rPr>
                <w:rFonts w:cstheme="minorHAnsi"/>
              </w:rPr>
              <w:t>Informowanie beneficjentów o zasadach realizacji projektów.</w:t>
            </w:r>
          </w:p>
        </w:tc>
        <w:tc>
          <w:tcPr>
            <w:tcW w:w="2835" w:type="dxa"/>
          </w:tcPr>
          <w:p w14:paraId="4D0E3ABF" w14:textId="49236136" w:rsidR="00A34D2F" w:rsidRPr="00F967AE" w:rsidRDefault="00A34D2F" w:rsidP="00A34D2F">
            <w:pPr>
              <w:spacing w:after="0" w:line="240" w:lineRule="auto"/>
              <w:rPr>
                <w:rFonts w:cstheme="minorHAnsi"/>
              </w:rPr>
            </w:pPr>
            <w:r w:rsidRPr="00F967AE">
              <w:rPr>
                <w:rFonts w:cstheme="minorHAnsi"/>
              </w:rPr>
              <w:lastRenderedPageBreak/>
              <w:t>Świadczenie usług doradczych i przekazywanie informacji.</w:t>
            </w:r>
          </w:p>
        </w:tc>
        <w:tc>
          <w:tcPr>
            <w:tcW w:w="2835" w:type="dxa"/>
          </w:tcPr>
          <w:p w14:paraId="35F08528" w14:textId="6D552217" w:rsidR="00A34D2F" w:rsidRPr="00F967AE" w:rsidRDefault="00A34D2F" w:rsidP="00A34D2F">
            <w:pPr>
              <w:spacing w:after="0" w:line="240" w:lineRule="auto"/>
              <w:rPr>
                <w:rFonts w:cstheme="minorHAnsi"/>
              </w:rPr>
            </w:pPr>
            <w:r w:rsidRPr="00F967AE">
              <w:rPr>
                <w:rFonts w:cstheme="minorHAnsi"/>
              </w:rPr>
              <w:t xml:space="preserve">kontakt bezpośredni w biurze LGD, kontakt </w:t>
            </w:r>
            <w:r w:rsidRPr="00F967AE">
              <w:rPr>
                <w:rFonts w:cstheme="minorHAnsi"/>
              </w:rPr>
              <w:lastRenderedPageBreak/>
              <w:t>telefoniczny, sms, przez e-mail</w:t>
            </w:r>
          </w:p>
        </w:tc>
        <w:tc>
          <w:tcPr>
            <w:tcW w:w="2551" w:type="dxa"/>
          </w:tcPr>
          <w:p w14:paraId="7609C583" w14:textId="77777777" w:rsidR="00A34D2F" w:rsidRPr="00985FD1" w:rsidRDefault="00A34D2F" w:rsidP="00A34D2F">
            <w:pPr>
              <w:spacing w:after="0" w:line="240" w:lineRule="auto"/>
              <w:rPr>
                <w:rFonts w:eastAsia="Calibri" w:cstheme="minorHAnsi"/>
              </w:rPr>
            </w:pPr>
            <w:r w:rsidRPr="00F967AE">
              <w:rPr>
                <w:rFonts w:eastAsia="Calibri" w:cstheme="minorHAnsi"/>
              </w:rPr>
              <w:lastRenderedPageBreak/>
              <w:t>Mieszkańcy</w:t>
            </w:r>
          </w:p>
          <w:p w14:paraId="6FEB27DA" w14:textId="77777777" w:rsidR="00A34D2F" w:rsidRPr="00985FD1" w:rsidRDefault="00A34D2F" w:rsidP="00A34D2F">
            <w:pPr>
              <w:spacing w:after="0" w:line="240" w:lineRule="auto"/>
              <w:rPr>
                <w:rFonts w:eastAsia="Calibri" w:cstheme="minorHAnsi"/>
              </w:rPr>
            </w:pPr>
          </w:p>
          <w:p w14:paraId="2B64BA60" w14:textId="77777777" w:rsidR="00A34D2F" w:rsidRPr="00985FD1" w:rsidRDefault="00A34D2F" w:rsidP="00A34D2F">
            <w:pPr>
              <w:spacing w:after="0" w:line="240" w:lineRule="auto"/>
              <w:rPr>
                <w:rFonts w:eastAsia="Calibri" w:cstheme="minorHAnsi"/>
              </w:rPr>
            </w:pPr>
            <w:r w:rsidRPr="00985FD1">
              <w:rPr>
                <w:rFonts w:eastAsia="Calibri" w:cstheme="minorHAnsi"/>
              </w:rPr>
              <w:lastRenderedPageBreak/>
              <w:t xml:space="preserve">Potencjalni </w:t>
            </w:r>
            <w:r w:rsidRPr="00F967AE">
              <w:rPr>
                <w:rFonts w:eastAsia="Calibri" w:cstheme="minorHAnsi"/>
              </w:rPr>
              <w:t xml:space="preserve">wnioskodawcy i </w:t>
            </w:r>
            <w:r w:rsidRPr="00985FD1">
              <w:rPr>
                <w:rFonts w:eastAsia="Calibri" w:cstheme="minorHAnsi"/>
              </w:rPr>
              <w:t>beneficjenci</w:t>
            </w:r>
          </w:p>
          <w:p w14:paraId="524EC92B" w14:textId="77777777" w:rsidR="00A34D2F" w:rsidRPr="00985FD1" w:rsidRDefault="00A34D2F" w:rsidP="00A34D2F">
            <w:pPr>
              <w:spacing w:after="0" w:line="240" w:lineRule="auto"/>
              <w:rPr>
                <w:rFonts w:eastAsia="Calibri" w:cstheme="minorHAnsi"/>
              </w:rPr>
            </w:pPr>
          </w:p>
          <w:p w14:paraId="33885DB9" w14:textId="77777777" w:rsidR="00A34D2F" w:rsidRPr="00985FD1" w:rsidRDefault="00A34D2F" w:rsidP="00A34D2F">
            <w:pPr>
              <w:spacing w:after="0" w:line="240" w:lineRule="auto"/>
              <w:rPr>
                <w:rFonts w:eastAsia="Calibri" w:cstheme="minorHAnsi"/>
              </w:rPr>
            </w:pPr>
            <w:r w:rsidRPr="00F967AE">
              <w:rPr>
                <w:rFonts w:eastAsia="Calibri" w:cstheme="minorHAnsi"/>
              </w:rPr>
              <w:t>Grupy osób w niekorzystnej sytuacji</w:t>
            </w:r>
          </w:p>
          <w:p w14:paraId="67312C37" w14:textId="77777777" w:rsidR="00A34D2F" w:rsidRPr="00F967AE" w:rsidRDefault="00A34D2F" w:rsidP="00A34D2F">
            <w:pPr>
              <w:spacing w:after="0" w:line="240" w:lineRule="auto"/>
              <w:rPr>
                <w:rFonts w:eastAsia="Calibri" w:cstheme="minorHAnsi"/>
              </w:rPr>
            </w:pPr>
          </w:p>
        </w:tc>
        <w:tc>
          <w:tcPr>
            <w:tcW w:w="2840" w:type="dxa"/>
          </w:tcPr>
          <w:p w14:paraId="647A2E44" w14:textId="118059A7" w:rsidR="00A34D2F" w:rsidRPr="00F967AE" w:rsidRDefault="00A34D2F" w:rsidP="00A34D2F">
            <w:pPr>
              <w:spacing w:after="0" w:line="240" w:lineRule="auto"/>
              <w:rPr>
                <w:rFonts w:cstheme="minorHAnsi"/>
              </w:rPr>
            </w:pPr>
            <w:r w:rsidRPr="00F967AE">
              <w:rPr>
                <w:rFonts w:cstheme="minorHAnsi"/>
              </w:rPr>
              <w:lastRenderedPageBreak/>
              <w:t xml:space="preserve">Przekazanie mieszkańcom obszaru LGD informacji możliwości pozyskania </w:t>
            </w:r>
            <w:r w:rsidRPr="00F967AE">
              <w:rPr>
                <w:rFonts w:cstheme="minorHAnsi"/>
              </w:rPr>
              <w:lastRenderedPageBreak/>
              <w:t>wsparcia, zasadach przygotowania dokumentacji aplikacyjnej oraz realizacji projektów – 200 porad</w:t>
            </w:r>
          </w:p>
        </w:tc>
        <w:tc>
          <w:tcPr>
            <w:tcW w:w="1980" w:type="dxa"/>
          </w:tcPr>
          <w:p w14:paraId="3E4DE34F" w14:textId="03FC0E2C" w:rsidR="00A34D2F" w:rsidRPr="00F967AE" w:rsidRDefault="00A34D2F" w:rsidP="00A34D2F">
            <w:pPr>
              <w:spacing w:after="0" w:line="240" w:lineRule="auto"/>
              <w:rPr>
                <w:rFonts w:eastAsia="Calibri" w:cstheme="minorHAnsi"/>
              </w:rPr>
            </w:pPr>
            <w:r w:rsidRPr="00F967AE">
              <w:rPr>
                <w:rFonts w:eastAsia="Calibri" w:cstheme="minorHAnsi"/>
              </w:rPr>
              <w:lastRenderedPageBreak/>
              <w:t xml:space="preserve">Wzrost wiedzy mieszkańców o zasadach </w:t>
            </w:r>
            <w:r w:rsidRPr="00F967AE">
              <w:rPr>
                <w:rFonts w:eastAsia="Calibri" w:cstheme="minorHAnsi"/>
              </w:rPr>
              <w:lastRenderedPageBreak/>
              <w:t>pozyskania wsparcia i realizacji projektów.</w:t>
            </w:r>
          </w:p>
        </w:tc>
      </w:tr>
      <w:tr w:rsidR="00240C46" w:rsidRPr="00F967AE" w14:paraId="5D1DE60B" w14:textId="77777777" w:rsidTr="005E08F4">
        <w:trPr>
          <w:jc w:val="center"/>
        </w:trPr>
        <w:tc>
          <w:tcPr>
            <w:tcW w:w="988" w:type="dxa"/>
            <w:vMerge w:val="restart"/>
          </w:tcPr>
          <w:p w14:paraId="50E50A2C" w14:textId="4D22ED46" w:rsidR="00240C46" w:rsidRPr="00985FD1" w:rsidRDefault="00240C46" w:rsidP="00D66329">
            <w:pPr>
              <w:spacing w:after="0" w:line="240" w:lineRule="auto"/>
              <w:rPr>
                <w:rFonts w:eastAsia="Calibri" w:cstheme="minorHAnsi"/>
              </w:rPr>
            </w:pPr>
            <w:r w:rsidRPr="00F967AE">
              <w:rPr>
                <w:rFonts w:eastAsia="Calibri" w:cstheme="minorHAnsi"/>
              </w:rPr>
              <w:lastRenderedPageBreak/>
              <w:t>I pół 2027</w:t>
            </w:r>
          </w:p>
        </w:tc>
        <w:tc>
          <w:tcPr>
            <w:tcW w:w="2126" w:type="dxa"/>
          </w:tcPr>
          <w:p w14:paraId="5AD85D35" w14:textId="7DD3E0E1" w:rsidR="00240C46" w:rsidRPr="00F967AE" w:rsidRDefault="00240C46" w:rsidP="00D66329">
            <w:pPr>
              <w:spacing w:after="0" w:line="240" w:lineRule="auto"/>
              <w:rPr>
                <w:rFonts w:eastAsia="Calibri" w:cstheme="minorHAnsi"/>
              </w:rPr>
            </w:pPr>
            <w:r w:rsidRPr="00F967AE">
              <w:rPr>
                <w:rFonts w:eastAsia="Calibri" w:cstheme="minorHAnsi"/>
              </w:rPr>
              <w:t xml:space="preserve">Analiza zastosowanych działań komunikacyjnych </w:t>
            </w:r>
          </w:p>
        </w:tc>
        <w:tc>
          <w:tcPr>
            <w:tcW w:w="2835" w:type="dxa"/>
          </w:tcPr>
          <w:p w14:paraId="7DC4079B" w14:textId="44670416" w:rsidR="00240C46" w:rsidRPr="00985FD1" w:rsidRDefault="00240C46" w:rsidP="00D66329">
            <w:pPr>
              <w:spacing w:after="0" w:line="240" w:lineRule="auto"/>
              <w:rPr>
                <w:rFonts w:eastAsia="Calibri" w:cstheme="minorHAnsi"/>
              </w:rPr>
            </w:pPr>
            <w:r w:rsidRPr="00F967AE">
              <w:rPr>
                <w:rFonts w:eastAsia="Calibri" w:cstheme="minorHAnsi"/>
              </w:rPr>
              <w:t xml:space="preserve">Badanie satysfakcji </w:t>
            </w:r>
          </w:p>
        </w:tc>
        <w:tc>
          <w:tcPr>
            <w:tcW w:w="2835" w:type="dxa"/>
          </w:tcPr>
          <w:p w14:paraId="3F148CA5" w14:textId="1ABFE8F8" w:rsidR="00240C46" w:rsidRPr="00F967AE" w:rsidRDefault="00240C46" w:rsidP="00D66329">
            <w:pPr>
              <w:spacing w:after="0" w:line="240" w:lineRule="auto"/>
              <w:rPr>
                <w:rFonts w:eastAsia="Calibri" w:cstheme="minorHAnsi"/>
              </w:rPr>
            </w:pPr>
            <w:r w:rsidRPr="00F967AE">
              <w:rPr>
                <w:rFonts w:eastAsia="Calibri" w:cstheme="minorHAnsi"/>
              </w:rPr>
              <w:t>Ankieta elektroniczna</w:t>
            </w:r>
          </w:p>
          <w:p w14:paraId="2B02F834" w14:textId="77777777" w:rsidR="00BE64D7" w:rsidRPr="00F967AE" w:rsidRDefault="00BE64D7" w:rsidP="00D66329">
            <w:pPr>
              <w:spacing w:after="0" w:line="240" w:lineRule="auto"/>
              <w:rPr>
                <w:rFonts w:eastAsia="Calibri" w:cstheme="minorHAnsi"/>
              </w:rPr>
            </w:pPr>
          </w:p>
          <w:p w14:paraId="6464CC67" w14:textId="126468D1" w:rsidR="00240C46" w:rsidRPr="00985FD1" w:rsidRDefault="00240C46" w:rsidP="00D66329">
            <w:pPr>
              <w:spacing w:after="0" w:line="240" w:lineRule="auto"/>
              <w:rPr>
                <w:rFonts w:eastAsia="Calibri" w:cstheme="minorHAnsi"/>
              </w:rPr>
            </w:pPr>
            <w:r w:rsidRPr="00F967AE">
              <w:rPr>
                <w:rFonts w:eastAsia="Calibri" w:cstheme="minorHAnsi"/>
              </w:rPr>
              <w:t xml:space="preserve">Analiza zebranych danych </w:t>
            </w:r>
          </w:p>
        </w:tc>
        <w:tc>
          <w:tcPr>
            <w:tcW w:w="2551" w:type="dxa"/>
          </w:tcPr>
          <w:p w14:paraId="3115C95B" w14:textId="77777777" w:rsidR="00240C46" w:rsidRPr="00F967AE" w:rsidRDefault="00240C46" w:rsidP="00D66329">
            <w:pPr>
              <w:spacing w:after="0" w:line="240" w:lineRule="auto"/>
              <w:rPr>
                <w:rFonts w:eastAsia="Calibri" w:cstheme="minorHAnsi"/>
              </w:rPr>
            </w:pPr>
            <w:r w:rsidRPr="00F967AE">
              <w:rPr>
                <w:rFonts w:eastAsia="Calibri" w:cstheme="minorHAnsi"/>
              </w:rPr>
              <w:t xml:space="preserve">Odbiorcy działań komunikacyjnych </w:t>
            </w:r>
          </w:p>
          <w:p w14:paraId="2BDA8113" w14:textId="77777777" w:rsidR="00240C46" w:rsidRPr="00F967AE" w:rsidRDefault="00240C46" w:rsidP="00D66329">
            <w:pPr>
              <w:spacing w:after="0" w:line="240" w:lineRule="auto"/>
              <w:rPr>
                <w:rFonts w:eastAsia="Calibri" w:cstheme="minorHAnsi"/>
              </w:rPr>
            </w:pPr>
          </w:p>
          <w:p w14:paraId="0A027871" w14:textId="789687A5" w:rsidR="00240C46" w:rsidRPr="00985FD1" w:rsidRDefault="00240C46" w:rsidP="00D66329">
            <w:pPr>
              <w:spacing w:after="0" w:line="240" w:lineRule="auto"/>
              <w:rPr>
                <w:rFonts w:eastAsia="Calibri" w:cstheme="minorHAnsi"/>
              </w:rPr>
            </w:pPr>
            <w:r w:rsidRPr="00F967AE">
              <w:rPr>
                <w:rFonts w:eastAsia="Calibri" w:cstheme="minorHAnsi"/>
              </w:rPr>
              <w:t xml:space="preserve">Mieszkańcy </w:t>
            </w:r>
          </w:p>
        </w:tc>
        <w:tc>
          <w:tcPr>
            <w:tcW w:w="2840" w:type="dxa"/>
          </w:tcPr>
          <w:p w14:paraId="131FABB5" w14:textId="41DECBAA" w:rsidR="00240C46" w:rsidRPr="00985FD1" w:rsidRDefault="00240C46" w:rsidP="00D66329">
            <w:pPr>
              <w:spacing w:after="0" w:line="240" w:lineRule="auto"/>
              <w:rPr>
                <w:rFonts w:eastAsia="Calibri" w:cstheme="minorHAnsi"/>
              </w:rPr>
            </w:pPr>
            <w:r w:rsidRPr="00F967AE">
              <w:rPr>
                <w:rFonts w:eastAsia="Calibri" w:cstheme="minorHAnsi"/>
              </w:rPr>
              <w:t>Raport z badania satysfakcji – 1 szt.</w:t>
            </w:r>
          </w:p>
        </w:tc>
        <w:tc>
          <w:tcPr>
            <w:tcW w:w="1980" w:type="dxa"/>
          </w:tcPr>
          <w:p w14:paraId="410AF9CC" w14:textId="1B380304" w:rsidR="00240C46" w:rsidRPr="00985FD1" w:rsidRDefault="00240C46" w:rsidP="00D66329">
            <w:pPr>
              <w:spacing w:after="0" w:line="240" w:lineRule="auto"/>
              <w:rPr>
                <w:rFonts w:eastAsia="Calibri" w:cstheme="minorHAnsi"/>
              </w:rPr>
            </w:pPr>
            <w:r w:rsidRPr="00F967AE">
              <w:rPr>
                <w:rFonts w:eastAsia="Calibri" w:cstheme="minorHAnsi"/>
              </w:rPr>
              <w:t>Pozyskanie informacji o efektywności stosowanych działań komunikacyjnych. Identyfikacja zagrożeń i wdrożenie środków zaradczych.</w:t>
            </w:r>
          </w:p>
        </w:tc>
      </w:tr>
      <w:tr w:rsidR="00240C46" w:rsidRPr="00F967AE" w14:paraId="7B2E3569" w14:textId="77777777" w:rsidTr="005E08F4">
        <w:trPr>
          <w:jc w:val="center"/>
        </w:trPr>
        <w:tc>
          <w:tcPr>
            <w:tcW w:w="988" w:type="dxa"/>
            <w:vMerge/>
          </w:tcPr>
          <w:p w14:paraId="4B8A9330" w14:textId="77777777" w:rsidR="00240C46" w:rsidRPr="00F967AE" w:rsidRDefault="00240C46" w:rsidP="00D66329">
            <w:pPr>
              <w:spacing w:after="0" w:line="240" w:lineRule="auto"/>
              <w:rPr>
                <w:rFonts w:eastAsia="Calibri" w:cstheme="minorHAnsi"/>
              </w:rPr>
            </w:pPr>
          </w:p>
        </w:tc>
        <w:tc>
          <w:tcPr>
            <w:tcW w:w="2126" w:type="dxa"/>
          </w:tcPr>
          <w:p w14:paraId="1E3D7C18" w14:textId="4ED86427" w:rsidR="00240C46" w:rsidRPr="00F967AE" w:rsidRDefault="00240C46" w:rsidP="00D66329">
            <w:pPr>
              <w:spacing w:after="0" w:line="240" w:lineRule="auto"/>
              <w:rPr>
                <w:rFonts w:eastAsia="Calibri" w:cstheme="minorHAnsi"/>
              </w:rPr>
            </w:pPr>
            <w:r w:rsidRPr="00F967AE">
              <w:rPr>
                <w:rFonts w:eastAsia="Calibri" w:cstheme="minorHAnsi"/>
              </w:rPr>
              <w:t>Ocena procesu wdrażania LSR</w:t>
            </w:r>
          </w:p>
        </w:tc>
        <w:tc>
          <w:tcPr>
            <w:tcW w:w="2835" w:type="dxa"/>
          </w:tcPr>
          <w:p w14:paraId="37CE6E86" w14:textId="5E8712BE" w:rsidR="00240C46" w:rsidRPr="00F967AE" w:rsidRDefault="00240C46" w:rsidP="00D66329">
            <w:pPr>
              <w:spacing w:after="0" w:line="240" w:lineRule="auto"/>
              <w:rPr>
                <w:rFonts w:eastAsia="Calibri" w:cstheme="minorHAnsi"/>
              </w:rPr>
            </w:pPr>
            <w:r w:rsidRPr="00F967AE">
              <w:rPr>
                <w:rFonts w:eastAsia="Calibri" w:cstheme="minorHAnsi"/>
              </w:rPr>
              <w:t>Organizacja spotkań informacyjnych, szkoleń, seminariów, konferencji, warsztatów</w:t>
            </w:r>
          </w:p>
        </w:tc>
        <w:tc>
          <w:tcPr>
            <w:tcW w:w="2835" w:type="dxa"/>
          </w:tcPr>
          <w:p w14:paraId="0572E14D" w14:textId="7EE6F669" w:rsidR="00240C46" w:rsidRPr="00F967AE" w:rsidRDefault="00240C46" w:rsidP="00D66329">
            <w:pPr>
              <w:spacing w:after="0" w:line="240" w:lineRule="auto"/>
              <w:rPr>
                <w:rFonts w:eastAsia="Calibri" w:cstheme="minorHAnsi"/>
              </w:rPr>
            </w:pPr>
            <w:r w:rsidRPr="00F967AE">
              <w:rPr>
                <w:rFonts w:eastAsia="Calibri" w:cstheme="minorHAnsi"/>
              </w:rPr>
              <w:t xml:space="preserve">Organizacja warsztatu </w:t>
            </w:r>
            <w:proofErr w:type="spellStart"/>
            <w:r w:rsidRPr="00F967AE">
              <w:rPr>
                <w:rFonts w:eastAsia="Calibri" w:cstheme="minorHAnsi"/>
              </w:rPr>
              <w:t>refleksyjno</w:t>
            </w:r>
            <w:proofErr w:type="spellEnd"/>
            <w:r w:rsidRPr="00F967AE">
              <w:rPr>
                <w:rFonts w:eastAsia="Calibri" w:cstheme="minorHAnsi"/>
              </w:rPr>
              <w:t xml:space="preserve"> - analitycznego</w:t>
            </w:r>
          </w:p>
        </w:tc>
        <w:tc>
          <w:tcPr>
            <w:tcW w:w="2551" w:type="dxa"/>
          </w:tcPr>
          <w:p w14:paraId="7D880FDA" w14:textId="77777777" w:rsidR="00240C46" w:rsidRPr="00F967AE" w:rsidRDefault="00240C46" w:rsidP="00D66329">
            <w:pPr>
              <w:spacing w:after="0" w:line="240" w:lineRule="auto"/>
              <w:rPr>
                <w:rFonts w:eastAsia="Calibri" w:cstheme="minorHAnsi"/>
              </w:rPr>
            </w:pPr>
            <w:r w:rsidRPr="00F967AE">
              <w:rPr>
                <w:rFonts w:eastAsia="Calibri" w:cstheme="minorHAnsi"/>
              </w:rPr>
              <w:t xml:space="preserve">Mieszkańcy </w:t>
            </w:r>
          </w:p>
          <w:p w14:paraId="67D52C2F" w14:textId="77777777" w:rsidR="00240C46" w:rsidRPr="00985FD1" w:rsidRDefault="00240C46" w:rsidP="00D66329">
            <w:pPr>
              <w:spacing w:after="0" w:line="240" w:lineRule="auto"/>
              <w:rPr>
                <w:rFonts w:eastAsia="Calibri" w:cstheme="minorHAnsi"/>
              </w:rPr>
            </w:pPr>
          </w:p>
          <w:p w14:paraId="780CE901" w14:textId="77777777" w:rsidR="00240C46" w:rsidRPr="00985FD1" w:rsidRDefault="00240C46" w:rsidP="00D66329">
            <w:pPr>
              <w:spacing w:after="0" w:line="240" w:lineRule="auto"/>
              <w:rPr>
                <w:rFonts w:eastAsia="Calibri" w:cstheme="minorHAnsi"/>
              </w:rPr>
            </w:pPr>
            <w:r w:rsidRPr="00F967AE">
              <w:rPr>
                <w:rFonts w:eastAsia="Calibri" w:cstheme="minorHAnsi"/>
              </w:rPr>
              <w:t xml:space="preserve">Wnioskodawcy i </w:t>
            </w:r>
            <w:r w:rsidRPr="00985FD1">
              <w:rPr>
                <w:rFonts w:eastAsia="Calibri" w:cstheme="minorHAnsi"/>
              </w:rPr>
              <w:t>beneficjenci</w:t>
            </w:r>
          </w:p>
          <w:p w14:paraId="2253B4B7" w14:textId="77777777" w:rsidR="00240C46" w:rsidRPr="00985FD1" w:rsidRDefault="00240C46" w:rsidP="00D66329">
            <w:pPr>
              <w:spacing w:after="0" w:line="240" w:lineRule="auto"/>
              <w:rPr>
                <w:rFonts w:eastAsia="Calibri" w:cstheme="minorHAnsi"/>
              </w:rPr>
            </w:pPr>
          </w:p>
          <w:p w14:paraId="004892F2" w14:textId="77777777" w:rsidR="00240C46" w:rsidRPr="00F967AE" w:rsidRDefault="00240C46" w:rsidP="00D66329">
            <w:pPr>
              <w:spacing w:after="0" w:line="240" w:lineRule="auto"/>
              <w:rPr>
                <w:rFonts w:eastAsia="Calibri" w:cstheme="minorHAnsi"/>
              </w:rPr>
            </w:pPr>
            <w:r w:rsidRPr="00F967AE">
              <w:rPr>
                <w:rFonts w:eastAsia="Calibri" w:cstheme="minorHAnsi"/>
              </w:rPr>
              <w:t>Grupy osób w niekorzystnej sytuacji</w:t>
            </w:r>
          </w:p>
          <w:p w14:paraId="7B3A05CF" w14:textId="77777777" w:rsidR="00240C46" w:rsidRPr="00F967AE" w:rsidRDefault="00240C46" w:rsidP="00D66329">
            <w:pPr>
              <w:spacing w:after="0" w:line="240" w:lineRule="auto"/>
              <w:rPr>
                <w:rFonts w:eastAsia="Calibri" w:cstheme="minorHAnsi"/>
              </w:rPr>
            </w:pPr>
          </w:p>
          <w:p w14:paraId="7BFDC35E" w14:textId="77777777" w:rsidR="00240C46" w:rsidRPr="00985FD1" w:rsidRDefault="00240C46" w:rsidP="00D66329">
            <w:pPr>
              <w:spacing w:after="0" w:line="240" w:lineRule="auto"/>
              <w:rPr>
                <w:rFonts w:eastAsia="Calibri" w:cstheme="minorHAnsi"/>
              </w:rPr>
            </w:pPr>
            <w:r w:rsidRPr="00F967AE">
              <w:rPr>
                <w:rFonts w:eastAsia="Calibri" w:cstheme="minorHAnsi"/>
              </w:rPr>
              <w:t>Liderzy lokalni</w:t>
            </w:r>
          </w:p>
          <w:p w14:paraId="513CEE66" w14:textId="77777777" w:rsidR="00240C46" w:rsidRPr="00F967AE" w:rsidRDefault="00240C46" w:rsidP="00D66329">
            <w:pPr>
              <w:spacing w:after="0" w:line="240" w:lineRule="auto"/>
              <w:rPr>
                <w:rFonts w:eastAsia="Calibri" w:cstheme="minorHAnsi"/>
              </w:rPr>
            </w:pPr>
          </w:p>
          <w:p w14:paraId="2339F98D" w14:textId="2992A5A2" w:rsidR="00240C46" w:rsidRPr="00F967AE" w:rsidRDefault="00240C46" w:rsidP="00D66329">
            <w:pPr>
              <w:spacing w:after="0" w:line="240" w:lineRule="auto"/>
              <w:rPr>
                <w:rFonts w:eastAsia="Calibri" w:cstheme="minorHAnsi"/>
              </w:rPr>
            </w:pPr>
            <w:r w:rsidRPr="00F967AE">
              <w:rPr>
                <w:rFonts w:eastAsia="Calibri" w:cstheme="minorHAnsi"/>
              </w:rPr>
              <w:t>Organizacja pozarządowe</w:t>
            </w:r>
          </w:p>
        </w:tc>
        <w:tc>
          <w:tcPr>
            <w:tcW w:w="2840" w:type="dxa"/>
          </w:tcPr>
          <w:p w14:paraId="02276101" w14:textId="79E904E0" w:rsidR="00240C46" w:rsidRPr="00F967AE" w:rsidRDefault="00240C46" w:rsidP="00D66329">
            <w:pPr>
              <w:spacing w:after="0" w:line="240" w:lineRule="auto"/>
              <w:rPr>
                <w:rFonts w:eastAsia="Calibri" w:cstheme="minorHAnsi"/>
              </w:rPr>
            </w:pPr>
            <w:r w:rsidRPr="00F967AE">
              <w:rPr>
                <w:rFonts w:eastAsia="Calibri" w:cstheme="minorHAnsi"/>
              </w:rPr>
              <w:t>Organizacja 1 warsztatu w którym udział weźmie min. 40 osób</w:t>
            </w:r>
          </w:p>
        </w:tc>
        <w:tc>
          <w:tcPr>
            <w:tcW w:w="1980" w:type="dxa"/>
          </w:tcPr>
          <w:p w14:paraId="3BC1217B" w14:textId="7B6CFB16" w:rsidR="00240C46" w:rsidRPr="00F967AE" w:rsidRDefault="00240C46" w:rsidP="00D66329">
            <w:pPr>
              <w:spacing w:after="0" w:line="240" w:lineRule="auto"/>
              <w:rPr>
                <w:rFonts w:eastAsia="Calibri" w:cstheme="minorHAnsi"/>
              </w:rPr>
            </w:pPr>
            <w:r w:rsidRPr="00F967AE">
              <w:rPr>
                <w:rFonts w:eastAsia="Calibri" w:cstheme="minorHAnsi"/>
              </w:rPr>
              <w:t>Pozyskanie informacji o procesie realizacji LSR, zdiagnozowanie problemów i trudności, ustalenie środków zaradczych.</w:t>
            </w:r>
          </w:p>
        </w:tc>
      </w:tr>
      <w:tr w:rsidR="00240C46" w:rsidRPr="00F967AE" w14:paraId="329CD20F" w14:textId="77777777" w:rsidTr="005E08F4">
        <w:trPr>
          <w:jc w:val="center"/>
        </w:trPr>
        <w:tc>
          <w:tcPr>
            <w:tcW w:w="988" w:type="dxa"/>
            <w:vMerge/>
          </w:tcPr>
          <w:p w14:paraId="6A57B4D5" w14:textId="77777777" w:rsidR="00240C46" w:rsidRPr="00F967AE" w:rsidRDefault="00240C46" w:rsidP="00240C46">
            <w:pPr>
              <w:spacing w:after="0" w:line="240" w:lineRule="auto"/>
              <w:rPr>
                <w:rFonts w:eastAsia="Calibri" w:cstheme="minorHAnsi"/>
              </w:rPr>
            </w:pPr>
          </w:p>
        </w:tc>
        <w:tc>
          <w:tcPr>
            <w:tcW w:w="2126" w:type="dxa"/>
          </w:tcPr>
          <w:p w14:paraId="3CC9A0AC" w14:textId="77777777" w:rsidR="00240C46" w:rsidRPr="00F967AE" w:rsidRDefault="00240C46" w:rsidP="00240C46">
            <w:pPr>
              <w:spacing w:after="0" w:line="240" w:lineRule="auto"/>
              <w:rPr>
                <w:rFonts w:cstheme="minorHAnsi"/>
              </w:rPr>
            </w:pPr>
            <w:r w:rsidRPr="00F967AE">
              <w:rPr>
                <w:rFonts w:cstheme="minorHAnsi"/>
              </w:rPr>
              <w:t>Informowanie mieszkańców obszaru LGD o możliwości pozyskania wsparcia.</w:t>
            </w:r>
          </w:p>
          <w:p w14:paraId="1E25B157" w14:textId="77777777" w:rsidR="00240C46" w:rsidRPr="00F967AE" w:rsidRDefault="00240C46" w:rsidP="00240C46">
            <w:pPr>
              <w:spacing w:after="0" w:line="240" w:lineRule="auto"/>
              <w:rPr>
                <w:rFonts w:cstheme="minorHAnsi"/>
              </w:rPr>
            </w:pPr>
            <w:r w:rsidRPr="00F967AE">
              <w:rPr>
                <w:rFonts w:cstheme="minorHAnsi"/>
              </w:rPr>
              <w:t>Informowanie wnioskodawców o zasadach przygotowania dokumentacji.</w:t>
            </w:r>
          </w:p>
          <w:p w14:paraId="41C149E3" w14:textId="27111BB1" w:rsidR="00240C46" w:rsidRPr="00F967AE" w:rsidRDefault="00240C46" w:rsidP="00240C46">
            <w:pPr>
              <w:spacing w:after="0" w:line="240" w:lineRule="auto"/>
              <w:rPr>
                <w:rFonts w:eastAsia="Calibri" w:cstheme="minorHAnsi"/>
              </w:rPr>
            </w:pPr>
            <w:r w:rsidRPr="00F967AE">
              <w:rPr>
                <w:rFonts w:cstheme="minorHAnsi"/>
              </w:rPr>
              <w:t>Informowanie beneficjentów o zasadach realizacji projektów.</w:t>
            </w:r>
          </w:p>
        </w:tc>
        <w:tc>
          <w:tcPr>
            <w:tcW w:w="2835" w:type="dxa"/>
          </w:tcPr>
          <w:p w14:paraId="2F3C62A2" w14:textId="56601AE8" w:rsidR="00240C46" w:rsidRPr="00F967AE" w:rsidRDefault="00240C46" w:rsidP="00240C46">
            <w:pPr>
              <w:spacing w:after="0" w:line="240" w:lineRule="auto"/>
              <w:rPr>
                <w:rFonts w:eastAsia="Calibri" w:cstheme="minorHAnsi"/>
              </w:rPr>
            </w:pPr>
            <w:r w:rsidRPr="00F967AE">
              <w:rPr>
                <w:rFonts w:cstheme="minorHAnsi"/>
              </w:rPr>
              <w:t>Świadczenie usług doradczych i przekazywanie informacji.</w:t>
            </w:r>
          </w:p>
        </w:tc>
        <w:tc>
          <w:tcPr>
            <w:tcW w:w="2835" w:type="dxa"/>
          </w:tcPr>
          <w:p w14:paraId="3AA09A2C" w14:textId="3FF52CAB" w:rsidR="00240C46" w:rsidRPr="00F967AE" w:rsidRDefault="00240C46" w:rsidP="00240C46">
            <w:pPr>
              <w:spacing w:after="0" w:line="240" w:lineRule="auto"/>
              <w:rPr>
                <w:rFonts w:eastAsia="Calibri" w:cstheme="minorHAnsi"/>
              </w:rPr>
            </w:pPr>
            <w:r w:rsidRPr="00F967AE">
              <w:rPr>
                <w:rFonts w:eastAsia="Calibri" w:cstheme="minorHAnsi"/>
              </w:rPr>
              <w:t>kontakt bezpośredni w biurze LGD, kontakt telefoniczny, sms, przez e-mail</w:t>
            </w:r>
          </w:p>
        </w:tc>
        <w:tc>
          <w:tcPr>
            <w:tcW w:w="2551" w:type="dxa"/>
          </w:tcPr>
          <w:p w14:paraId="3BBF75A9" w14:textId="77777777" w:rsidR="00240C46" w:rsidRPr="00985FD1" w:rsidRDefault="00240C46" w:rsidP="00240C46">
            <w:pPr>
              <w:spacing w:after="0" w:line="240" w:lineRule="auto"/>
              <w:rPr>
                <w:rFonts w:eastAsia="Calibri" w:cstheme="minorHAnsi"/>
              </w:rPr>
            </w:pPr>
            <w:r w:rsidRPr="00F967AE">
              <w:rPr>
                <w:rFonts w:eastAsia="Calibri" w:cstheme="minorHAnsi"/>
              </w:rPr>
              <w:t>Mieszkańcy</w:t>
            </w:r>
          </w:p>
          <w:p w14:paraId="3B11B08F" w14:textId="77777777" w:rsidR="00240C46" w:rsidRPr="00985FD1" w:rsidRDefault="00240C46" w:rsidP="00240C46">
            <w:pPr>
              <w:spacing w:after="0" w:line="240" w:lineRule="auto"/>
              <w:rPr>
                <w:rFonts w:eastAsia="Calibri" w:cstheme="minorHAnsi"/>
              </w:rPr>
            </w:pPr>
          </w:p>
          <w:p w14:paraId="30AF2176" w14:textId="77777777" w:rsidR="00240C46" w:rsidRPr="00985FD1" w:rsidRDefault="00240C46" w:rsidP="00240C46">
            <w:pPr>
              <w:spacing w:after="0" w:line="240" w:lineRule="auto"/>
              <w:rPr>
                <w:rFonts w:eastAsia="Calibri" w:cstheme="minorHAnsi"/>
              </w:rPr>
            </w:pPr>
            <w:r w:rsidRPr="00985FD1">
              <w:rPr>
                <w:rFonts w:eastAsia="Calibri" w:cstheme="minorHAnsi"/>
              </w:rPr>
              <w:t xml:space="preserve">Potencjalni </w:t>
            </w:r>
            <w:r w:rsidRPr="00F967AE">
              <w:rPr>
                <w:rFonts w:eastAsia="Calibri" w:cstheme="minorHAnsi"/>
              </w:rPr>
              <w:t xml:space="preserve">wnioskodawcy i </w:t>
            </w:r>
            <w:r w:rsidRPr="00985FD1">
              <w:rPr>
                <w:rFonts w:eastAsia="Calibri" w:cstheme="minorHAnsi"/>
              </w:rPr>
              <w:t>beneficjenci</w:t>
            </w:r>
          </w:p>
          <w:p w14:paraId="49A37898" w14:textId="77777777" w:rsidR="00240C46" w:rsidRPr="00985FD1" w:rsidRDefault="00240C46" w:rsidP="00240C46">
            <w:pPr>
              <w:spacing w:after="0" w:line="240" w:lineRule="auto"/>
              <w:rPr>
                <w:rFonts w:eastAsia="Calibri" w:cstheme="minorHAnsi"/>
              </w:rPr>
            </w:pPr>
          </w:p>
          <w:p w14:paraId="1F56390F" w14:textId="77777777" w:rsidR="00240C46" w:rsidRPr="00985FD1" w:rsidRDefault="00240C46" w:rsidP="00240C46">
            <w:pPr>
              <w:spacing w:after="0" w:line="240" w:lineRule="auto"/>
              <w:rPr>
                <w:rFonts w:eastAsia="Calibri" w:cstheme="minorHAnsi"/>
              </w:rPr>
            </w:pPr>
            <w:r w:rsidRPr="00F967AE">
              <w:rPr>
                <w:rFonts w:eastAsia="Calibri" w:cstheme="minorHAnsi"/>
              </w:rPr>
              <w:t>Grupy osób w niekorzystnej sytuacji</w:t>
            </w:r>
          </w:p>
          <w:p w14:paraId="3E47621A" w14:textId="77777777" w:rsidR="00240C46" w:rsidRPr="00F967AE" w:rsidRDefault="00240C46" w:rsidP="00240C46">
            <w:pPr>
              <w:spacing w:after="0" w:line="240" w:lineRule="auto"/>
              <w:rPr>
                <w:rFonts w:eastAsia="Calibri" w:cstheme="minorHAnsi"/>
              </w:rPr>
            </w:pPr>
          </w:p>
        </w:tc>
        <w:tc>
          <w:tcPr>
            <w:tcW w:w="2840" w:type="dxa"/>
          </w:tcPr>
          <w:p w14:paraId="538B4A4C" w14:textId="49D7C61F" w:rsidR="00240C46" w:rsidRPr="00F967AE" w:rsidRDefault="00240C46" w:rsidP="00240C46">
            <w:pPr>
              <w:spacing w:after="0" w:line="240" w:lineRule="auto"/>
              <w:rPr>
                <w:rFonts w:eastAsia="Calibri" w:cstheme="minorHAnsi"/>
              </w:rPr>
            </w:pPr>
            <w:r w:rsidRPr="00F967AE">
              <w:rPr>
                <w:rFonts w:cstheme="minorHAnsi"/>
              </w:rPr>
              <w:t>Przekazanie mieszkańcom obszaru LGD informacji możliwości pozyskania wsparcia, zasadach przygotowania dokumentacji aplikacyjnej oraz realizacji projektów – 200 porad</w:t>
            </w:r>
          </w:p>
        </w:tc>
        <w:tc>
          <w:tcPr>
            <w:tcW w:w="1980" w:type="dxa"/>
          </w:tcPr>
          <w:p w14:paraId="21AE310F" w14:textId="75D86CA6" w:rsidR="00240C46" w:rsidRPr="00F967AE" w:rsidRDefault="00240C46" w:rsidP="00240C46">
            <w:pPr>
              <w:spacing w:after="0" w:line="240" w:lineRule="auto"/>
              <w:rPr>
                <w:rFonts w:eastAsia="Calibri" w:cstheme="minorHAnsi"/>
              </w:rPr>
            </w:pPr>
            <w:r w:rsidRPr="00F967AE">
              <w:rPr>
                <w:rFonts w:eastAsia="Calibri" w:cstheme="minorHAnsi"/>
              </w:rPr>
              <w:t>Wzrost wiedzy mieszkańców o zasadach pozyskania wsparcia i realizacji projektów.</w:t>
            </w:r>
          </w:p>
        </w:tc>
      </w:tr>
      <w:tr w:rsidR="00240C46" w:rsidRPr="00F967AE" w14:paraId="0E10A2CF" w14:textId="77777777" w:rsidTr="005E08F4">
        <w:trPr>
          <w:jc w:val="center"/>
        </w:trPr>
        <w:tc>
          <w:tcPr>
            <w:tcW w:w="988" w:type="dxa"/>
            <w:vMerge w:val="restart"/>
          </w:tcPr>
          <w:p w14:paraId="5F0F1327" w14:textId="5555D203" w:rsidR="00240C46" w:rsidRPr="00985FD1" w:rsidRDefault="00240C46" w:rsidP="00D66329">
            <w:pPr>
              <w:spacing w:after="0" w:line="240" w:lineRule="auto"/>
              <w:rPr>
                <w:rFonts w:eastAsia="Calibri" w:cstheme="minorHAnsi"/>
              </w:rPr>
            </w:pPr>
            <w:r w:rsidRPr="00F967AE">
              <w:rPr>
                <w:rFonts w:eastAsia="Calibri" w:cstheme="minorHAnsi"/>
              </w:rPr>
              <w:t>II pół 2027</w:t>
            </w:r>
          </w:p>
        </w:tc>
        <w:tc>
          <w:tcPr>
            <w:tcW w:w="2126" w:type="dxa"/>
          </w:tcPr>
          <w:p w14:paraId="7FD37A24" w14:textId="590D4F9A" w:rsidR="00240C46" w:rsidRPr="00F967AE" w:rsidRDefault="00240C46" w:rsidP="00D66329">
            <w:pPr>
              <w:spacing w:after="0" w:line="240" w:lineRule="auto"/>
              <w:rPr>
                <w:rFonts w:eastAsia="Calibri" w:cstheme="minorHAnsi"/>
              </w:rPr>
            </w:pPr>
            <w:r w:rsidRPr="00F967AE">
              <w:rPr>
                <w:rFonts w:eastAsia="Calibri" w:cstheme="minorHAnsi"/>
              </w:rPr>
              <w:t>Promocja zasobów lokalnych regionu LGD</w:t>
            </w:r>
          </w:p>
        </w:tc>
        <w:tc>
          <w:tcPr>
            <w:tcW w:w="2835" w:type="dxa"/>
          </w:tcPr>
          <w:p w14:paraId="31420BF5" w14:textId="77777777" w:rsidR="00240C46" w:rsidRPr="00F967AE" w:rsidRDefault="00240C46" w:rsidP="00D66329">
            <w:pPr>
              <w:pStyle w:val="Akapitzlist"/>
              <w:numPr>
                <w:ilvl w:val="0"/>
                <w:numId w:val="3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spotkań informacyjnych, szkoleń, seminariów, konferencji, warsztatów</w:t>
            </w:r>
          </w:p>
          <w:p w14:paraId="76CDCB08" w14:textId="77777777" w:rsidR="00240C46" w:rsidRPr="00F967AE" w:rsidRDefault="00240C46" w:rsidP="00D66329">
            <w:pPr>
              <w:pStyle w:val="Akapitzlist"/>
              <w:numPr>
                <w:ilvl w:val="0"/>
                <w:numId w:val="3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wydarzeń, imprez konkursów, wyjazdów studyjnych </w:t>
            </w:r>
          </w:p>
          <w:p w14:paraId="605EB33B" w14:textId="7B0B2D17" w:rsidR="00240C46" w:rsidRPr="00F967AE" w:rsidRDefault="00240C46" w:rsidP="00D66329">
            <w:pPr>
              <w:pStyle w:val="Akapitzlist"/>
              <w:numPr>
                <w:ilvl w:val="0"/>
                <w:numId w:val="32"/>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Współpraca z mediami</w:t>
            </w:r>
          </w:p>
        </w:tc>
        <w:tc>
          <w:tcPr>
            <w:tcW w:w="2835" w:type="dxa"/>
          </w:tcPr>
          <w:p w14:paraId="42499CF0" w14:textId="77777777" w:rsidR="00240C46" w:rsidRPr="00F967AE" w:rsidRDefault="00240C46" w:rsidP="00D66329">
            <w:pPr>
              <w:pStyle w:val="Akapitzlist"/>
              <w:numPr>
                <w:ilvl w:val="0"/>
                <w:numId w:val="3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konferencji</w:t>
            </w:r>
          </w:p>
          <w:p w14:paraId="4CF5877A" w14:textId="025B3BA0" w:rsidR="00240C46" w:rsidRPr="00F967AE" w:rsidRDefault="00240C46" w:rsidP="00D66329">
            <w:pPr>
              <w:pStyle w:val="Akapitzlist"/>
              <w:numPr>
                <w:ilvl w:val="0"/>
                <w:numId w:val="3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wydarzenia plenerowego</w:t>
            </w:r>
          </w:p>
          <w:p w14:paraId="4DD3EF2D" w14:textId="12511DEB" w:rsidR="00240C46" w:rsidRPr="00F967AE" w:rsidRDefault="00240C46" w:rsidP="00D66329">
            <w:pPr>
              <w:pStyle w:val="Akapitzlist"/>
              <w:numPr>
                <w:ilvl w:val="0"/>
                <w:numId w:val="33"/>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kampanii promocyjnej</w:t>
            </w:r>
          </w:p>
        </w:tc>
        <w:tc>
          <w:tcPr>
            <w:tcW w:w="2551" w:type="dxa"/>
          </w:tcPr>
          <w:p w14:paraId="655B3572" w14:textId="77777777" w:rsidR="00240C46" w:rsidRPr="00F967AE" w:rsidRDefault="00240C46" w:rsidP="00D66329">
            <w:pPr>
              <w:spacing w:after="0" w:line="240" w:lineRule="auto"/>
              <w:rPr>
                <w:rFonts w:eastAsia="Calibri" w:cstheme="minorHAnsi"/>
              </w:rPr>
            </w:pPr>
            <w:r w:rsidRPr="00F967AE">
              <w:rPr>
                <w:rFonts w:eastAsia="Calibri" w:cstheme="minorHAnsi"/>
              </w:rPr>
              <w:t>Mieszkańcy</w:t>
            </w:r>
          </w:p>
          <w:p w14:paraId="771E30D9" w14:textId="77777777" w:rsidR="00240C46" w:rsidRPr="00F967AE" w:rsidRDefault="00240C46" w:rsidP="00D66329">
            <w:pPr>
              <w:spacing w:after="0" w:line="240" w:lineRule="auto"/>
              <w:rPr>
                <w:rFonts w:eastAsia="Calibri" w:cstheme="minorHAnsi"/>
              </w:rPr>
            </w:pPr>
          </w:p>
          <w:p w14:paraId="5C44FE40" w14:textId="77777777" w:rsidR="00240C46" w:rsidRPr="00F967AE" w:rsidRDefault="00240C46" w:rsidP="00D66329">
            <w:pPr>
              <w:spacing w:after="0" w:line="240" w:lineRule="auto"/>
              <w:rPr>
                <w:rFonts w:eastAsia="Calibri" w:cstheme="minorHAnsi"/>
              </w:rPr>
            </w:pPr>
            <w:r w:rsidRPr="00F967AE">
              <w:rPr>
                <w:rFonts w:eastAsia="Calibri" w:cstheme="minorHAnsi"/>
              </w:rPr>
              <w:t>Grupy w niekorzystnej sytuacji</w:t>
            </w:r>
          </w:p>
          <w:p w14:paraId="5DDABC2F" w14:textId="77777777" w:rsidR="00240C46" w:rsidRPr="00F967AE" w:rsidRDefault="00240C46" w:rsidP="00D66329">
            <w:pPr>
              <w:spacing w:after="0" w:line="240" w:lineRule="auto"/>
              <w:rPr>
                <w:rFonts w:eastAsia="Calibri" w:cstheme="minorHAnsi"/>
              </w:rPr>
            </w:pPr>
          </w:p>
          <w:p w14:paraId="2B72363C" w14:textId="77777777" w:rsidR="00240C46" w:rsidRPr="00F967AE" w:rsidRDefault="00240C46" w:rsidP="00D66329">
            <w:pPr>
              <w:spacing w:after="0" w:line="240" w:lineRule="auto"/>
              <w:rPr>
                <w:rFonts w:eastAsia="Calibri" w:cstheme="minorHAnsi"/>
              </w:rPr>
            </w:pPr>
            <w:r w:rsidRPr="00F967AE">
              <w:rPr>
                <w:rFonts w:eastAsia="Calibri" w:cstheme="minorHAnsi"/>
              </w:rPr>
              <w:t>Lokalni liderzy</w:t>
            </w:r>
          </w:p>
          <w:p w14:paraId="5797697F" w14:textId="77777777" w:rsidR="00240C46" w:rsidRPr="00F967AE" w:rsidRDefault="00240C46" w:rsidP="00D66329">
            <w:pPr>
              <w:spacing w:after="0" w:line="240" w:lineRule="auto"/>
              <w:rPr>
                <w:rFonts w:eastAsia="Calibri" w:cstheme="minorHAnsi"/>
              </w:rPr>
            </w:pPr>
          </w:p>
          <w:p w14:paraId="4DCA4F80" w14:textId="66B714D6" w:rsidR="00240C46" w:rsidRPr="00985FD1" w:rsidRDefault="00240C46" w:rsidP="00D66329">
            <w:pPr>
              <w:spacing w:after="0" w:line="240" w:lineRule="auto"/>
              <w:rPr>
                <w:rFonts w:eastAsia="Calibri" w:cstheme="minorHAnsi"/>
              </w:rPr>
            </w:pPr>
            <w:r w:rsidRPr="00F967AE">
              <w:rPr>
                <w:rFonts w:eastAsia="Calibri" w:cstheme="minorHAnsi"/>
              </w:rPr>
              <w:t>Organizacje pozarządowe</w:t>
            </w:r>
          </w:p>
        </w:tc>
        <w:tc>
          <w:tcPr>
            <w:tcW w:w="2840" w:type="dxa"/>
          </w:tcPr>
          <w:p w14:paraId="18A73E92" w14:textId="72E9B718" w:rsidR="00240C46" w:rsidRPr="00F967AE" w:rsidRDefault="00240C46" w:rsidP="00D66329">
            <w:pPr>
              <w:pStyle w:val="Akapitzlist"/>
              <w:numPr>
                <w:ilvl w:val="0"/>
                <w:numId w:val="3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1 konferencji w której weźmie udział min. 50 osób</w:t>
            </w:r>
          </w:p>
          <w:p w14:paraId="4DD44B16" w14:textId="77777777" w:rsidR="00240C46" w:rsidRPr="00F967AE" w:rsidRDefault="00240C46" w:rsidP="00D66329">
            <w:pPr>
              <w:pStyle w:val="Akapitzlist"/>
              <w:numPr>
                <w:ilvl w:val="0"/>
                <w:numId w:val="3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1 wydarzenia plenerowego w którym udział weźmie min 300 osób</w:t>
            </w:r>
          </w:p>
          <w:p w14:paraId="1956DBED" w14:textId="5B1849CE" w:rsidR="00240C46" w:rsidRPr="00F967AE" w:rsidRDefault="00240C46" w:rsidP="00D66329">
            <w:pPr>
              <w:pStyle w:val="Akapitzlist"/>
              <w:numPr>
                <w:ilvl w:val="0"/>
                <w:numId w:val="3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kampanii promocyjnej – 1 szt.</w:t>
            </w:r>
          </w:p>
        </w:tc>
        <w:tc>
          <w:tcPr>
            <w:tcW w:w="1980" w:type="dxa"/>
          </w:tcPr>
          <w:p w14:paraId="360B3A11" w14:textId="77777777" w:rsidR="00240C46" w:rsidRPr="00F967AE" w:rsidRDefault="00240C46" w:rsidP="00D66329">
            <w:pPr>
              <w:spacing w:after="0" w:line="240" w:lineRule="auto"/>
              <w:rPr>
                <w:rFonts w:eastAsia="Calibri" w:cstheme="minorHAnsi"/>
              </w:rPr>
            </w:pPr>
            <w:r w:rsidRPr="00F967AE">
              <w:rPr>
                <w:rFonts w:eastAsia="Calibri" w:cstheme="minorHAnsi"/>
              </w:rPr>
              <w:t>Wzrost wiedzy o zasobach obszaru w tym dziedzictwie kulturowym i produktach lokalnych.</w:t>
            </w:r>
          </w:p>
          <w:p w14:paraId="67BF5C24" w14:textId="77777777" w:rsidR="00240C46" w:rsidRPr="00F967AE" w:rsidRDefault="00240C46" w:rsidP="00D66329">
            <w:pPr>
              <w:spacing w:after="0" w:line="240" w:lineRule="auto"/>
              <w:rPr>
                <w:rFonts w:eastAsia="Calibri" w:cstheme="minorHAnsi"/>
              </w:rPr>
            </w:pPr>
            <w:r w:rsidRPr="00F967AE">
              <w:rPr>
                <w:rFonts w:eastAsia="Calibri" w:cstheme="minorHAnsi"/>
              </w:rPr>
              <w:t>Wzrost aktywności społeczności lokalnej w tym grup w niekorzystnej sytuacji.</w:t>
            </w:r>
          </w:p>
          <w:p w14:paraId="343FC90C" w14:textId="333EB33C" w:rsidR="00240C46" w:rsidRPr="00985FD1" w:rsidRDefault="00240C46" w:rsidP="00D66329">
            <w:pPr>
              <w:spacing w:after="0" w:line="240" w:lineRule="auto"/>
              <w:rPr>
                <w:rFonts w:eastAsia="Calibri" w:cstheme="minorHAnsi"/>
              </w:rPr>
            </w:pPr>
            <w:r w:rsidRPr="00F967AE">
              <w:rPr>
                <w:rFonts w:eastAsia="Calibri" w:cstheme="minorHAnsi"/>
              </w:rPr>
              <w:t>Nawiązanie współpracy pomiędzy organizacjami pozarządowymi.</w:t>
            </w:r>
          </w:p>
        </w:tc>
      </w:tr>
      <w:tr w:rsidR="00240C46" w:rsidRPr="00F967AE" w14:paraId="1878D271" w14:textId="77777777" w:rsidTr="005E08F4">
        <w:trPr>
          <w:jc w:val="center"/>
        </w:trPr>
        <w:tc>
          <w:tcPr>
            <w:tcW w:w="988" w:type="dxa"/>
            <w:vMerge/>
          </w:tcPr>
          <w:p w14:paraId="2ED2DCA8" w14:textId="77777777" w:rsidR="00240C46" w:rsidRPr="00F967AE" w:rsidRDefault="00240C46" w:rsidP="00A34D2F">
            <w:pPr>
              <w:spacing w:after="0" w:line="240" w:lineRule="auto"/>
              <w:rPr>
                <w:rFonts w:eastAsia="Calibri" w:cstheme="minorHAnsi"/>
              </w:rPr>
            </w:pPr>
          </w:p>
        </w:tc>
        <w:tc>
          <w:tcPr>
            <w:tcW w:w="2126" w:type="dxa"/>
          </w:tcPr>
          <w:p w14:paraId="6DD1FF53" w14:textId="77777777" w:rsidR="00240C46" w:rsidRPr="00F967AE" w:rsidRDefault="00240C46" w:rsidP="00A34D2F">
            <w:pPr>
              <w:spacing w:after="0" w:line="240" w:lineRule="auto"/>
              <w:rPr>
                <w:rFonts w:eastAsia="Calibri" w:cstheme="minorHAnsi"/>
              </w:rPr>
            </w:pPr>
            <w:r w:rsidRPr="00F967AE">
              <w:rPr>
                <w:rFonts w:eastAsia="Calibri" w:cstheme="minorHAnsi"/>
              </w:rPr>
              <w:t xml:space="preserve">Przekazanie informacji o </w:t>
            </w:r>
            <w:r w:rsidRPr="00F967AE">
              <w:rPr>
                <w:rFonts w:eastAsia="Calibri" w:cstheme="minorHAnsi"/>
              </w:rPr>
              <w:lastRenderedPageBreak/>
              <w:t>terminach i zakresie planowanych naborów i warunkach pozyskania wsparcia.</w:t>
            </w:r>
          </w:p>
          <w:p w14:paraId="2C3CF349" w14:textId="77777777" w:rsidR="00240C46" w:rsidRPr="00F967AE" w:rsidRDefault="00240C46" w:rsidP="00A34D2F">
            <w:pPr>
              <w:spacing w:after="0" w:line="240" w:lineRule="auto"/>
              <w:rPr>
                <w:rFonts w:eastAsia="Calibri" w:cstheme="minorHAnsi"/>
              </w:rPr>
            </w:pPr>
            <w:r w:rsidRPr="00F967AE">
              <w:rPr>
                <w:rFonts w:eastAsia="Calibri" w:cstheme="minorHAnsi"/>
              </w:rPr>
              <w:t xml:space="preserve">Zachęcanie do włączenia się w realizację LSR. </w:t>
            </w:r>
          </w:p>
          <w:p w14:paraId="6A67F411" w14:textId="394E1328" w:rsidR="00240C46" w:rsidRPr="00F967AE" w:rsidRDefault="00240C46" w:rsidP="00A34D2F">
            <w:pPr>
              <w:spacing w:after="0" w:line="240" w:lineRule="auto"/>
              <w:rPr>
                <w:rFonts w:eastAsia="Calibri" w:cstheme="minorHAnsi"/>
              </w:rPr>
            </w:pPr>
            <w:r w:rsidRPr="00F967AE">
              <w:rPr>
                <w:rFonts w:eastAsia="Calibri" w:cstheme="minorHAnsi"/>
              </w:rPr>
              <w:t>Zachęcanie do działań w partnerstwie.</w:t>
            </w:r>
          </w:p>
        </w:tc>
        <w:tc>
          <w:tcPr>
            <w:tcW w:w="2835" w:type="dxa"/>
          </w:tcPr>
          <w:p w14:paraId="581D41E5" w14:textId="77777777" w:rsidR="00BE64D7" w:rsidRPr="00F967AE" w:rsidRDefault="00240C46" w:rsidP="00BE64D7">
            <w:pPr>
              <w:pStyle w:val="Akapitzlist"/>
              <w:numPr>
                <w:ilvl w:val="0"/>
                <w:numId w:val="4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 xml:space="preserve">Świadczenie usług doradczych i </w:t>
            </w:r>
            <w:r w:rsidRPr="00F967AE">
              <w:rPr>
                <w:rFonts w:asciiTheme="minorHAnsi" w:hAnsiTheme="minorHAnsi" w:cstheme="minorHAnsi"/>
                <w:sz w:val="22"/>
                <w:szCs w:val="22"/>
              </w:rPr>
              <w:lastRenderedPageBreak/>
              <w:t>przekazywanie informacji.</w:t>
            </w:r>
          </w:p>
          <w:p w14:paraId="31B79371" w14:textId="77777777" w:rsidR="00BE64D7" w:rsidRPr="00F967AE" w:rsidRDefault="00240C46" w:rsidP="00BE64D7">
            <w:pPr>
              <w:pStyle w:val="Akapitzlist"/>
              <w:numPr>
                <w:ilvl w:val="0"/>
                <w:numId w:val="4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Wykorzystanie Internetu</w:t>
            </w:r>
          </w:p>
          <w:p w14:paraId="70F4EDF2" w14:textId="77777777" w:rsidR="00BE64D7" w:rsidRPr="00F967AE" w:rsidRDefault="00240C46" w:rsidP="00BE64D7">
            <w:pPr>
              <w:pStyle w:val="Akapitzlist"/>
              <w:numPr>
                <w:ilvl w:val="0"/>
                <w:numId w:val="4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Spotkania informacyjne </w:t>
            </w:r>
          </w:p>
          <w:p w14:paraId="66E0E095" w14:textId="77777777" w:rsidR="00BE64D7" w:rsidRPr="00762D0E" w:rsidRDefault="00240C46" w:rsidP="00BE64D7">
            <w:pPr>
              <w:pStyle w:val="Akapitzlist"/>
              <w:numPr>
                <w:ilvl w:val="0"/>
                <w:numId w:val="44"/>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Spotkanie on-line „Wieści z LGD”</w:t>
            </w:r>
          </w:p>
          <w:p w14:paraId="00CC72D1" w14:textId="77777777" w:rsidR="00240C46" w:rsidRPr="00F967AE" w:rsidRDefault="00240C46" w:rsidP="00BE64D7">
            <w:pPr>
              <w:pStyle w:val="Akapitzlist"/>
              <w:numPr>
                <w:ilvl w:val="0"/>
                <w:numId w:val="44"/>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Utrzymywanie kontaktu z łącznikami gmin i lokalnymi liderami </w:t>
            </w:r>
          </w:p>
          <w:p w14:paraId="310B249E" w14:textId="761EFF32" w:rsidR="00F967AE" w:rsidRPr="00F967AE" w:rsidRDefault="00F967AE" w:rsidP="00F967AE">
            <w:pPr>
              <w:spacing w:after="0" w:line="240" w:lineRule="auto"/>
              <w:rPr>
                <w:rFonts w:cstheme="minorHAnsi"/>
              </w:rPr>
            </w:pPr>
          </w:p>
        </w:tc>
        <w:tc>
          <w:tcPr>
            <w:tcW w:w="2835" w:type="dxa"/>
          </w:tcPr>
          <w:p w14:paraId="792E1F2F" w14:textId="77777777" w:rsidR="00BE64D7" w:rsidRPr="00F967AE" w:rsidRDefault="00240C46" w:rsidP="00BE64D7">
            <w:pPr>
              <w:pStyle w:val="Akapitzlist"/>
              <w:numPr>
                <w:ilvl w:val="0"/>
                <w:numId w:val="4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 xml:space="preserve">kontakt bezpośredni w biurze LGD, kontakt </w:t>
            </w:r>
            <w:r w:rsidRPr="00F967AE">
              <w:rPr>
                <w:rFonts w:asciiTheme="minorHAnsi" w:hAnsiTheme="minorHAnsi" w:cstheme="minorHAnsi"/>
                <w:sz w:val="22"/>
                <w:szCs w:val="22"/>
              </w:rPr>
              <w:lastRenderedPageBreak/>
              <w:t>telefoniczny, sms, przez e-mail</w:t>
            </w:r>
          </w:p>
          <w:p w14:paraId="010A6AB5" w14:textId="77777777" w:rsidR="00BE64D7" w:rsidRPr="00F967AE" w:rsidRDefault="00240C46" w:rsidP="00BE64D7">
            <w:pPr>
              <w:pStyle w:val="Akapitzlist"/>
              <w:numPr>
                <w:ilvl w:val="0"/>
                <w:numId w:val="4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informacja na stronie www, profilu społecznościowym Facebook, e-</w:t>
            </w:r>
            <w:proofErr w:type="spellStart"/>
            <w:r w:rsidRPr="00F967AE">
              <w:rPr>
                <w:rFonts w:asciiTheme="minorHAnsi" w:hAnsiTheme="minorHAnsi" w:cstheme="minorHAnsi"/>
                <w:sz w:val="22"/>
                <w:szCs w:val="22"/>
              </w:rPr>
              <w:t>mailig</w:t>
            </w:r>
            <w:proofErr w:type="spellEnd"/>
            <w:r w:rsidRPr="00F967AE">
              <w:rPr>
                <w:rFonts w:asciiTheme="minorHAnsi" w:hAnsiTheme="minorHAnsi" w:cstheme="minorHAnsi"/>
                <w:sz w:val="22"/>
                <w:szCs w:val="22"/>
              </w:rPr>
              <w:t xml:space="preserve"> do partnerskich gmin oraz do mieszkańców</w:t>
            </w:r>
          </w:p>
          <w:p w14:paraId="30A9F36D" w14:textId="77777777" w:rsidR="00BE64D7" w:rsidRPr="00F967AE" w:rsidRDefault="00240C46" w:rsidP="00BE64D7">
            <w:pPr>
              <w:pStyle w:val="Akapitzlist"/>
              <w:numPr>
                <w:ilvl w:val="0"/>
                <w:numId w:val="4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szkolenie</w:t>
            </w:r>
          </w:p>
          <w:p w14:paraId="45F1BB60" w14:textId="77777777" w:rsidR="00BE64D7" w:rsidRPr="00F967AE" w:rsidRDefault="00240C46" w:rsidP="00BE64D7">
            <w:pPr>
              <w:pStyle w:val="Akapitzlist"/>
              <w:numPr>
                <w:ilvl w:val="0"/>
                <w:numId w:val="4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spotkanie on-line</w:t>
            </w:r>
          </w:p>
          <w:p w14:paraId="13887F38" w14:textId="0E64A3EF" w:rsidR="00240C46" w:rsidRPr="00F967AE" w:rsidRDefault="00240C46" w:rsidP="00BE64D7">
            <w:pPr>
              <w:pStyle w:val="Akapitzlist"/>
              <w:numPr>
                <w:ilvl w:val="0"/>
                <w:numId w:val="4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przekazanie informacji łącznikom gmin i lokalnym liderom</w:t>
            </w:r>
          </w:p>
        </w:tc>
        <w:tc>
          <w:tcPr>
            <w:tcW w:w="2551" w:type="dxa"/>
          </w:tcPr>
          <w:p w14:paraId="3CFA8ADA" w14:textId="77777777" w:rsidR="00240C46" w:rsidRPr="00985FD1" w:rsidRDefault="00240C46" w:rsidP="00A34D2F">
            <w:pPr>
              <w:spacing w:after="0" w:line="240" w:lineRule="auto"/>
              <w:rPr>
                <w:rFonts w:eastAsia="Calibri" w:cstheme="minorHAnsi"/>
              </w:rPr>
            </w:pPr>
            <w:r w:rsidRPr="00F967AE">
              <w:rPr>
                <w:rFonts w:eastAsia="Calibri" w:cstheme="minorHAnsi"/>
              </w:rPr>
              <w:lastRenderedPageBreak/>
              <w:t>Mieszkańcy</w:t>
            </w:r>
          </w:p>
          <w:p w14:paraId="72ADAC20" w14:textId="77777777" w:rsidR="00240C46" w:rsidRPr="00985FD1" w:rsidRDefault="00240C46" w:rsidP="00A34D2F">
            <w:pPr>
              <w:spacing w:after="0" w:line="240" w:lineRule="auto"/>
              <w:rPr>
                <w:rFonts w:eastAsia="Calibri" w:cstheme="minorHAnsi"/>
              </w:rPr>
            </w:pPr>
          </w:p>
          <w:p w14:paraId="0BB14D27" w14:textId="77777777" w:rsidR="00240C46" w:rsidRPr="00985FD1" w:rsidRDefault="00240C46" w:rsidP="00A34D2F">
            <w:pPr>
              <w:spacing w:after="0" w:line="240" w:lineRule="auto"/>
              <w:rPr>
                <w:rFonts w:eastAsia="Calibri" w:cstheme="minorHAnsi"/>
              </w:rPr>
            </w:pPr>
            <w:r w:rsidRPr="00985FD1">
              <w:rPr>
                <w:rFonts w:eastAsia="Calibri" w:cstheme="minorHAnsi"/>
              </w:rPr>
              <w:lastRenderedPageBreak/>
              <w:t xml:space="preserve">Potencjalni </w:t>
            </w:r>
            <w:r w:rsidRPr="00F967AE">
              <w:rPr>
                <w:rFonts w:eastAsia="Calibri" w:cstheme="minorHAnsi"/>
              </w:rPr>
              <w:t xml:space="preserve">wnioskodawcy i </w:t>
            </w:r>
            <w:r w:rsidRPr="00985FD1">
              <w:rPr>
                <w:rFonts w:eastAsia="Calibri" w:cstheme="minorHAnsi"/>
              </w:rPr>
              <w:t>beneficjenci</w:t>
            </w:r>
          </w:p>
          <w:p w14:paraId="2BE978A8" w14:textId="77777777" w:rsidR="00240C46" w:rsidRPr="00985FD1" w:rsidRDefault="00240C46" w:rsidP="00A34D2F">
            <w:pPr>
              <w:spacing w:after="0" w:line="240" w:lineRule="auto"/>
              <w:rPr>
                <w:rFonts w:eastAsia="Calibri" w:cstheme="minorHAnsi"/>
              </w:rPr>
            </w:pPr>
          </w:p>
          <w:p w14:paraId="36C6944E" w14:textId="77777777" w:rsidR="00240C46" w:rsidRPr="00F967AE" w:rsidRDefault="00240C46" w:rsidP="00A34D2F">
            <w:pPr>
              <w:spacing w:after="0" w:line="240" w:lineRule="auto"/>
              <w:rPr>
                <w:rFonts w:eastAsia="Calibri" w:cstheme="minorHAnsi"/>
              </w:rPr>
            </w:pPr>
            <w:r w:rsidRPr="00F967AE">
              <w:rPr>
                <w:rFonts w:eastAsia="Calibri" w:cstheme="minorHAnsi"/>
              </w:rPr>
              <w:t>Grupy osób w niekorzystnej sytuacji</w:t>
            </w:r>
          </w:p>
          <w:p w14:paraId="7B3454EA" w14:textId="77777777" w:rsidR="00240C46" w:rsidRPr="00F967AE" w:rsidRDefault="00240C46" w:rsidP="00A34D2F">
            <w:pPr>
              <w:spacing w:after="0" w:line="240" w:lineRule="auto"/>
              <w:rPr>
                <w:rFonts w:eastAsia="Calibri" w:cstheme="minorHAnsi"/>
              </w:rPr>
            </w:pPr>
          </w:p>
          <w:p w14:paraId="21AA9A62" w14:textId="77777777" w:rsidR="00240C46" w:rsidRPr="00985FD1" w:rsidRDefault="00240C46" w:rsidP="00A34D2F">
            <w:pPr>
              <w:spacing w:after="0" w:line="240" w:lineRule="auto"/>
              <w:rPr>
                <w:rFonts w:eastAsia="Calibri" w:cstheme="minorHAnsi"/>
              </w:rPr>
            </w:pPr>
            <w:r w:rsidRPr="00F967AE">
              <w:rPr>
                <w:rFonts w:eastAsia="Calibri" w:cstheme="minorHAnsi"/>
              </w:rPr>
              <w:t>Liderzy lokalni</w:t>
            </w:r>
          </w:p>
          <w:p w14:paraId="76853532" w14:textId="77777777" w:rsidR="00240C46" w:rsidRPr="00F967AE" w:rsidRDefault="00240C46" w:rsidP="00A34D2F">
            <w:pPr>
              <w:spacing w:after="0" w:line="240" w:lineRule="auto"/>
              <w:rPr>
                <w:rFonts w:eastAsia="Calibri" w:cstheme="minorHAnsi"/>
              </w:rPr>
            </w:pPr>
          </w:p>
        </w:tc>
        <w:tc>
          <w:tcPr>
            <w:tcW w:w="2840" w:type="dxa"/>
          </w:tcPr>
          <w:p w14:paraId="28F1615E" w14:textId="77777777" w:rsidR="00240C46" w:rsidRPr="00F967AE" w:rsidRDefault="00240C46" w:rsidP="00BE64D7">
            <w:pPr>
              <w:pStyle w:val="Akapitzlist"/>
              <w:numPr>
                <w:ilvl w:val="0"/>
                <w:numId w:val="4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 xml:space="preserve">udzielenie 200 porad </w:t>
            </w:r>
          </w:p>
          <w:p w14:paraId="4F311CBA" w14:textId="77777777" w:rsidR="00240C46" w:rsidRPr="00F967AE" w:rsidRDefault="00240C46" w:rsidP="00BE64D7">
            <w:pPr>
              <w:pStyle w:val="Akapitzlist"/>
              <w:numPr>
                <w:ilvl w:val="0"/>
                <w:numId w:val="4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lastRenderedPageBreak/>
              <w:t>informacja na stronie www i Facebooku – 2 szt.</w:t>
            </w:r>
          </w:p>
          <w:p w14:paraId="2A27F3A6" w14:textId="77777777" w:rsidR="00240C46" w:rsidRPr="00F967AE" w:rsidRDefault="00240C46" w:rsidP="00BE64D7">
            <w:pPr>
              <w:pStyle w:val="Akapitzlist"/>
              <w:spacing w:after="0" w:line="240" w:lineRule="auto"/>
              <w:ind w:left="360"/>
              <w:rPr>
                <w:rFonts w:asciiTheme="minorHAnsi" w:hAnsiTheme="minorHAnsi" w:cstheme="minorHAnsi"/>
                <w:sz w:val="22"/>
                <w:szCs w:val="22"/>
              </w:rPr>
            </w:pPr>
            <w:r w:rsidRPr="00A85109">
              <w:rPr>
                <w:rFonts w:asciiTheme="minorHAnsi" w:hAnsiTheme="minorHAnsi" w:cstheme="minorHAnsi"/>
                <w:strike/>
                <w:color w:val="EE0000"/>
                <w:sz w:val="22"/>
                <w:szCs w:val="22"/>
              </w:rPr>
              <w:t>wysłanie e-maili – 57 szt</w:t>
            </w:r>
            <w:r w:rsidRPr="00F967AE">
              <w:rPr>
                <w:rFonts w:asciiTheme="minorHAnsi" w:hAnsiTheme="minorHAnsi" w:cstheme="minorHAnsi"/>
                <w:sz w:val="22"/>
                <w:szCs w:val="22"/>
              </w:rPr>
              <w:t>.</w:t>
            </w:r>
          </w:p>
          <w:p w14:paraId="59BAE63E" w14:textId="77777777" w:rsidR="00240C46" w:rsidRPr="00F967AE" w:rsidRDefault="00240C46" w:rsidP="00BE64D7">
            <w:pPr>
              <w:pStyle w:val="Akapitzlist"/>
              <w:numPr>
                <w:ilvl w:val="0"/>
                <w:numId w:val="4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szkolenia – 1 szt.</w:t>
            </w:r>
          </w:p>
          <w:p w14:paraId="721FC88A" w14:textId="51DB733E" w:rsidR="00240C46" w:rsidRPr="00762D0E" w:rsidRDefault="00240C46" w:rsidP="00BE64D7">
            <w:pPr>
              <w:pStyle w:val="Akapitzlist"/>
              <w:numPr>
                <w:ilvl w:val="0"/>
                <w:numId w:val="46"/>
              </w:numPr>
              <w:spacing w:after="0" w:line="240" w:lineRule="auto"/>
              <w:rPr>
                <w:rFonts w:asciiTheme="minorHAnsi" w:hAnsiTheme="minorHAnsi" w:cstheme="minorHAnsi"/>
                <w:strike/>
                <w:color w:val="EE0000"/>
                <w:sz w:val="22"/>
                <w:szCs w:val="22"/>
              </w:rPr>
            </w:pPr>
            <w:r w:rsidRPr="00762D0E">
              <w:rPr>
                <w:rFonts w:asciiTheme="minorHAnsi" w:hAnsiTheme="minorHAnsi" w:cstheme="minorHAnsi"/>
                <w:strike/>
                <w:color w:val="EE0000"/>
                <w:sz w:val="22"/>
                <w:szCs w:val="22"/>
              </w:rPr>
              <w:t xml:space="preserve">organizacja zdalnego spotkania, w którym udział weźmie </w:t>
            </w:r>
            <w:r w:rsidR="008B3238" w:rsidRPr="00762D0E">
              <w:rPr>
                <w:rFonts w:asciiTheme="minorHAnsi" w:hAnsiTheme="minorHAnsi" w:cstheme="minorHAnsi"/>
                <w:strike/>
                <w:color w:val="EE0000"/>
                <w:sz w:val="22"/>
                <w:szCs w:val="22"/>
              </w:rPr>
              <w:t>3</w:t>
            </w:r>
            <w:r w:rsidRPr="00762D0E">
              <w:rPr>
                <w:rFonts w:asciiTheme="minorHAnsi" w:hAnsiTheme="minorHAnsi" w:cstheme="minorHAnsi"/>
                <w:strike/>
                <w:color w:val="EE0000"/>
                <w:sz w:val="22"/>
                <w:szCs w:val="22"/>
              </w:rPr>
              <w:t>0 osób.</w:t>
            </w:r>
          </w:p>
          <w:p w14:paraId="6F56C5A8" w14:textId="722C2389" w:rsidR="00240C46" w:rsidRPr="00F967AE" w:rsidRDefault="00240C46" w:rsidP="00BE64D7">
            <w:pPr>
              <w:pStyle w:val="Akapitzlist"/>
              <w:numPr>
                <w:ilvl w:val="0"/>
                <w:numId w:val="4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E-mailing do łączników gmin i lokalnych liderów – 27 e-maili.</w:t>
            </w:r>
          </w:p>
        </w:tc>
        <w:tc>
          <w:tcPr>
            <w:tcW w:w="1980" w:type="dxa"/>
          </w:tcPr>
          <w:p w14:paraId="3D33B0AE" w14:textId="77777777" w:rsidR="00240C46" w:rsidRPr="00F967AE" w:rsidRDefault="00240C46" w:rsidP="00A34D2F">
            <w:pPr>
              <w:spacing w:after="0" w:line="240" w:lineRule="auto"/>
              <w:rPr>
                <w:rFonts w:eastAsia="Calibri" w:cstheme="minorHAnsi"/>
              </w:rPr>
            </w:pPr>
            <w:r w:rsidRPr="00F967AE">
              <w:rPr>
                <w:rFonts w:eastAsia="Calibri" w:cstheme="minorHAnsi"/>
              </w:rPr>
              <w:lastRenderedPageBreak/>
              <w:t xml:space="preserve">Wzrost wiedzy mieszkańców o </w:t>
            </w:r>
            <w:r w:rsidRPr="00F967AE">
              <w:rPr>
                <w:rFonts w:eastAsia="Calibri" w:cstheme="minorHAnsi"/>
              </w:rPr>
              <w:lastRenderedPageBreak/>
              <w:t>możliwości pozyskania wsparcia w ramach LSR, poznanie warunków i zasad aplikowania o środki.</w:t>
            </w:r>
          </w:p>
          <w:p w14:paraId="030DDB2E" w14:textId="77777777" w:rsidR="00240C46" w:rsidRPr="00F967AE" w:rsidRDefault="00240C46" w:rsidP="00A34D2F">
            <w:pPr>
              <w:spacing w:after="0" w:line="240" w:lineRule="auto"/>
              <w:rPr>
                <w:rFonts w:eastAsia="Calibri" w:cstheme="minorHAnsi"/>
              </w:rPr>
            </w:pPr>
            <w:r w:rsidRPr="00F967AE">
              <w:rPr>
                <w:rFonts w:eastAsia="Calibri" w:cstheme="minorHAnsi"/>
              </w:rPr>
              <w:t>Wzrost aktywności społecznej.</w:t>
            </w:r>
          </w:p>
          <w:p w14:paraId="6EE9C008" w14:textId="459E30A1" w:rsidR="00240C46" w:rsidRPr="00F967AE" w:rsidRDefault="00240C46" w:rsidP="00A34D2F">
            <w:pPr>
              <w:spacing w:after="0" w:line="240" w:lineRule="auto"/>
              <w:rPr>
                <w:rFonts w:eastAsia="Calibri" w:cstheme="minorHAnsi"/>
              </w:rPr>
            </w:pPr>
            <w:r w:rsidRPr="00F967AE">
              <w:rPr>
                <w:rFonts w:eastAsia="Calibri" w:cstheme="minorHAnsi"/>
              </w:rPr>
              <w:t>Wzrost współpracy.</w:t>
            </w:r>
          </w:p>
        </w:tc>
      </w:tr>
      <w:tr w:rsidR="00BE64D7" w:rsidRPr="00F967AE" w14:paraId="746B972F" w14:textId="77777777" w:rsidTr="005E08F4">
        <w:trPr>
          <w:jc w:val="center"/>
        </w:trPr>
        <w:tc>
          <w:tcPr>
            <w:tcW w:w="988" w:type="dxa"/>
            <w:vMerge w:val="restart"/>
          </w:tcPr>
          <w:p w14:paraId="2F42A3AF" w14:textId="1344CE77" w:rsidR="00BE64D7" w:rsidRPr="00F967AE" w:rsidRDefault="00BE64D7" w:rsidP="00D66329">
            <w:pPr>
              <w:spacing w:after="0" w:line="240" w:lineRule="auto"/>
              <w:rPr>
                <w:rFonts w:cstheme="minorHAnsi"/>
              </w:rPr>
            </w:pPr>
            <w:r w:rsidRPr="00F967AE">
              <w:rPr>
                <w:rFonts w:cstheme="minorHAnsi"/>
              </w:rPr>
              <w:lastRenderedPageBreak/>
              <w:t>I pół 2028</w:t>
            </w:r>
          </w:p>
        </w:tc>
        <w:tc>
          <w:tcPr>
            <w:tcW w:w="2126" w:type="dxa"/>
          </w:tcPr>
          <w:p w14:paraId="2D857210" w14:textId="11926478" w:rsidR="00BE64D7" w:rsidRPr="00F967AE" w:rsidRDefault="00BE64D7" w:rsidP="00D66329">
            <w:pPr>
              <w:spacing w:after="0" w:line="240" w:lineRule="auto"/>
              <w:ind w:left="-69" w:right="-5"/>
              <w:rPr>
                <w:rFonts w:eastAsia="Calibri" w:cstheme="minorHAnsi"/>
              </w:rPr>
            </w:pPr>
            <w:r w:rsidRPr="00F967AE">
              <w:rPr>
                <w:rFonts w:eastAsia="Calibri" w:cstheme="minorHAnsi"/>
              </w:rPr>
              <w:t xml:space="preserve">Analiza zastosowanych działań komunikacyjnych </w:t>
            </w:r>
          </w:p>
        </w:tc>
        <w:tc>
          <w:tcPr>
            <w:tcW w:w="2835" w:type="dxa"/>
          </w:tcPr>
          <w:p w14:paraId="2A8E4B2A" w14:textId="3825120E" w:rsidR="00BE64D7" w:rsidRPr="00985FD1" w:rsidRDefault="00BE64D7" w:rsidP="00D66329">
            <w:pPr>
              <w:spacing w:after="0" w:line="240" w:lineRule="auto"/>
              <w:ind w:left="-69" w:right="-5"/>
              <w:rPr>
                <w:rFonts w:eastAsia="Calibri" w:cstheme="minorHAnsi"/>
              </w:rPr>
            </w:pPr>
            <w:r w:rsidRPr="00F967AE">
              <w:rPr>
                <w:rFonts w:eastAsia="Calibri" w:cstheme="minorHAnsi"/>
              </w:rPr>
              <w:t xml:space="preserve">Badanie satysfakcji </w:t>
            </w:r>
          </w:p>
        </w:tc>
        <w:tc>
          <w:tcPr>
            <w:tcW w:w="2835" w:type="dxa"/>
          </w:tcPr>
          <w:p w14:paraId="0132815A" w14:textId="77777777" w:rsidR="00BE64D7" w:rsidRPr="00F967AE" w:rsidRDefault="00BE64D7" w:rsidP="00D66329">
            <w:pPr>
              <w:spacing w:after="0" w:line="240" w:lineRule="auto"/>
              <w:rPr>
                <w:rFonts w:eastAsia="Calibri" w:cstheme="minorHAnsi"/>
              </w:rPr>
            </w:pPr>
            <w:r w:rsidRPr="00F967AE">
              <w:rPr>
                <w:rFonts w:eastAsia="Calibri" w:cstheme="minorHAnsi"/>
              </w:rPr>
              <w:t xml:space="preserve">Ankieta elektroniczna </w:t>
            </w:r>
          </w:p>
          <w:p w14:paraId="2FE654E3" w14:textId="0998FA25" w:rsidR="00BE64D7" w:rsidRPr="00985FD1" w:rsidRDefault="00BE64D7" w:rsidP="00D66329">
            <w:pPr>
              <w:spacing w:after="0" w:line="240" w:lineRule="auto"/>
              <w:rPr>
                <w:rFonts w:eastAsia="Calibri" w:cstheme="minorHAnsi"/>
              </w:rPr>
            </w:pPr>
            <w:r w:rsidRPr="00F967AE">
              <w:rPr>
                <w:rFonts w:eastAsia="Calibri" w:cstheme="minorHAnsi"/>
              </w:rPr>
              <w:t xml:space="preserve">Analiza zebranych danych </w:t>
            </w:r>
          </w:p>
        </w:tc>
        <w:tc>
          <w:tcPr>
            <w:tcW w:w="2551" w:type="dxa"/>
          </w:tcPr>
          <w:p w14:paraId="4CC10381" w14:textId="77777777" w:rsidR="00BE64D7" w:rsidRPr="00F967AE" w:rsidRDefault="00BE64D7" w:rsidP="00D66329">
            <w:pPr>
              <w:spacing w:after="0" w:line="240" w:lineRule="auto"/>
              <w:rPr>
                <w:rFonts w:eastAsia="Calibri" w:cstheme="minorHAnsi"/>
              </w:rPr>
            </w:pPr>
            <w:r w:rsidRPr="00F967AE">
              <w:rPr>
                <w:rFonts w:eastAsia="Calibri" w:cstheme="minorHAnsi"/>
              </w:rPr>
              <w:t xml:space="preserve">Odbiorcy działań komunikacyjnych </w:t>
            </w:r>
          </w:p>
          <w:p w14:paraId="23B05BB2" w14:textId="77777777" w:rsidR="00BE64D7" w:rsidRPr="00F967AE" w:rsidRDefault="00BE64D7" w:rsidP="00D66329">
            <w:pPr>
              <w:spacing w:after="0" w:line="240" w:lineRule="auto"/>
              <w:rPr>
                <w:rFonts w:eastAsia="Calibri" w:cstheme="minorHAnsi"/>
              </w:rPr>
            </w:pPr>
          </w:p>
          <w:p w14:paraId="600FEE24" w14:textId="3FBA8625" w:rsidR="00BE64D7" w:rsidRPr="00985FD1" w:rsidRDefault="00BE64D7" w:rsidP="00D66329">
            <w:pPr>
              <w:spacing w:after="0" w:line="240" w:lineRule="auto"/>
              <w:rPr>
                <w:rFonts w:eastAsia="Calibri" w:cstheme="minorHAnsi"/>
              </w:rPr>
            </w:pPr>
            <w:r w:rsidRPr="00F967AE">
              <w:rPr>
                <w:rFonts w:eastAsia="Calibri" w:cstheme="minorHAnsi"/>
              </w:rPr>
              <w:t xml:space="preserve">Mieszkańcy </w:t>
            </w:r>
          </w:p>
        </w:tc>
        <w:tc>
          <w:tcPr>
            <w:tcW w:w="2840" w:type="dxa"/>
          </w:tcPr>
          <w:p w14:paraId="5E2FBF55" w14:textId="71B9020B" w:rsidR="00BE64D7" w:rsidRPr="00985FD1" w:rsidRDefault="00BE64D7" w:rsidP="00D66329">
            <w:pPr>
              <w:spacing w:after="0" w:line="240" w:lineRule="auto"/>
              <w:rPr>
                <w:rFonts w:eastAsia="Calibri" w:cstheme="minorHAnsi"/>
              </w:rPr>
            </w:pPr>
            <w:r w:rsidRPr="00F967AE">
              <w:rPr>
                <w:rFonts w:eastAsia="Calibri" w:cstheme="minorHAnsi"/>
              </w:rPr>
              <w:t>Raport z badania satysfakcji – 1 szt.</w:t>
            </w:r>
          </w:p>
        </w:tc>
        <w:tc>
          <w:tcPr>
            <w:tcW w:w="1980" w:type="dxa"/>
          </w:tcPr>
          <w:p w14:paraId="68CBFB11" w14:textId="61906092" w:rsidR="00BE64D7" w:rsidRPr="00985FD1" w:rsidRDefault="00BE64D7" w:rsidP="00D66329">
            <w:pPr>
              <w:spacing w:after="0" w:line="240" w:lineRule="auto"/>
              <w:rPr>
                <w:rFonts w:eastAsia="Calibri" w:cstheme="minorHAnsi"/>
              </w:rPr>
            </w:pPr>
            <w:r w:rsidRPr="00F967AE">
              <w:rPr>
                <w:rFonts w:eastAsia="Calibri" w:cstheme="minorHAnsi"/>
              </w:rPr>
              <w:t>Pozyskanie informacji o efektywności stosowanych działań komunikacyjnych. Identyfikacja zagrożeń i wdrożenie środków zaradczych.</w:t>
            </w:r>
          </w:p>
        </w:tc>
      </w:tr>
      <w:tr w:rsidR="00BE64D7" w:rsidRPr="00F967AE" w14:paraId="47665AB1" w14:textId="77777777" w:rsidTr="005E08F4">
        <w:trPr>
          <w:jc w:val="center"/>
        </w:trPr>
        <w:tc>
          <w:tcPr>
            <w:tcW w:w="988" w:type="dxa"/>
            <w:vMerge/>
          </w:tcPr>
          <w:p w14:paraId="43E98167" w14:textId="77777777" w:rsidR="00BE64D7" w:rsidRPr="00F967AE" w:rsidRDefault="00BE64D7" w:rsidP="00D66329">
            <w:pPr>
              <w:spacing w:after="0" w:line="240" w:lineRule="auto"/>
              <w:rPr>
                <w:rFonts w:cstheme="minorHAnsi"/>
              </w:rPr>
            </w:pPr>
          </w:p>
        </w:tc>
        <w:tc>
          <w:tcPr>
            <w:tcW w:w="2126" w:type="dxa"/>
          </w:tcPr>
          <w:p w14:paraId="701615FF" w14:textId="7AD5B58D" w:rsidR="00BE64D7" w:rsidRPr="00F967AE" w:rsidRDefault="00BE64D7" w:rsidP="00D66329">
            <w:pPr>
              <w:spacing w:after="0" w:line="240" w:lineRule="auto"/>
              <w:ind w:left="-69" w:right="-5"/>
              <w:rPr>
                <w:rFonts w:eastAsia="Calibri" w:cstheme="minorHAnsi"/>
              </w:rPr>
            </w:pPr>
            <w:r w:rsidRPr="00F967AE">
              <w:rPr>
                <w:rFonts w:eastAsia="Calibri" w:cstheme="minorHAnsi"/>
              </w:rPr>
              <w:t>Ocena procesu wdrażania LSR</w:t>
            </w:r>
          </w:p>
        </w:tc>
        <w:tc>
          <w:tcPr>
            <w:tcW w:w="2835" w:type="dxa"/>
          </w:tcPr>
          <w:p w14:paraId="1A56BFB7" w14:textId="73A2CD5E" w:rsidR="00BE64D7" w:rsidRPr="00F967AE" w:rsidRDefault="00BE64D7" w:rsidP="00D66329">
            <w:pPr>
              <w:spacing w:after="0" w:line="240" w:lineRule="auto"/>
              <w:ind w:left="-69" w:right="-5"/>
              <w:rPr>
                <w:rFonts w:eastAsia="Calibri" w:cstheme="minorHAnsi"/>
              </w:rPr>
            </w:pPr>
            <w:r w:rsidRPr="00F967AE">
              <w:rPr>
                <w:rFonts w:eastAsia="Calibri" w:cstheme="minorHAnsi"/>
              </w:rPr>
              <w:t>Organizacja spotkań informacyjnych, szkoleń, seminariów, konferencji, warsztatów</w:t>
            </w:r>
          </w:p>
        </w:tc>
        <w:tc>
          <w:tcPr>
            <w:tcW w:w="2835" w:type="dxa"/>
          </w:tcPr>
          <w:p w14:paraId="0D058E80" w14:textId="47AD85C3" w:rsidR="00BE64D7" w:rsidRPr="00F967AE" w:rsidRDefault="00BE64D7" w:rsidP="00D66329">
            <w:pPr>
              <w:spacing w:after="0" w:line="240" w:lineRule="auto"/>
              <w:rPr>
                <w:rFonts w:eastAsia="Calibri" w:cstheme="minorHAnsi"/>
              </w:rPr>
            </w:pPr>
            <w:r w:rsidRPr="00F967AE">
              <w:rPr>
                <w:rFonts w:eastAsia="Calibri" w:cstheme="minorHAnsi"/>
              </w:rPr>
              <w:t xml:space="preserve">Organizacja warsztatu </w:t>
            </w:r>
            <w:proofErr w:type="spellStart"/>
            <w:r w:rsidRPr="00F967AE">
              <w:rPr>
                <w:rFonts w:eastAsia="Calibri" w:cstheme="minorHAnsi"/>
              </w:rPr>
              <w:t>refleksyjno</w:t>
            </w:r>
            <w:proofErr w:type="spellEnd"/>
            <w:r w:rsidRPr="00F967AE">
              <w:rPr>
                <w:rFonts w:eastAsia="Calibri" w:cstheme="minorHAnsi"/>
              </w:rPr>
              <w:t xml:space="preserve"> - analitycznego</w:t>
            </w:r>
          </w:p>
        </w:tc>
        <w:tc>
          <w:tcPr>
            <w:tcW w:w="2551" w:type="dxa"/>
          </w:tcPr>
          <w:p w14:paraId="66F151FE" w14:textId="77777777" w:rsidR="00BE64D7" w:rsidRPr="00F967AE" w:rsidRDefault="00BE64D7" w:rsidP="00D66329">
            <w:pPr>
              <w:spacing w:after="0" w:line="240" w:lineRule="auto"/>
              <w:rPr>
                <w:rFonts w:eastAsia="Calibri" w:cstheme="minorHAnsi"/>
              </w:rPr>
            </w:pPr>
            <w:r w:rsidRPr="00F967AE">
              <w:rPr>
                <w:rFonts w:eastAsia="Calibri" w:cstheme="minorHAnsi"/>
              </w:rPr>
              <w:t xml:space="preserve">Mieszkańcy </w:t>
            </w:r>
          </w:p>
          <w:p w14:paraId="52E37A67" w14:textId="77777777" w:rsidR="00BE64D7" w:rsidRPr="00985FD1" w:rsidRDefault="00BE64D7" w:rsidP="00D66329">
            <w:pPr>
              <w:spacing w:after="0" w:line="240" w:lineRule="auto"/>
              <w:rPr>
                <w:rFonts w:eastAsia="Calibri" w:cstheme="minorHAnsi"/>
              </w:rPr>
            </w:pPr>
          </w:p>
          <w:p w14:paraId="7BDBA84B" w14:textId="77777777" w:rsidR="00BE64D7" w:rsidRPr="00985FD1" w:rsidRDefault="00BE64D7" w:rsidP="00D66329">
            <w:pPr>
              <w:spacing w:after="0" w:line="240" w:lineRule="auto"/>
              <w:rPr>
                <w:rFonts w:eastAsia="Calibri" w:cstheme="minorHAnsi"/>
              </w:rPr>
            </w:pPr>
            <w:r w:rsidRPr="00F967AE">
              <w:rPr>
                <w:rFonts w:eastAsia="Calibri" w:cstheme="minorHAnsi"/>
              </w:rPr>
              <w:t xml:space="preserve">Wnioskodawcy i </w:t>
            </w:r>
            <w:r w:rsidRPr="00985FD1">
              <w:rPr>
                <w:rFonts w:eastAsia="Calibri" w:cstheme="minorHAnsi"/>
              </w:rPr>
              <w:t>beneficjenci</w:t>
            </w:r>
          </w:p>
          <w:p w14:paraId="34D42E26" w14:textId="77777777" w:rsidR="00BE64D7" w:rsidRPr="00985FD1" w:rsidRDefault="00BE64D7" w:rsidP="00D66329">
            <w:pPr>
              <w:spacing w:after="0" w:line="240" w:lineRule="auto"/>
              <w:rPr>
                <w:rFonts w:eastAsia="Calibri" w:cstheme="minorHAnsi"/>
              </w:rPr>
            </w:pPr>
          </w:p>
          <w:p w14:paraId="4AFB26AB" w14:textId="77777777" w:rsidR="00BE64D7" w:rsidRPr="00F967AE" w:rsidRDefault="00BE64D7" w:rsidP="00D66329">
            <w:pPr>
              <w:spacing w:after="0" w:line="240" w:lineRule="auto"/>
              <w:rPr>
                <w:rFonts w:eastAsia="Calibri" w:cstheme="minorHAnsi"/>
              </w:rPr>
            </w:pPr>
            <w:r w:rsidRPr="00F967AE">
              <w:rPr>
                <w:rFonts w:eastAsia="Calibri" w:cstheme="minorHAnsi"/>
              </w:rPr>
              <w:t>Grupy osób w niekorzystnej sytuacji</w:t>
            </w:r>
          </w:p>
          <w:p w14:paraId="2007572C" w14:textId="77777777" w:rsidR="00BE64D7" w:rsidRPr="00F967AE" w:rsidRDefault="00BE64D7" w:rsidP="00D66329">
            <w:pPr>
              <w:spacing w:after="0" w:line="240" w:lineRule="auto"/>
              <w:rPr>
                <w:rFonts w:eastAsia="Calibri" w:cstheme="minorHAnsi"/>
              </w:rPr>
            </w:pPr>
          </w:p>
          <w:p w14:paraId="54A7FFC9" w14:textId="77777777" w:rsidR="00BE64D7" w:rsidRPr="00985FD1" w:rsidRDefault="00BE64D7" w:rsidP="00D66329">
            <w:pPr>
              <w:spacing w:after="0" w:line="240" w:lineRule="auto"/>
              <w:rPr>
                <w:rFonts w:eastAsia="Calibri" w:cstheme="minorHAnsi"/>
              </w:rPr>
            </w:pPr>
            <w:r w:rsidRPr="00F967AE">
              <w:rPr>
                <w:rFonts w:eastAsia="Calibri" w:cstheme="minorHAnsi"/>
              </w:rPr>
              <w:t>Liderzy lokalni</w:t>
            </w:r>
          </w:p>
          <w:p w14:paraId="4C0CA2D4" w14:textId="77777777" w:rsidR="00BE64D7" w:rsidRPr="00F967AE" w:rsidRDefault="00BE64D7" w:rsidP="00D66329">
            <w:pPr>
              <w:spacing w:after="0" w:line="240" w:lineRule="auto"/>
              <w:rPr>
                <w:rFonts w:eastAsia="Calibri" w:cstheme="minorHAnsi"/>
              </w:rPr>
            </w:pPr>
          </w:p>
          <w:p w14:paraId="29386EC3" w14:textId="1BCF6C92" w:rsidR="00BE64D7" w:rsidRPr="00F967AE" w:rsidRDefault="00BE64D7" w:rsidP="00D66329">
            <w:pPr>
              <w:spacing w:after="0" w:line="240" w:lineRule="auto"/>
              <w:rPr>
                <w:rFonts w:eastAsia="Calibri" w:cstheme="minorHAnsi"/>
              </w:rPr>
            </w:pPr>
            <w:r w:rsidRPr="00F967AE">
              <w:rPr>
                <w:rFonts w:eastAsia="Calibri" w:cstheme="minorHAnsi"/>
              </w:rPr>
              <w:lastRenderedPageBreak/>
              <w:t>Organizacja pozarządowe</w:t>
            </w:r>
          </w:p>
        </w:tc>
        <w:tc>
          <w:tcPr>
            <w:tcW w:w="2840" w:type="dxa"/>
          </w:tcPr>
          <w:p w14:paraId="74FDF365" w14:textId="7F84D070" w:rsidR="00BE64D7" w:rsidRPr="00F967AE" w:rsidRDefault="00BE64D7" w:rsidP="00D66329">
            <w:pPr>
              <w:spacing w:after="0" w:line="240" w:lineRule="auto"/>
              <w:rPr>
                <w:rFonts w:eastAsia="Calibri" w:cstheme="minorHAnsi"/>
              </w:rPr>
            </w:pPr>
            <w:r w:rsidRPr="00F967AE">
              <w:rPr>
                <w:rFonts w:eastAsia="Calibri" w:cstheme="minorHAnsi"/>
              </w:rPr>
              <w:lastRenderedPageBreak/>
              <w:t>Organizacja 1 warsztatu w którym udział weźmie min. 40 osób</w:t>
            </w:r>
          </w:p>
        </w:tc>
        <w:tc>
          <w:tcPr>
            <w:tcW w:w="1980" w:type="dxa"/>
          </w:tcPr>
          <w:p w14:paraId="4D6F719C" w14:textId="253D49C2" w:rsidR="00BE64D7" w:rsidRPr="00F967AE" w:rsidRDefault="00BE64D7" w:rsidP="00D66329">
            <w:pPr>
              <w:spacing w:after="0" w:line="240" w:lineRule="auto"/>
              <w:rPr>
                <w:rFonts w:eastAsia="Calibri" w:cstheme="minorHAnsi"/>
              </w:rPr>
            </w:pPr>
            <w:r w:rsidRPr="00F967AE">
              <w:rPr>
                <w:rFonts w:eastAsia="Calibri" w:cstheme="minorHAnsi"/>
              </w:rPr>
              <w:t>Pozyskanie informacji o procesie realizacji LSR, zdiagnozowanie problemów i trudności, ustalenie środków zaradczych.</w:t>
            </w:r>
          </w:p>
        </w:tc>
      </w:tr>
      <w:tr w:rsidR="00BE64D7" w:rsidRPr="00F967AE" w14:paraId="2EC77335" w14:textId="77777777" w:rsidTr="005E08F4">
        <w:trPr>
          <w:jc w:val="center"/>
        </w:trPr>
        <w:tc>
          <w:tcPr>
            <w:tcW w:w="988" w:type="dxa"/>
            <w:vMerge/>
          </w:tcPr>
          <w:p w14:paraId="1E83C11F" w14:textId="77777777" w:rsidR="00BE64D7" w:rsidRPr="00F967AE" w:rsidRDefault="00BE64D7" w:rsidP="00240C46">
            <w:pPr>
              <w:spacing w:after="0" w:line="240" w:lineRule="auto"/>
              <w:rPr>
                <w:rFonts w:cstheme="minorHAnsi"/>
              </w:rPr>
            </w:pPr>
          </w:p>
        </w:tc>
        <w:tc>
          <w:tcPr>
            <w:tcW w:w="2126" w:type="dxa"/>
          </w:tcPr>
          <w:p w14:paraId="5E2EFA31" w14:textId="399CA27A" w:rsidR="00BE64D7" w:rsidRPr="00F967AE" w:rsidRDefault="00BE64D7" w:rsidP="00BE64D7">
            <w:pPr>
              <w:spacing w:after="0" w:line="240" w:lineRule="auto"/>
              <w:rPr>
                <w:rFonts w:cstheme="minorHAnsi"/>
              </w:rPr>
            </w:pPr>
            <w:r w:rsidRPr="00F967AE">
              <w:rPr>
                <w:rFonts w:cstheme="minorHAnsi"/>
              </w:rPr>
              <w:t xml:space="preserve">Informowanie </w:t>
            </w:r>
          </w:p>
          <w:p w14:paraId="4B41103A" w14:textId="6EBD2108" w:rsidR="00BE64D7" w:rsidRPr="00F967AE" w:rsidRDefault="00BE64D7" w:rsidP="00240C46">
            <w:pPr>
              <w:spacing w:after="0" w:line="240" w:lineRule="auto"/>
              <w:rPr>
                <w:rFonts w:cstheme="minorHAnsi"/>
              </w:rPr>
            </w:pPr>
            <w:r w:rsidRPr="00F967AE">
              <w:rPr>
                <w:rFonts w:cstheme="minorHAnsi"/>
              </w:rPr>
              <w:t>wnioskodawców o zasadach przygotowania dokumentacji.</w:t>
            </w:r>
          </w:p>
          <w:p w14:paraId="27322BBE" w14:textId="77777777" w:rsidR="00BE64D7" w:rsidRPr="00F967AE" w:rsidRDefault="00BE64D7" w:rsidP="00240C46">
            <w:pPr>
              <w:spacing w:after="0" w:line="240" w:lineRule="auto"/>
              <w:ind w:left="-69" w:right="-5"/>
              <w:rPr>
                <w:rFonts w:cstheme="minorHAnsi"/>
              </w:rPr>
            </w:pPr>
            <w:r w:rsidRPr="00F967AE">
              <w:rPr>
                <w:rFonts w:cstheme="minorHAnsi"/>
              </w:rPr>
              <w:t>Informowanie beneficjentów o zasadach realizacji projektów.</w:t>
            </w:r>
          </w:p>
          <w:p w14:paraId="3F94797C" w14:textId="74654AF8" w:rsidR="00BE64D7" w:rsidRPr="00F967AE" w:rsidRDefault="00BE64D7" w:rsidP="00240C46">
            <w:pPr>
              <w:spacing w:after="0" w:line="240" w:lineRule="auto"/>
              <w:ind w:left="-69" w:right="-5"/>
              <w:rPr>
                <w:rFonts w:eastAsia="Calibri" w:cstheme="minorHAnsi"/>
              </w:rPr>
            </w:pPr>
          </w:p>
        </w:tc>
        <w:tc>
          <w:tcPr>
            <w:tcW w:w="2835" w:type="dxa"/>
          </w:tcPr>
          <w:p w14:paraId="3E055EDE" w14:textId="3521FA46" w:rsidR="00BE64D7" w:rsidRPr="00F967AE" w:rsidRDefault="00BE64D7" w:rsidP="00240C46">
            <w:pPr>
              <w:spacing w:after="0" w:line="240" w:lineRule="auto"/>
              <w:ind w:left="-69" w:right="-5"/>
              <w:rPr>
                <w:rFonts w:eastAsia="Calibri" w:cstheme="minorHAnsi"/>
              </w:rPr>
            </w:pPr>
            <w:r w:rsidRPr="00F967AE">
              <w:rPr>
                <w:rFonts w:cstheme="minorHAnsi"/>
              </w:rPr>
              <w:t>Świadczenie usług doradczych i przekazywanie informacji.</w:t>
            </w:r>
          </w:p>
        </w:tc>
        <w:tc>
          <w:tcPr>
            <w:tcW w:w="2835" w:type="dxa"/>
          </w:tcPr>
          <w:p w14:paraId="6F1535CD" w14:textId="738B0FDD" w:rsidR="00BE64D7" w:rsidRPr="00F967AE" w:rsidRDefault="00BE64D7" w:rsidP="00240C46">
            <w:pPr>
              <w:spacing w:after="0" w:line="240" w:lineRule="auto"/>
              <w:rPr>
                <w:rFonts w:eastAsia="Calibri" w:cstheme="minorHAnsi"/>
              </w:rPr>
            </w:pPr>
            <w:r w:rsidRPr="00F967AE">
              <w:rPr>
                <w:rFonts w:eastAsia="Calibri" w:cstheme="minorHAnsi"/>
              </w:rPr>
              <w:t>kontakt bezpośredni w biurze LGD, kontakt telefoniczny, sms, przez e-mail</w:t>
            </w:r>
          </w:p>
        </w:tc>
        <w:tc>
          <w:tcPr>
            <w:tcW w:w="2551" w:type="dxa"/>
          </w:tcPr>
          <w:p w14:paraId="38EC9995" w14:textId="77777777" w:rsidR="00BE64D7" w:rsidRPr="00985FD1" w:rsidRDefault="00BE64D7" w:rsidP="00240C46">
            <w:pPr>
              <w:spacing w:after="0" w:line="240" w:lineRule="auto"/>
              <w:rPr>
                <w:rFonts w:eastAsia="Calibri" w:cstheme="minorHAnsi"/>
              </w:rPr>
            </w:pPr>
            <w:r w:rsidRPr="00F967AE">
              <w:rPr>
                <w:rFonts w:eastAsia="Calibri" w:cstheme="minorHAnsi"/>
              </w:rPr>
              <w:t>Mieszkańcy</w:t>
            </w:r>
          </w:p>
          <w:p w14:paraId="67CCAC30" w14:textId="77777777" w:rsidR="00BE64D7" w:rsidRPr="00985FD1" w:rsidRDefault="00BE64D7" w:rsidP="00240C46">
            <w:pPr>
              <w:spacing w:after="0" w:line="240" w:lineRule="auto"/>
              <w:rPr>
                <w:rFonts w:eastAsia="Calibri" w:cstheme="minorHAnsi"/>
              </w:rPr>
            </w:pPr>
          </w:p>
          <w:p w14:paraId="31F69D15" w14:textId="77777777" w:rsidR="00BE64D7" w:rsidRPr="00985FD1" w:rsidRDefault="00BE64D7" w:rsidP="00240C46">
            <w:pPr>
              <w:spacing w:after="0" w:line="240" w:lineRule="auto"/>
              <w:rPr>
                <w:rFonts w:eastAsia="Calibri" w:cstheme="minorHAnsi"/>
              </w:rPr>
            </w:pPr>
            <w:r w:rsidRPr="00985FD1">
              <w:rPr>
                <w:rFonts w:eastAsia="Calibri" w:cstheme="minorHAnsi"/>
              </w:rPr>
              <w:t xml:space="preserve">Potencjalni </w:t>
            </w:r>
            <w:r w:rsidRPr="00F967AE">
              <w:rPr>
                <w:rFonts w:eastAsia="Calibri" w:cstheme="minorHAnsi"/>
              </w:rPr>
              <w:t xml:space="preserve">wnioskodawcy i </w:t>
            </w:r>
            <w:r w:rsidRPr="00985FD1">
              <w:rPr>
                <w:rFonts w:eastAsia="Calibri" w:cstheme="minorHAnsi"/>
              </w:rPr>
              <w:t>beneficjenci</w:t>
            </w:r>
          </w:p>
          <w:p w14:paraId="5CF4FAD4" w14:textId="77777777" w:rsidR="00BE64D7" w:rsidRPr="00985FD1" w:rsidRDefault="00BE64D7" w:rsidP="00240C46">
            <w:pPr>
              <w:spacing w:after="0" w:line="240" w:lineRule="auto"/>
              <w:rPr>
                <w:rFonts w:eastAsia="Calibri" w:cstheme="minorHAnsi"/>
              </w:rPr>
            </w:pPr>
          </w:p>
          <w:p w14:paraId="3D478CCE" w14:textId="77777777" w:rsidR="00BE64D7" w:rsidRPr="00985FD1" w:rsidRDefault="00BE64D7" w:rsidP="00240C46">
            <w:pPr>
              <w:spacing w:after="0" w:line="240" w:lineRule="auto"/>
              <w:rPr>
                <w:rFonts w:eastAsia="Calibri" w:cstheme="minorHAnsi"/>
              </w:rPr>
            </w:pPr>
            <w:r w:rsidRPr="00F967AE">
              <w:rPr>
                <w:rFonts w:eastAsia="Calibri" w:cstheme="minorHAnsi"/>
              </w:rPr>
              <w:t>Grupy osób w niekorzystnej sytuacji</w:t>
            </w:r>
          </w:p>
          <w:p w14:paraId="1BBDDA6F" w14:textId="77777777" w:rsidR="00BE64D7" w:rsidRPr="00F967AE" w:rsidRDefault="00BE64D7" w:rsidP="00240C46">
            <w:pPr>
              <w:spacing w:after="0" w:line="240" w:lineRule="auto"/>
              <w:rPr>
                <w:rFonts w:eastAsia="Calibri" w:cstheme="minorHAnsi"/>
              </w:rPr>
            </w:pPr>
          </w:p>
        </w:tc>
        <w:tc>
          <w:tcPr>
            <w:tcW w:w="2840" w:type="dxa"/>
          </w:tcPr>
          <w:p w14:paraId="5D718999" w14:textId="5D338648" w:rsidR="00BE64D7" w:rsidRPr="00F967AE" w:rsidRDefault="00BE64D7" w:rsidP="00240C46">
            <w:pPr>
              <w:spacing w:after="0" w:line="240" w:lineRule="auto"/>
              <w:rPr>
                <w:rFonts w:eastAsia="Calibri" w:cstheme="minorHAnsi"/>
              </w:rPr>
            </w:pPr>
            <w:r w:rsidRPr="00F967AE">
              <w:rPr>
                <w:rFonts w:cstheme="minorHAnsi"/>
              </w:rPr>
              <w:t>Przekazanie mieszkańcom obszaru LGD informacji zasadach przygotowania dokumentacji aplikacyjnej oraz realizacji projektów – 200 porad</w:t>
            </w:r>
          </w:p>
        </w:tc>
        <w:tc>
          <w:tcPr>
            <w:tcW w:w="1980" w:type="dxa"/>
          </w:tcPr>
          <w:p w14:paraId="67B8920A" w14:textId="4911F617" w:rsidR="00BE64D7" w:rsidRPr="00F967AE" w:rsidRDefault="00BE64D7" w:rsidP="00240C46">
            <w:pPr>
              <w:spacing w:after="0" w:line="240" w:lineRule="auto"/>
              <w:rPr>
                <w:rFonts w:eastAsia="Calibri" w:cstheme="minorHAnsi"/>
              </w:rPr>
            </w:pPr>
            <w:r w:rsidRPr="00F967AE">
              <w:rPr>
                <w:rFonts w:eastAsia="Calibri" w:cstheme="minorHAnsi"/>
              </w:rPr>
              <w:t>Wzrost wiedzy mieszkańców o zasadach realizacji projektów.</w:t>
            </w:r>
          </w:p>
        </w:tc>
      </w:tr>
      <w:tr w:rsidR="00BE64D7" w:rsidRPr="00F967AE" w14:paraId="29CE5EFF" w14:textId="77777777" w:rsidTr="005E08F4">
        <w:trPr>
          <w:jc w:val="center"/>
        </w:trPr>
        <w:tc>
          <w:tcPr>
            <w:tcW w:w="988" w:type="dxa"/>
            <w:vMerge/>
          </w:tcPr>
          <w:p w14:paraId="14E82F50" w14:textId="77777777" w:rsidR="00BE64D7" w:rsidRPr="00F967AE" w:rsidRDefault="00BE64D7" w:rsidP="00240C46">
            <w:pPr>
              <w:spacing w:after="0" w:line="240" w:lineRule="auto"/>
              <w:rPr>
                <w:rFonts w:cstheme="minorHAnsi"/>
              </w:rPr>
            </w:pPr>
          </w:p>
        </w:tc>
        <w:tc>
          <w:tcPr>
            <w:tcW w:w="2126" w:type="dxa"/>
          </w:tcPr>
          <w:p w14:paraId="2A6BD23A" w14:textId="3E35B1F5" w:rsidR="00BE64D7" w:rsidRPr="00F967AE" w:rsidRDefault="00BE64D7" w:rsidP="00BE64D7">
            <w:pPr>
              <w:spacing w:after="0" w:line="240" w:lineRule="auto"/>
              <w:rPr>
                <w:rFonts w:cstheme="minorHAnsi"/>
              </w:rPr>
            </w:pPr>
          </w:p>
        </w:tc>
        <w:tc>
          <w:tcPr>
            <w:tcW w:w="2835" w:type="dxa"/>
          </w:tcPr>
          <w:p w14:paraId="056CBD76" w14:textId="77777777" w:rsidR="00BE64D7" w:rsidRPr="00F967AE" w:rsidRDefault="00BE64D7" w:rsidP="00240C46">
            <w:pPr>
              <w:spacing w:after="0" w:line="240" w:lineRule="auto"/>
              <w:ind w:left="-69" w:right="-5"/>
              <w:rPr>
                <w:rFonts w:cstheme="minorHAnsi"/>
              </w:rPr>
            </w:pPr>
          </w:p>
        </w:tc>
        <w:tc>
          <w:tcPr>
            <w:tcW w:w="2835" w:type="dxa"/>
          </w:tcPr>
          <w:p w14:paraId="37AD08CC" w14:textId="77777777" w:rsidR="00BE64D7" w:rsidRPr="00F967AE" w:rsidRDefault="00BE64D7" w:rsidP="00240C46">
            <w:pPr>
              <w:spacing w:after="0" w:line="240" w:lineRule="auto"/>
              <w:rPr>
                <w:rFonts w:eastAsia="Calibri" w:cstheme="minorHAnsi"/>
              </w:rPr>
            </w:pPr>
          </w:p>
        </w:tc>
        <w:tc>
          <w:tcPr>
            <w:tcW w:w="2551" w:type="dxa"/>
          </w:tcPr>
          <w:p w14:paraId="0437450B" w14:textId="77777777" w:rsidR="00BE64D7" w:rsidRPr="00F967AE" w:rsidRDefault="00BE64D7" w:rsidP="00240C46">
            <w:pPr>
              <w:spacing w:after="0" w:line="240" w:lineRule="auto"/>
              <w:rPr>
                <w:rFonts w:eastAsia="Calibri" w:cstheme="minorHAnsi"/>
              </w:rPr>
            </w:pPr>
          </w:p>
        </w:tc>
        <w:tc>
          <w:tcPr>
            <w:tcW w:w="2840" w:type="dxa"/>
          </w:tcPr>
          <w:p w14:paraId="57605CAF" w14:textId="77777777" w:rsidR="00BE64D7" w:rsidRPr="00F967AE" w:rsidRDefault="00BE64D7" w:rsidP="00240C46">
            <w:pPr>
              <w:spacing w:after="0" w:line="240" w:lineRule="auto"/>
              <w:rPr>
                <w:rFonts w:cstheme="minorHAnsi"/>
              </w:rPr>
            </w:pPr>
          </w:p>
        </w:tc>
        <w:tc>
          <w:tcPr>
            <w:tcW w:w="1980" w:type="dxa"/>
          </w:tcPr>
          <w:p w14:paraId="26D08D6D" w14:textId="77777777" w:rsidR="00BE64D7" w:rsidRPr="00F967AE" w:rsidRDefault="00BE64D7" w:rsidP="00240C46">
            <w:pPr>
              <w:spacing w:after="0" w:line="240" w:lineRule="auto"/>
              <w:rPr>
                <w:rFonts w:eastAsia="Calibri" w:cstheme="minorHAnsi"/>
              </w:rPr>
            </w:pPr>
          </w:p>
        </w:tc>
      </w:tr>
      <w:tr w:rsidR="00A34D2F" w:rsidRPr="00F967AE" w14:paraId="0F851CD2" w14:textId="77777777" w:rsidTr="005E08F4">
        <w:trPr>
          <w:jc w:val="center"/>
        </w:trPr>
        <w:tc>
          <w:tcPr>
            <w:tcW w:w="988" w:type="dxa"/>
          </w:tcPr>
          <w:p w14:paraId="5E93E85F" w14:textId="2B8F6A46" w:rsidR="00D66329" w:rsidRPr="00985FD1" w:rsidRDefault="00D66329" w:rsidP="00D66329">
            <w:pPr>
              <w:spacing w:after="0" w:line="240" w:lineRule="auto"/>
              <w:rPr>
                <w:rFonts w:eastAsia="Calibri" w:cstheme="minorHAnsi"/>
              </w:rPr>
            </w:pPr>
            <w:r w:rsidRPr="00F967AE">
              <w:rPr>
                <w:rFonts w:eastAsia="Calibri" w:cstheme="minorHAnsi"/>
              </w:rPr>
              <w:t>II pół 2028</w:t>
            </w:r>
          </w:p>
        </w:tc>
        <w:tc>
          <w:tcPr>
            <w:tcW w:w="2126" w:type="dxa"/>
          </w:tcPr>
          <w:p w14:paraId="026D8F31" w14:textId="47387544" w:rsidR="00D66329" w:rsidRPr="00F967AE" w:rsidRDefault="00D66329" w:rsidP="00D66329">
            <w:pPr>
              <w:spacing w:after="0" w:line="240" w:lineRule="auto"/>
              <w:rPr>
                <w:rFonts w:eastAsia="Calibri" w:cstheme="minorHAnsi"/>
              </w:rPr>
            </w:pPr>
            <w:r w:rsidRPr="00F967AE">
              <w:rPr>
                <w:rFonts w:eastAsia="Calibri" w:cstheme="minorHAnsi"/>
              </w:rPr>
              <w:t>Promocja zasobów lokalnych regionu LGD</w:t>
            </w:r>
          </w:p>
        </w:tc>
        <w:tc>
          <w:tcPr>
            <w:tcW w:w="2835" w:type="dxa"/>
          </w:tcPr>
          <w:p w14:paraId="14219A52" w14:textId="77777777" w:rsidR="00D66329" w:rsidRPr="00F967AE" w:rsidRDefault="00D66329" w:rsidP="00D66329">
            <w:pPr>
              <w:pStyle w:val="Akapitzlist"/>
              <w:numPr>
                <w:ilvl w:val="0"/>
                <w:numId w:val="3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spotkań informacyjnych, szkoleń, seminariów, konferencji, warsztatów</w:t>
            </w:r>
          </w:p>
          <w:p w14:paraId="0621B95F" w14:textId="77777777" w:rsidR="00D66329" w:rsidRPr="00F967AE" w:rsidRDefault="00D66329" w:rsidP="00D66329">
            <w:pPr>
              <w:pStyle w:val="Akapitzlist"/>
              <w:numPr>
                <w:ilvl w:val="0"/>
                <w:numId w:val="3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 xml:space="preserve">Organizacja wydarzeń, imprez konkursów, wyjazdów studyjnych </w:t>
            </w:r>
          </w:p>
          <w:p w14:paraId="6B467FEB" w14:textId="00EC5912" w:rsidR="00D66329" w:rsidRPr="00F967AE" w:rsidRDefault="00D66329" w:rsidP="00D66329">
            <w:pPr>
              <w:pStyle w:val="Akapitzlist"/>
              <w:numPr>
                <w:ilvl w:val="0"/>
                <w:numId w:val="35"/>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Współpraca z mediami</w:t>
            </w:r>
          </w:p>
        </w:tc>
        <w:tc>
          <w:tcPr>
            <w:tcW w:w="2835" w:type="dxa"/>
          </w:tcPr>
          <w:p w14:paraId="6B349168" w14:textId="77777777" w:rsidR="00D66329" w:rsidRPr="00F967AE" w:rsidRDefault="00D66329" w:rsidP="00D66329">
            <w:pPr>
              <w:pStyle w:val="Akapitzlist"/>
              <w:numPr>
                <w:ilvl w:val="0"/>
                <w:numId w:val="3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konferencji</w:t>
            </w:r>
          </w:p>
          <w:p w14:paraId="157F4D4E" w14:textId="77777777" w:rsidR="00D66329" w:rsidRPr="00F967AE" w:rsidRDefault="00D66329" w:rsidP="00D66329">
            <w:pPr>
              <w:pStyle w:val="Akapitzlist"/>
              <w:numPr>
                <w:ilvl w:val="0"/>
                <w:numId w:val="3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wydarzenia plenerowego</w:t>
            </w:r>
          </w:p>
          <w:p w14:paraId="0AA63A6F" w14:textId="55F0E49D" w:rsidR="00D66329" w:rsidRPr="00F967AE" w:rsidRDefault="00D66329" w:rsidP="00D66329">
            <w:pPr>
              <w:pStyle w:val="Akapitzlist"/>
              <w:numPr>
                <w:ilvl w:val="0"/>
                <w:numId w:val="36"/>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kampanii promocyjnej</w:t>
            </w:r>
          </w:p>
        </w:tc>
        <w:tc>
          <w:tcPr>
            <w:tcW w:w="2551" w:type="dxa"/>
          </w:tcPr>
          <w:p w14:paraId="3BEBF726" w14:textId="77777777" w:rsidR="00D66329" w:rsidRPr="00F967AE" w:rsidRDefault="00D66329" w:rsidP="00D66329">
            <w:pPr>
              <w:spacing w:after="0" w:line="240" w:lineRule="auto"/>
              <w:rPr>
                <w:rFonts w:eastAsia="Calibri" w:cstheme="minorHAnsi"/>
              </w:rPr>
            </w:pPr>
            <w:r w:rsidRPr="00F967AE">
              <w:rPr>
                <w:rFonts w:eastAsia="Calibri" w:cstheme="minorHAnsi"/>
              </w:rPr>
              <w:t>Mieszkańcy</w:t>
            </w:r>
          </w:p>
          <w:p w14:paraId="66754392" w14:textId="77777777" w:rsidR="00D66329" w:rsidRPr="00F967AE" w:rsidRDefault="00D66329" w:rsidP="00D66329">
            <w:pPr>
              <w:spacing w:after="0" w:line="240" w:lineRule="auto"/>
              <w:rPr>
                <w:rFonts w:eastAsia="Calibri" w:cstheme="minorHAnsi"/>
              </w:rPr>
            </w:pPr>
          </w:p>
          <w:p w14:paraId="3BAE1EEB" w14:textId="77777777" w:rsidR="00D66329" w:rsidRPr="00F967AE" w:rsidRDefault="00D66329" w:rsidP="00D66329">
            <w:pPr>
              <w:spacing w:after="0" w:line="240" w:lineRule="auto"/>
              <w:rPr>
                <w:rFonts w:eastAsia="Calibri" w:cstheme="minorHAnsi"/>
              </w:rPr>
            </w:pPr>
            <w:r w:rsidRPr="00F967AE">
              <w:rPr>
                <w:rFonts w:eastAsia="Calibri" w:cstheme="minorHAnsi"/>
              </w:rPr>
              <w:t>Grupy w niekorzystnej sytuacji</w:t>
            </w:r>
          </w:p>
          <w:p w14:paraId="21E4DFE9" w14:textId="77777777" w:rsidR="00D66329" w:rsidRPr="00F967AE" w:rsidRDefault="00D66329" w:rsidP="00D66329">
            <w:pPr>
              <w:spacing w:after="0" w:line="240" w:lineRule="auto"/>
              <w:rPr>
                <w:rFonts w:eastAsia="Calibri" w:cstheme="minorHAnsi"/>
              </w:rPr>
            </w:pPr>
          </w:p>
          <w:p w14:paraId="646EAC82" w14:textId="77777777" w:rsidR="00D66329" w:rsidRPr="00F967AE" w:rsidRDefault="00D66329" w:rsidP="00D66329">
            <w:pPr>
              <w:spacing w:after="0" w:line="240" w:lineRule="auto"/>
              <w:rPr>
                <w:rFonts w:eastAsia="Calibri" w:cstheme="minorHAnsi"/>
              </w:rPr>
            </w:pPr>
            <w:r w:rsidRPr="00F967AE">
              <w:rPr>
                <w:rFonts w:eastAsia="Calibri" w:cstheme="minorHAnsi"/>
              </w:rPr>
              <w:t>Lokalni liderzy</w:t>
            </w:r>
          </w:p>
          <w:p w14:paraId="04DCE048" w14:textId="77777777" w:rsidR="00D66329" w:rsidRPr="00F967AE" w:rsidRDefault="00D66329" w:rsidP="00D66329">
            <w:pPr>
              <w:spacing w:after="0" w:line="240" w:lineRule="auto"/>
              <w:rPr>
                <w:rFonts w:eastAsia="Calibri" w:cstheme="minorHAnsi"/>
              </w:rPr>
            </w:pPr>
          </w:p>
          <w:p w14:paraId="261C62B5" w14:textId="2894D099" w:rsidR="00D66329" w:rsidRPr="00985FD1" w:rsidRDefault="00D66329" w:rsidP="00D66329">
            <w:pPr>
              <w:spacing w:after="0" w:line="240" w:lineRule="auto"/>
              <w:rPr>
                <w:rFonts w:eastAsia="Calibri" w:cstheme="minorHAnsi"/>
              </w:rPr>
            </w:pPr>
            <w:r w:rsidRPr="00F967AE">
              <w:rPr>
                <w:rFonts w:eastAsia="Calibri" w:cstheme="minorHAnsi"/>
              </w:rPr>
              <w:t>Organizacje pozarządowe</w:t>
            </w:r>
          </w:p>
        </w:tc>
        <w:tc>
          <w:tcPr>
            <w:tcW w:w="2840" w:type="dxa"/>
          </w:tcPr>
          <w:p w14:paraId="70133806" w14:textId="32C76068" w:rsidR="00D66329" w:rsidRPr="00F967AE" w:rsidRDefault="00D66329" w:rsidP="00D66329">
            <w:pPr>
              <w:pStyle w:val="Akapitzlist"/>
              <w:numPr>
                <w:ilvl w:val="0"/>
                <w:numId w:val="3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1 konferencji w której weźmie udział min. 50 osób</w:t>
            </w:r>
          </w:p>
          <w:p w14:paraId="0E325825" w14:textId="77777777" w:rsidR="00D66329" w:rsidRPr="00F967AE" w:rsidRDefault="00D66329" w:rsidP="00D66329">
            <w:pPr>
              <w:pStyle w:val="Akapitzlist"/>
              <w:numPr>
                <w:ilvl w:val="0"/>
                <w:numId w:val="3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1 wydarzenia plenerowego w którym udział weźmie min 300 osób</w:t>
            </w:r>
          </w:p>
          <w:p w14:paraId="2A037DF1" w14:textId="308C374D" w:rsidR="00D66329" w:rsidRPr="00F967AE" w:rsidRDefault="00D66329" w:rsidP="00D66329">
            <w:pPr>
              <w:pStyle w:val="Akapitzlist"/>
              <w:numPr>
                <w:ilvl w:val="0"/>
                <w:numId w:val="37"/>
              </w:numPr>
              <w:spacing w:after="0" w:line="240" w:lineRule="auto"/>
              <w:rPr>
                <w:rFonts w:asciiTheme="minorHAnsi" w:hAnsiTheme="minorHAnsi" w:cstheme="minorHAnsi"/>
                <w:sz w:val="22"/>
                <w:szCs w:val="22"/>
              </w:rPr>
            </w:pPr>
            <w:r w:rsidRPr="00F967AE">
              <w:rPr>
                <w:rFonts w:asciiTheme="minorHAnsi" w:hAnsiTheme="minorHAnsi" w:cstheme="minorHAnsi"/>
                <w:sz w:val="22"/>
                <w:szCs w:val="22"/>
              </w:rPr>
              <w:t>Organizacja kampanii promocyjnej – 1 szt.</w:t>
            </w:r>
          </w:p>
        </w:tc>
        <w:tc>
          <w:tcPr>
            <w:tcW w:w="1980" w:type="dxa"/>
          </w:tcPr>
          <w:p w14:paraId="5AF9EB9F" w14:textId="77777777" w:rsidR="00D66329" w:rsidRPr="00F967AE" w:rsidRDefault="00D66329" w:rsidP="00D66329">
            <w:pPr>
              <w:spacing w:after="0" w:line="240" w:lineRule="auto"/>
              <w:rPr>
                <w:rFonts w:eastAsia="Calibri" w:cstheme="minorHAnsi"/>
              </w:rPr>
            </w:pPr>
            <w:r w:rsidRPr="00F967AE">
              <w:rPr>
                <w:rFonts w:eastAsia="Calibri" w:cstheme="minorHAnsi"/>
              </w:rPr>
              <w:t>Wzrost wiedzy o zasobach obszaru w tym dziedzictwie kulturowym i produktach lokalnych.</w:t>
            </w:r>
          </w:p>
          <w:p w14:paraId="40D10C4D" w14:textId="77777777" w:rsidR="00D66329" w:rsidRPr="00F967AE" w:rsidRDefault="00D66329" w:rsidP="00D66329">
            <w:pPr>
              <w:spacing w:after="0" w:line="240" w:lineRule="auto"/>
              <w:rPr>
                <w:rFonts w:eastAsia="Calibri" w:cstheme="minorHAnsi"/>
              </w:rPr>
            </w:pPr>
            <w:r w:rsidRPr="00F967AE">
              <w:rPr>
                <w:rFonts w:eastAsia="Calibri" w:cstheme="minorHAnsi"/>
              </w:rPr>
              <w:t>Wzrost aktywności społeczności lokalnej w tym grup w niekorzystnej sytuacji.</w:t>
            </w:r>
          </w:p>
          <w:p w14:paraId="63034544" w14:textId="2ED1C223" w:rsidR="00D66329" w:rsidRPr="00985FD1" w:rsidRDefault="00D66329" w:rsidP="00D66329">
            <w:pPr>
              <w:spacing w:after="0" w:line="240" w:lineRule="auto"/>
              <w:rPr>
                <w:rFonts w:eastAsia="Calibri" w:cstheme="minorHAnsi"/>
              </w:rPr>
            </w:pPr>
            <w:r w:rsidRPr="00F967AE">
              <w:rPr>
                <w:rFonts w:eastAsia="Calibri" w:cstheme="minorHAnsi"/>
              </w:rPr>
              <w:t>Nawiązanie współpracy pomiędzy organizacjami pozarządowymi.</w:t>
            </w:r>
          </w:p>
        </w:tc>
      </w:tr>
      <w:tr w:rsidR="00A34D2F" w:rsidRPr="00F967AE" w14:paraId="3081BF87" w14:textId="77777777" w:rsidTr="005E08F4">
        <w:trPr>
          <w:jc w:val="center"/>
        </w:trPr>
        <w:tc>
          <w:tcPr>
            <w:tcW w:w="988" w:type="dxa"/>
          </w:tcPr>
          <w:p w14:paraId="00AF52F9" w14:textId="796AD070" w:rsidR="00D66329" w:rsidRPr="00985FD1" w:rsidRDefault="00D66329" w:rsidP="00D66329">
            <w:pPr>
              <w:spacing w:after="0" w:line="240" w:lineRule="auto"/>
              <w:rPr>
                <w:rFonts w:eastAsia="Calibri" w:cstheme="minorHAnsi"/>
              </w:rPr>
            </w:pPr>
            <w:r w:rsidRPr="00F967AE">
              <w:rPr>
                <w:rFonts w:eastAsia="Calibri" w:cstheme="minorHAnsi"/>
              </w:rPr>
              <w:t>I pół 2029</w:t>
            </w:r>
          </w:p>
        </w:tc>
        <w:tc>
          <w:tcPr>
            <w:tcW w:w="2126" w:type="dxa"/>
          </w:tcPr>
          <w:p w14:paraId="6585C7E1" w14:textId="3C2FC9EA" w:rsidR="00D66329" w:rsidRPr="00F967AE" w:rsidRDefault="00D66329" w:rsidP="00D66329">
            <w:pPr>
              <w:spacing w:after="0" w:line="240" w:lineRule="auto"/>
              <w:rPr>
                <w:rFonts w:eastAsia="Calibri" w:cstheme="minorHAnsi"/>
              </w:rPr>
            </w:pPr>
            <w:r w:rsidRPr="00F967AE">
              <w:rPr>
                <w:rFonts w:eastAsia="Calibri" w:cstheme="minorHAnsi"/>
              </w:rPr>
              <w:t xml:space="preserve">Analiza zastosowanych działań komunikacyjnych </w:t>
            </w:r>
          </w:p>
        </w:tc>
        <w:tc>
          <w:tcPr>
            <w:tcW w:w="2835" w:type="dxa"/>
          </w:tcPr>
          <w:p w14:paraId="610ED426" w14:textId="1061FB50" w:rsidR="00D66329" w:rsidRPr="00985FD1" w:rsidRDefault="00D66329" w:rsidP="00D66329">
            <w:pPr>
              <w:spacing w:after="0" w:line="240" w:lineRule="auto"/>
              <w:rPr>
                <w:rFonts w:eastAsia="Calibri" w:cstheme="minorHAnsi"/>
              </w:rPr>
            </w:pPr>
            <w:r w:rsidRPr="00F967AE">
              <w:rPr>
                <w:rFonts w:eastAsia="Calibri" w:cstheme="minorHAnsi"/>
              </w:rPr>
              <w:t xml:space="preserve">Badanie satysfakcji </w:t>
            </w:r>
          </w:p>
        </w:tc>
        <w:tc>
          <w:tcPr>
            <w:tcW w:w="2835" w:type="dxa"/>
          </w:tcPr>
          <w:p w14:paraId="19F2F5B8" w14:textId="77777777" w:rsidR="00D66329" w:rsidRPr="00F967AE" w:rsidRDefault="00D66329" w:rsidP="00D66329">
            <w:pPr>
              <w:spacing w:after="0" w:line="240" w:lineRule="auto"/>
              <w:rPr>
                <w:rFonts w:eastAsia="Calibri" w:cstheme="minorHAnsi"/>
              </w:rPr>
            </w:pPr>
            <w:r w:rsidRPr="00F967AE">
              <w:rPr>
                <w:rFonts w:eastAsia="Calibri" w:cstheme="minorHAnsi"/>
              </w:rPr>
              <w:t xml:space="preserve">Ankieta elektroniczna </w:t>
            </w:r>
          </w:p>
          <w:p w14:paraId="10EDB0C4" w14:textId="18C95C87" w:rsidR="00D66329" w:rsidRPr="00985FD1" w:rsidRDefault="00D66329" w:rsidP="00D66329">
            <w:pPr>
              <w:spacing w:after="0" w:line="240" w:lineRule="auto"/>
              <w:rPr>
                <w:rFonts w:eastAsia="Calibri" w:cstheme="minorHAnsi"/>
              </w:rPr>
            </w:pPr>
            <w:r w:rsidRPr="00F967AE">
              <w:rPr>
                <w:rFonts w:eastAsia="Calibri" w:cstheme="minorHAnsi"/>
              </w:rPr>
              <w:t xml:space="preserve">Analiza zebranych danych </w:t>
            </w:r>
          </w:p>
        </w:tc>
        <w:tc>
          <w:tcPr>
            <w:tcW w:w="2551" w:type="dxa"/>
          </w:tcPr>
          <w:p w14:paraId="7FEF61DC" w14:textId="77777777" w:rsidR="00D66329" w:rsidRPr="00F967AE" w:rsidRDefault="00D66329" w:rsidP="00D66329">
            <w:pPr>
              <w:spacing w:after="0" w:line="240" w:lineRule="auto"/>
              <w:rPr>
                <w:rFonts w:eastAsia="Calibri" w:cstheme="minorHAnsi"/>
              </w:rPr>
            </w:pPr>
            <w:r w:rsidRPr="00F967AE">
              <w:rPr>
                <w:rFonts w:eastAsia="Calibri" w:cstheme="minorHAnsi"/>
              </w:rPr>
              <w:t xml:space="preserve">Odbiorcy działań komunikacyjnych </w:t>
            </w:r>
          </w:p>
          <w:p w14:paraId="1D8A2551" w14:textId="77777777" w:rsidR="00D66329" w:rsidRPr="00F967AE" w:rsidRDefault="00D66329" w:rsidP="00D66329">
            <w:pPr>
              <w:spacing w:after="0" w:line="240" w:lineRule="auto"/>
              <w:rPr>
                <w:rFonts w:eastAsia="Calibri" w:cstheme="minorHAnsi"/>
              </w:rPr>
            </w:pPr>
          </w:p>
          <w:p w14:paraId="09A310EB" w14:textId="57C65995" w:rsidR="00D66329" w:rsidRPr="00985FD1" w:rsidRDefault="00D66329" w:rsidP="00D66329">
            <w:pPr>
              <w:spacing w:after="0" w:line="240" w:lineRule="auto"/>
              <w:rPr>
                <w:rFonts w:eastAsia="Calibri" w:cstheme="minorHAnsi"/>
              </w:rPr>
            </w:pPr>
            <w:r w:rsidRPr="00F967AE">
              <w:rPr>
                <w:rFonts w:eastAsia="Calibri" w:cstheme="minorHAnsi"/>
              </w:rPr>
              <w:t xml:space="preserve">Mieszkańcy </w:t>
            </w:r>
          </w:p>
        </w:tc>
        <w:tc>
          <w:tcPr>
            <w:tcW w:w="2840" w:type="dxa"/>
          </w:tcPr>
          <w:p w14:paraId="4FCCC64F" w14:textId="6F679C11" w:rsidR="00D66329" w:rsidRPr="00985FD1" w:rsidRDefault="00D66329" w:rsidP="00D66329">
            <w:pPr>
              <w:spacing w:after="0" w:line="240" w:lineRule="auto"/>
              <w:rPr>
                <w:rFonts w:eastAsia="Calibri" w:cstheme="minorHAnsi"/>
              </w:rPr>
            </w:pPr>
            <w:r w:rsidRPr="00F967AE">
              <w:rPr>
                <w:rFonts w:eastAsia="Calibri" w:cstheme="minorHAnsi"/>
              </w:rPr>
              <w:t>Raport z badania satysfakcji – 1 szt.</w:t>
            </w:r>
          </w:p>
        </w:tc>
        <w:tc>
          <w:tcPr>
            <w:tcW w:w="1980" w:type="dxa"/>
          </w:tcPr>
          <w:p w14:paraId="7DE0B4B7" w14:textId="74DB2A70" w:rsidR="00D66329" w:rsidRPr="00985FD1" w:rsidRDefault="00D66329" w:rsidP="00D66329">
            <w:pPr>
              <w:spacing w:after="0" w:line="240" w:lineRule="auto"/>
              <w:rPr>
                <w:rFonts w:eastAsia="Calibri" w:cstheme="minorHAnsi"/>
              </w:rPr>
            </w:pPr>
            <w:r w:rsidRPr="00F967AE">
              <w:rPr>
                <w:rFonts w:eastAsia="Calibri" w:cstheme="minorHAnsi"/>
              </w:rPr>
              <w:t xml:space="preserve">Pozyskanie informacji o efektywności stosowanych </w:t>
            </w:r>
            <w:r w:rsidRPr="00F967AE">
              <w:rPr>
                <w:rFonts w:eastAsia="Calibri" w:cstheme="minorHAnsi"/>
              </w:rPr>
              <w:lastRenderedPageBreak/>
              <w:t>działań komunikacyjnych. Identyfikacja zagrożeń i wdrożenie środków zaradczych.</w:t>
            </w:r>
          </w:p>
        </w:tc>
      </w:tr>
      <w:tr w:rsidR="00BE64D7" w:rsidRPr="00F967AE" w14:paraId="5BA8F0C7" w14:textId="77777777" w:rsidTr="005E08F4">
        <w:trPr>
          <w:jc w:val="center"/>
        </w:trPr>
        <w:tc>
          <w:tcPr>
            <w:tcW w:w="988" w:type="dxa"/>
          </w:tcPr>
          <w:p w14:paraId="72F022E6" w14:textId="1B986997" w:rsidR="00BE64D7" w:rsidRPr="00F967AE" w:rsidRDefault="00BE64D7" w:rsidP="00BE64D7">
            <w:pPr>
              <w:spacing w:after="0" w:line="240" w:lineRule="auto"/>
              <w:rPr>
                <w:rFonts w:eastAsia="Calibri" w:cstheme="minorHAnsi"/>
              </w:rPr>
            </w:pPr>
            <w:r w:rsidRPr="00F967AE">
              <w:rPr>
                <w:rFonts w:eastAsia="Calibri" w:cstheme="minorHAnsi"/>
              </w:rPr>
              <w:lastRenderedPageBreak/>
              <w:t>II pól 2029</w:t>
            </w:r>
          </w:p>
        </w:tc>
        <w:tc>
          <w:tcPr>
            <w:tcW w:w="2126" w:type="dxa"/>
          </w:tcPr>
          <w:p w14:paraId="0177D210" w14:textId="7AF68E05" w:rsidR="00BE64D7" w:rsidRPr="00F967AE" w:rsidRDefault="00BE64D7" w:rsidP="00BE64D7">
            <w:pPr>
              <w:spacing w:after="0" w:line="240" w:lineRule="auto"/>
              <w:rPr>
                <w:rFonts w:eastAsia="Calibri" w:cstheme="minorHAnsi"/>
              </w:rPr>
            </w:pPr>
            <w:r w:rsidRPr="00F967AE">
              <w:rPr>
                <w:rFonts w:eastAsia="Calibri" w:cstheme="minorHAnsi"/>
              </w:rPr>
              <w:t>Poinformowanie mieszkańców o efektach wdrażania LSR</w:t>
            </w:r>
          </w:p>
        </w:tc>
        <w:tc>
          <w:tcPr>
            <w:tcW w:w="2835" w:type="dxa"/>
          </w:tcPr>
          <w:p w14:paraId="6CC250B4" w14:textId="5FB35DBC" w:rsidR="00BE64D7" w:rsidRPr="00F967AE" w:rsidRDefault="00BE64D7" w:rsidP="00BE64D7">
            <w:pPr>
              <w:spacing w:after="0" w:line="240" w:lineRule="auto"/>
              <w:rPr>
                <w:rFonts w:eastAsia="Calibri" w:cstheme="minorHAnsi"/>
              </w:rPr>
            </w:pPr>
            <w:r w:rsidRPr="00F967AE">
              <w:rPr>
                <w:rFonts w:eastAsia="Calibri" w:cstheme="minorHAnsi"/>
              </w:rPr>
              <w:t>Ewaluacja zewnętrzna</w:t>
            </w:r>
          </w:p>
        </w:tc>
        <w:tc>
          <w:tcPr>
            <w:tcW w:w="2835" w:type="dxa"/>
          </w:tcPr>
          <w:p w14:paraId="7F1FE250" w14:textId="77777777" w:rsidR="00BE64D7" w:rsidRPr="00F967AE" w:rsidRDefault="00BE64D7" w:rsidP="00BE64D7">
            <w:pPr>
              <w:spacing w:after="0" w:line="240" w:lineRule="auto"/>
              <w:rPr>
                <w:rFonts w:eastAsia="Calibri" w:cstheme="minorHAnsi"/>
              </w:rPr>
            </w:pPr>
            <w:r w:rsidRPr="00F967AE">
              <w:rPr>
                <w:rFonts w:eastAsia="Calibri" w:cstheme="minorHAnsi"/>
              </w:rPr>
              <w:t>Ankiety</w:t>
            </w:r>
          </w:p>
          <w:p w14:paraId="053A2248" w14:textId="77777777" w:rsidR="00BE64D7" w:rsidRPr="00F967AE" w:rsidRDefault="00BE64D7" w:rsidP="00BE64D7">
            <w:pPr>
              <w:spacing w:after="0" w:line="240" w:lineRule="auto"/>
              <w:rPr>
                <w:rFonts w:eastAsia="Calibri" w:cstheme="minorHAnsi"/>
              </w:rPr>
            </w:pPr>
            <w:r w:rsidRPr="00F967AE">
              <w:rPr>
                <w:rFonts w:eastAsia="Calibri" w:cstheme="minorHAnsi"/>
              </w:rPr>
              <w:t>Wywiady</w:t>
            </w:r>
          </w:p>
          <w:p w14:paraId="2241EA84" w14:textId="77777777" w:rsidR="00BE64D7" w:rsidRPr="00F967AE" w:rsidRDefault="00BE64D7" w:rsidP="00BE64D7">
            <w:pPr>
              <w:spacing w:after="0" w:line="240" w:lineRule="auto"/>
              <w:rPr>
                <w:rFonts w:eastAsia="Calibri" w:cstheme="minorHAnsi"/>
              </w:rPr>
            </w:pPr>
            <w:r w:rsidRPr="00F967AE">
              <w:rPr>
                <w:rFonts w:eastAsia="Calibri" w:cstheme="minorHAnsi"/>
              </w:rPr>
              <w:t>Zebranie danych własnych</w:t>
            </w:r>
          </w:p>
          <w:p w14:paraId="759EFFA0" w14:textId="55CE92EF" w:rsidR="00BE64D7" w:rsidRPr="00F967AE" w:rsidRDefault="00BE64D7" w:rsidP="00BE64D7">
            <w:pPr>
              <w:spacing w:after="0" w:line="240" w:lineRule="auto"/>
              <w:rPr>
                <w:rFonts w:eastAsia="Calibri" w:cstheme="minorHAnsi"/>
              </w:rPr>
            </w:pPr>
            <w:r w:rsidRPr="00F967AE">
              <w:rPr>
                <w:rFonts w:eastAsia="Calibri" w:cstheme="minorHAnsi"/>
              </w:rPr>
              <w:t xml:space="preserve">Spotkania </w:t>
            </w:r>
          </w:p>
        </w:tc>
        <w:tc>
          <w:tcPr>
            <w:tcW w:w="2551" w:type="dxa"/>
          </w:tcPr>
          <w:p w14:paraId="2232D84C" w14:textId="77777777" w:rsidR="00EF069F" w:rsidRPr="00985FD1" w:rsidRDefault="00EF069F" w:rsidP="00EF069F">
            <w:pPr>
              <w:spacing w:after="0" w:line="240" w:lineRule="auto"/>
              <w:rPr>
                <w:rFonts w:eastAsia="Calibri" w:cstheme="minorHAnsi"/>
              </w:rPr>
            </w:pPr>
            <w:r w:rsidRPr="00F967AE">
              <w:rPr>
                <w:rFonts w:eastAsia="Calibri" w:cstheme="minorHAnsi"/>
              </w:rPr>
              <w:t>Mieszkańcy</w:t>
            </w:r>
          </w:p>
          <w:p w14:paraId="13A0929C" w14:textId="77777777" w:rsidR="00EF069F" w:rsidRPr="00985FD1" w:rsidRDefault="00EF069F" w:rsidP="00EF069F">
            <w:pPr>
              <w:spacing w:after="0" w:line="240" w:lineRule="auto"/>
              <w:rPr>
                <w:rFonts w:eastAsia="Calibri" w:cstheme="minorHAnsi"/>
              </w:rPr>
            </w:pPr>
          </w:p>
          <w:p w14:paraId="12252A97" w14:textId="77777777" w:rsidR="00EF069F" w:rsidRPr="00985FD1" w:rsidRDefault="00EF069F" w:rsidP="00EF069F">
            <w:pPr>
              <w:spacing w:after="0" w:line="240" w:lineRule="auto"/>
              <w:rPr>
                <w:rFonts w:eastAsia="Calibri" w:cstheme="minorHAnsi"/>
              </w:rPr>
            </w:pPr>
            <w:r w:rsidRPr="00985FD1">
              <w:rPr>
                <w:rFonts w:eastAsia="Calibri" w:cstheme="minorHAnsi"/>
              </w:rPr>
              <w:t xml:space="preserve">Potencjalni </w:t>
            </w:r>
            <w:r w:rsidRPr="00F967AE">
              <w:rPr>
                <w:rFonts w:eastAsia="Calibri" w:cstheme="minorHAnsi"/>
              </w:rPr>
              <w:t xml:space="preserve">wnioskodawcy i </w:t>
            </w:r>
            <w:r w:rsidRPr="00985FD1">
              <w:rPr>
                <w:rFonts w:eastAsia="Calibri" w:cstheme="minorHAnsi"/>
              </w:rPr>
              <w:t>beneficjenci</w:t>
            </w:r>
          </w:p>
          <w:p w14:paraId="36DF9402" w14:textId="77777777" w:rsidR="00EF069F" w:rsidRPr="00985FD1" w:rsidRDefault="00EF069F" w:rsidP="00EF069F">
            <w:pPr>
              <w:spacing w:after="0" w:line="240" w:lineRule="auto"/>
              <w:rPr>
                <w:rFonts w:eastAsia="Calibri" w:cstheme="minorHAnsi"/>
              </w:rPr>
            </w:pPr>
          </w:p>
          <w:p w14:paraId="3A3DF08F" w14:textId="77777777" w:rsidR="00EF069F" w:rsidRPr="00F967AE" w:rsidRDefault="00EF069F" w:rsidP="00EF069F">
            <w:pPr>
              <w:spacing w:after="0" w:line="240" w:lineRule="auto"/>
              <w:rPr>
                <w:rFonts w:eastAsia="Calibri" w:cstheme="minorHAnsi"/>
              </w:rPr>
            </w:pPr>
            <w:r w:rsidRPr="00F967AE">
              <w:rPr>
                <w:rFonts w:eastAsia="Calibri" w:cstheme="minorHAnsi"/>
              </w:rPr>
              <w:t>Grupy osób w niekorzystnej sytuacji</w:t>
            </w:r>
          </w:p>
          <w:p w14:paraId="75428400" w14:textId="77777777" w:rsidR="00EF069F" w:rsidRPr="00F967AE" w:rsidRDefault="00EF069F" w:rsidP="00EF069F">
            <w:pPr>
              <w:spacing w:after="0" w:line="240" w:lineRule="auto"/>
              <w:rPr>
                <w:rFonts w:eastAsia="Calibri" w:cstheme="minorHAnsi"/>
              </w:rPr>
            </w:pPr>
          </w:p>
          <w:p w14:paraId="13CEDCFA" w14:textId="77777777" w:rsidR="00EF069F" w:rsidRPr="00F967AE" w:rsidRDefault="00EF069F" w:rsidP="00EF069F">
            <w:pPr>
              <w:spacing w:after="0" w:line="240" w:lineRule="auto"/>
              <w:rPr>
                <w:rFonts w:eastAsia="Calibri" w:cstheme="minorHAnsi"/>
              </w:rPr>
            </w:pPr>
            <w:r w:rsidRPr="00F967AE">
              <w:rPr>
                <w:rFonts w:eastAsia="Calibri" w:cstheme="minorHAnsi"/>
              </w:rPr>
              <w:t>Liderzy lokalni</w:t>
            </w:r>
          </w:p>
          <w:p w14:paraId="277BEBD2" w14:textId="77777777" w:rsidR="00EF069F" w:rsidRPr="00F967AE" w:rsidRDefault="00EF069F" w:rsidP="00EF069F">
            <w:pPr>
              <w:spacing w:after="0" w:line="240" w:lineRule="auto"/>
              <w:rPr>
                <w:rFonts w:eastAsia="Calibri" w:cstheme="minorHAnsi"/>
              </w:rPr>
            </w:pPr>
          </w:p>
          <w:p w14:paraId="6FC19AA1" w14:textId="62219A9F" w:rsidR="00BE64D7" w:rsidRPr="00F967AE" w:rsidRDefault="00EF069F" w:rsidP="00BE64D7">
            <w:pPr>
              <w:spacing w:after="0" w:line="240" w:lineRule="auto"/>
              <w:rPr>
                <w:rFonts w:eastAsia="Calibri" w:cstheme="minorHAnsi"/>
              </w:rPr>
            </w:pPr>
            <w:r w:rsidRPr="00F967AE">
              <w:rPr>
                <w:rFonts w:eastAsia="Calibri" w:cstheme="minorHAnsi"/>
              </w:rPr>
              <w:t>Organizacje pozarządowe</w:t>
            </w:r>
          </w:p>
        </w:tc>
        <w:tc>
          <w:tcPr>
            <w:tcW w:w="2840" w:type="dxa"/>
          </w:tcPr>
          <w:p w14:paraId="0696E080" w14:textId="77777777" w:rsidR="00BE64D7" w:rsidRPr="00F967AE" w:rsidRDefault="00BE64D7" w:rsidP="00BE64D7">
            <w:pPr>
              <w:spacing w:after="0" w:line="240" w:lineRule="auto"/>
              <w:rPr>
                <w:rFonts w:eastAsia="Calibri" w:cstheme="minorHAnsi"/>
              </w:rPr>
            </w:pPr>
            <w:r w:rsidRPr="00F967AE">
              <w:rPr>
                <w:rFonts w:eastAsia="Calibri" w:cstheme="minorHAnsi"/>
              </w:rPr>
              <w:t>Raport z ewaluacji – 1 szt.</w:t>
            </w:r>
          </w:p>
          <w:p w14:paraId="63F9C359" w14:textId="77777777" w:rsidR="00EF069F" w:rsidRPr="00F967AE" w:rsidRDefault="00EF069F" w:rsidP="00BE64D7">
            <w:pPr>
              <w:spacing w:after="0" w:line="240" w:lineRule="auto"/>
              <w:rPr>
                <w:rFonts w:eastAsia="Calibri" w:cstheme="minorHAnsi"/>
              </w:rPr>
            </w:pPr>
          </w:p>
          <w:p w14:paraId="7155F5EA" w14:textId="7DFFEEC4" w:rsidR="00EF069F" w:rsidRPr="00F967AE" w:rsidRDefault="00EF069F" w:rsidP="00BE64D7">
            <w:pPr>
              <w:spacing w:after="0" w:line="240" w:lineRule="auto"/>
              <w:rPr>
                <w:rFonts w:eastAsia="Calibri" w:cstheme="minorHAnsi"/>
              </w:rPr>
            </w:pPr>
            <w:r w:rsidRPr="00F967AE">
              <w:rPr>
                <w:rFonts w:eastAsia="Calibri" w:cstheme="minorHAnsi"/>
              </w:rPr>
              <w:t>Zamieszczenie informacji na stronie i profilu społecznościowym Facebook – 2 szt.</w:t>
            </w:r>
          </w:p>
        </w:tc>
        <w:tc>
          <w:tcPr>
            <w:tcW w:w="1980" w:type="dxa"/>
          </w:tcPr>
          <w:p w14:paraId="09C813B6" w14:textId="77792446" w:rsidR="00BE64D7" w:rsidRPr="00F967AE" w:rsidRDefault="00BE64D7" w:rsidP="00BE64D7">
            <w:pPr>
              <w:spacing w:after="0" w:line="240" w:lineRule="auto"/>
              <w:rPr>
                <w:rFonts w:eastAsia="Calibri" w:cstheme="minorHAnsi"/>
              </w:rPr>
            </w:pPr>
            <w:r w:rsidRPr="00F967AE">
              <w:rPr>
                <w:rFonts w:eastAsia="Calibri" w:cstheme="minorHAnsi"/>
              </w:rPr>
              <w:t>P</w:t>
            </w:r>
            <w:r w:rsidR="00EF069F" w:rsidRPr="00F967AE">
              <w:rPr>
                <w:rFonts w:eastAsia="Calibri" w:cstheme="minorHAnsi"/>
              </w:rPr>
              <w:t xml:space="preserve">ozyskanie informacji przez mieszkańców </w:t>
            </w:r>
            <w:r w:rsidRPr="00F967AE">
              <w:rPr>
                <w:rFonts w:eastAsia="Calibri" w:cstheme="minorHAnsi"/>
              </w:rPr>
              <w:t>o efektach realizacji LSR</w:t>
            </w:r>
            <w:r w:rsidR="00EF069F" w:rsidRPr="00F967AE">
              <w:rPr>
                <w:rFonts w:eastAsia="Calibri" w:cstheme="minorHAnsi"/>
              </w:rPr>
              <w:t>.</w:t>
            </w:r>
          </w:p>
        </w:tc>
      </w:tr>
      <w:tr w:rsidR="00F967AE" w:rsidRPr="00F967AE" w14:paraId="0517D7E8" w14:textId="77777777" w:rsidTr="00C1693D">
        <w:trPr>
          <w:jc w:val="center"/>
        </w:trPr>
        <w:tc>
          <w:tcPr>
            <w:tcW w:w="14175" w:type="dxa"/>
            <w:gridSpan w:val="6"/>
            <w:shd w:val="clear" w:color="auto" w:fill="F4B083" w:themeFill="accent2" w:themeFillTint="99"/>
          </w:tcPr>
          <w:p w14:paraId="167863C4" w14:textId="1BC80263" w:rsidR="00F967AE" w:rsidRPr="0012263D" w:rsidRDefault="00F967AE" w:rsidP="00BE64D7">
            <w:pPr>
              <w:spacing w:after="0" w:line="240" w:lineRule="auto"/>
              <w:rPr>
                <w:rFonts w:eastAsia="Calibri" w:cstheme="minorHAnsi"/>
              </w:rPr>
            </w:pPr>
            <w:r w:rsidRPr="0012263D">
              <w:rPr>
                <w:rFonts w:eastAsia="Calibri" w:cstheme="minorHAnsi"/>
              </w:rPr>
              <w:t>Budżet przewidziany na działania komunikacyjne obejmuje m.in. wydatki na:</w:t>
            </w:r>
          </w:p>
          <w:p w14:paraId="06BDC0C3" w14:textId="49485E2C" w:rsidR="00F967AE" w:rsidRPr="0012263D" w:rsidRDefault="0012263D" w:rsidP="00F967AE">
            <w:pPr>
              <w:pStyle w:val="Akapitzlist"/>
              <w:numPr>
                <w:ilvl w:val="0"/>
                <w:numId w:val="47"/>
              </w:numPr>
              <w:spacing w:after="0" w:line="240" w:lineRule="auto"/>
              <w:rPr>
                <w:rFonts w:asciiTheme="minorHAnsi" w:hAnsiTheme="minorHAnsi" w:cstheme="minorHAnsi"/>
                <w:sz w:val="22"/>
                <w:szCs w:val="22"/>
              </w:rPr>
            </w:pPr>
            <w:r w:rsidRPr="0012263D">
              <w:rPr>
                <w:rFonts w:asciiTheme="minorHAnsi" w:hAnsiTheme="minorHAnsi" w:cstheme="minorHAnsi"/>
                <w:sz w:val="22"/>
                <w:szCs w:val="22"/>
              </w:rPr>
              <w:t>Organizację spotkań, konferencji, szkoleń</w:t>
            </w:r>
            <w:r w:rsidR="00C1693D">
              <w:rPr>
                <w:rFonts w:asciiTheme="minorHAnsi" w:hAnsiTheme="minorHAnsi" w:cstheme="minorHAnsi"/>
                <w:sz w:val="22"/>
                <w:szCs w:val="22"/>
              </w:rPr>
              <w:t>, warsztatów</w:t>
            </w:r>
          </w:p>
          <w:p w14:paraId="401CD31B" w14:textId="1B669B81" w:rsidR="0012263D" w:rsidRPr="0012263D" w:rsidRDefault="0012263D" w:rsidP="0012263D">
            <w:pPr>
              <w:pStyle w:val="Akapitzlist"/>
              <w:numPr>
                <w:ilvl w:val="0"/>
                <w:numId w:val="47"/>
              </w:numPr>
              <w:spacing w:after="0" w:line="240" w:lineRule="auto"/>
              <w:rPr>
                <w:rFonts w:asciiTheme="minorHAnsi" w:hAnsiTheme="minorHAnsi" w:cstheme="minorHAnsi"/>
                <w:sz w:val="22"/>
                <w:szCs w:val="22"/>
              </w:rPr>
            </w:pPr>
            <w:r w:rsidRPr="0012263D">
              <w:rPr>
                <w:rFonts w:asciiTheme="minorHAnsi" w:hAnsiTheme="minorHAnsi" w:cstheme="minorHAnsi"/>
                <w:sz w:val="22"/>
                <w:szCs w:val="22"/>
              </w:rPr>
              <w:t>Współpracę z mediami</w:t>
            </w:r>
          </w:p>
          <w:p w14:paraId="20FF69DD" w14:textId="289A4FE4" w:rsidR="0012263D" w:rsidRPr="0012263D" w:rsidRDefault="0012263D" w:rsidP="0012263D">
            <w:pPr>
              <w:pStyle w:val="Akapitzlist"/>
              <w:numPr>
                <w:ilvl w:val="0"/>
                <w:numId w:val="47"/>
              </w:numPr>
              <w:spacing w:after="0" w:line="240" w:lineRule="auto"/>
              <w:rPr>
                <w:rFonts w:asciiTheme="minorHAnsi" w:hAnsiTheme="minorHAnsi" w:cstheme="minorHAnsi"/>
                <w:sz w:val="22"/>
                <w:szCs w:val="22"/>
              </w:rPr>
            </w:pPr>
            <w:r w:rsidRPr="0012263D">
              <w:rPr>
                <w:rFonts w:asciiTheme="minorHAnsi" w:hAnsiTheme="minorHAnsi" w:cstheme="minorHAnsi"/>
                <w:sz w:val="22"/>
                <w:szCs w:val="22"/>
              </w:rPr>
              <w:t>Zakup materiałów szkoleniowych i biurowych</w:t>
            </w:r>
          </w:p>
          <w:p w14:paraId="03B5168E" w14:textId="6A857301" w:rsidR="0012263D" w:rsidRPr="0012263D" w:rsidRDefault="0012263D" w:rsidP="0012263D">
            <w:pPr>
              <w:pStyle w:val="Akapitzlist"/>
              <w:numPr>
                <w:ilvl w:val="0"/>
                <w:numId w:val="47"/>
              </w:numPr>
              <w:spacing w:after="0" w:line="240" w:lineRule="auto"/>
              <w:rPr>
                <w:rFonts w:asciiTheme="minorHAnsi" w:hAnsiTheme="minorHAnsi" w:cstheme="minorHAnsi"/>
                <w:sz w:val="22"/>
                <w:szCs w:val="22"/>
              </w:rPr>
            </w:pPr>
            <w:r w:rsidRPr="0012263D">
              <w:rPr>
                <w:rFonts w:asciiTheme="minorHAnsi" w:hAnsiTheme="minorHAnsi" w:cstheme="minorHAnsi"/>
                <w:sz w:val="22"/>
                <w:szCs w:val="22"/>
              </w:rPr>
              <w:t xml:space="preserve">Przygotowanie materiałów promocyjnych i informacyjnych w wersji elektronicznej i papierowej </w:t>
            </w:r>
          </w:p>
          <w:p w14:paraId="2DC3B3A8" w14:textId="7851A994" w:rsidR="0012263D" w:rsidRPr="0012263D" w:rsidRDefault="0012263D" w:rsidP="0012263D">
            <w:pPr>
              <w:pStyle w:val="Akapitzlist"/>
              <w:numPr>
                <w:ilvl w:val="0"/>
                <w:numId w:val="47"/>
              </w:numPr>
              <w:spacing w:after="0" w:line="240" w:lineRule="auto"/>
              <w:rPr>
                <w:rFonts w:asciiTheme="minorHAnsi" w:hAnsiTheme="minorHAnsi" w:cstheme="minorHAnsi"/>
                <w:sz w:val="22"/>
                <w:szCs w:val="22"/>
              </w:rPr>
            </w:pPr>
            <w:r w:rsidRPr="0012263D">
              <w:rPr>
                <w:rFonts w:asciiTheme="minorHAnsi" w:hAnsiTheme="minorHAnsi" w:cstheme="minorHAnsi"/>
                <w:sz w:val="22"/>
                <w:szCs w:val="22"/>
              </w:rPr>
              <w:t xml:space="preserve">Przygotowanie ankiet elektronicznych </w:t>
            </w:r>
          </w:p>
          <w:p w14:paraId="77BDA7B4" w14:textId="30B84762" w:rsidR="00F967AE" w:rsidRPr="0012263D" w:rsidRDefault="0012263D" w:rsidP="00BE64D7">
            <w:pPr>
              <w:pStyle w:val="Akapitzlist"/>
              <w:numPr>
                <w:ilvl w:val="0"/>
                <w:numId w:val="47"/>
              </w:numPr>
              <w:spacing w:after="0" w:line="240" w:lineRule="auto"/>
              <w:rPr>
                <w:rFonts w:asciiTheme="minorHAnsi" w:hAnsiTheme="minorHAnsi" w:cstheme="minorHAnsi"/>
                <w:sz w:val="22"/>
                <w:szCs w:val="22"/>
              </w:rPr>
            </w:pPr>
            <w:r w:rsidRPr="0012263D">
              <w:rPr>
                <w:rFonts w:asciiTheme="minorHAnsi" w:hAnsiTheme="minorHAnsi" w:cstheme="minorHAnsi"/>
                <w:sz w:val="22"/>
                <w:szCs w:val="22"/>
              </w:rPr>
              <w:t xml:space="preserve">Organizację wydarzeń dla społeczności lokalnej </w:t>
            </w:r>
          </w:p>
        </w:tc>
        <w:tc>
          <w:tcPr>
            <w:tcW w:w="1980" w:type="dxa"/>
            <w:shd w:val="clear" w:color="auto" w:fill="F4B083" w:themeFill="accent2" w:themeFillTint="99"/>
          </w:tcPr>
          <w:p w14:paraId="4F199589" w14:textId="77777777" w:rsidR="0012263D" w:rsidRDefault="0012263D" w:rsidP="00BE64D7">
            <w:pPr>
              <w:spacing w:after="0" w:line="240" w:lineRule="auto"/>
              <w:rPr>
                <w:rFonts w:eastAsia="Calibri" w:cstheme="minorHAnsi"/>
              </w:rPr>
            </w:pPr>
          </w:p>
          <w:p w14:paraId="137C6F73" w14:textId="77777777" w:rsidR="0012263D" w:rsidRDefault="0012263D" w:rsidP="00BE64D7">
            <w:pPr>
              <w:spacing w:after="0" w:line="240" w:lineRule="auto"/>
              <w:rPr>
                <w:rFonts w:eastAsia="Calibri" w:cstheme="minorHAnsi"/>
              </w:rPr>
            </w:pPr>
          </w:p>
          <w:p w14:paraId="5130C647" w14:textId="77777777" w:rsidR="008B3238" w:rsidRDefault="008B3238" w:rsidP="00BE64D7">
            <w:pPr>
              <w:spacing w:after="0" w:line="240" w:lineRule="auto"/>
              <w:rPr>
                <w:rFonts w:eastAsia="Calibri" w:cstheme="minorHAnsi"/>
              </w:rPr>
            </w:pPr>
          </w:p>
          <w:p w14:paraId="41D78BB8" w14:textId="27CC57FC" w:rsidR="00F967AE" w:rsidRPr="0012263D" w:rsidRDefault="00F967AE" w:rsidP="00BE64D7">
            <w:pPr>
              <w:spacing w:after="0" w:line="240" w:lineRule="auto"/>
              <w:rPr>
                <w:rFonts w:eastAsia="Calibri" w:cstheme="minorHAnsi"/>
              </w:rPr>
            </w:pPr>
            <w:r w:rsidRPr="0012263D">
              <w:rPr>
                <w:rFonts w:eastAsia="Calibri" w:cstheme="minorHAnsi"/>
              </w:rPr>
              <w:t>20 000,00 EURO</w:t>
            </w:r>
          </w:p>
        </w:tc>
      </w:tr>
      <w:bookmarkEnd w:id="0"/>
      <w:bookmarkEnd w:id="1"/>
      <w:bookmarkEnd w:id="2"/>
      <w:bookmarkEnd w:id="3"/>
      <w:bookmarkEnd w:id="4"/>
      <w:bookmarkEnd w:id="5"/>
      <w:bookmarkEnd w:id="6"/>
      <w:bookmarkEnd w:id="7"/>
      <w:bookmarkEnd w:id="8"/>
      <w:bookmarkEnd w:id="9"/>
      <w:bookmarkEnd w:id="10"/>
      <w:bookmarkEnd w:id="11"/>
      <w:bookmarkEnd w:id="12"/>
    </w:tbl>
    <w:p w14:paraId="0871C3EF" w14:textId="77777777" w:rsidR="00985FD1" w:rsidRPr="00F967AE" w:rsidRDefault="00985FD1" w:rsidP="000C5375">
      <w:pPr>
        <w:spacing w:after="0" w:line="240" w:lineRule="auto"/>
        <w:jc w:val="both"/>
        <w:rPr>
          <w:rFonts w:cstheme="minorHAnsi"/>
        </w:rPr>
      </w:pPr>
    </w:p>
    <w:sectPr w:rsidR="00985FD1" w:rsidRPr="00F967AE" w:rsidSect="00B95BA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FABF" w14:textId="77777777" w:rsidR="005D5444" w:rsidRDefault="005D5444" w:rsidP="007A4320">
      <w:pPr>
        <w:spacing w:after="0" w:line="240" w:lineRule="auto"/>
      </w:pPr>
      <w:r>
        <w:separator/>
      </w:r>
    </w:p>
  </w:endnote>
  <w:endnote w:type="continuationSeparator" w:id="0">
    <w:p w14:paraId="79DB9005" w14:textId="77777777" w:rsidR="005D5444" w:rsidRDefault="005D5444" w:rsidP="007A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EE7D" w14:textId="77777777" w:rsidR="005D5444" w:rsidRDefault="005D5444" w:rsidP="007A4320">
      <w:pPr>
        <w:spacing w:after="0" w:line="240" w:lineRule="auto"/>
      </w:pPr>
      <w:r>
        <w:separator/>
      </w:r>
    </w:p>
  </w:footnote>
  <w:footnote w:type="continuationSeparator" w:id="0">
    <w:p w14:paraId="582BDD44" w14:textId="77777777" w:rsidR="005D5444" w:rsidRDefault="005D5444" w:rsidP="007A4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EE3"/>
    <w:multiLevelType w:val="hybridMultilevel"/>
    <w:tmpl w:val="08D2B8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34AEC"/>
    <w:multiLevelType w:val="hybridMultilevel"/>
    <w:tmpl w:val="08A4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2444F8"/>
    <w:multiLevelType w:val="hybridMultilevel"/>
    <w:tmpl w:val="1896A6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80796A"/>
    <w:multiLevelType w:val="hybridMultilevel"/>
    <w:tmpl w:val="B4EC33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6A099F"/>
    <w:multiLevelType w:val="hybridMultilevel"/>
    <w:tmpl w:val="151294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366BF3"/>
    <w:multiLevelType w:val="hybridMultilevel"/>
    <w:tmpl w:val="2EF031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A642BE"/>
    <w:multiLevelType w:val="hybridMultilevel"/>
    <w:tmpl w:val="E68894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455A41"/>
    <w:multiLevelType w:val="hybridMultilevel"/>
    <w:tmpl w:val="6E10E5DE"/>
    <w:lvl w:ilvl="0" w:tplc="07D0F62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EA0CFE"/>
    <w:multiLevelType w:val="hybridMultilevel"/>
    <w:tmpl w:val="4D3EC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A50153F"/>
    <w:multiLevelType w:val="hybridMultilevel"/>
    <w:tmpl w:val="C36217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FF06E37"/>
    <w:multiLevelType w:val="hybridMultilevel"/>
    <w:tmpl w:val="15FA77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5B0E0B"/>
    <w:multiLevelType w:val="hybridMultilevel"/>
    <w:tmpl w:val="45808A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F86CBA"/>
    <w:multiLevelType w:val="hybridMultilevel"/>
    <w:tmpl w:val="65B2C3EE"/>
    <w:lvl w:ilvl="0" w:tplc="64160BF8">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3C7EFF"/>
    <w:multiLevelType w:val="hybridMultilevel"/>
    <w:tmpl w:val="8234AE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A14224"/>
    <w:multiLevelType w:val="hybridMultilevel"/>
    <w:tmpl w:val="53DCAB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9D17984"/>
    <w:multiLevelType w:val="hybridMultilevel"/>
    <w:tmpl w:val="0F104B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AF7D6C"/>
    <w:multiLevelType w:val="hybridMultilevel"/>
    <w:tmpl w:val="E64CA25E"/>
    <w:lvl w:ilvl="0" w:tplc="E6F6F552">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0B1274"/>
    <w:multiLevelType w:val="hybridMultilevel"/>
    <w:tmpl w:val="5F5CCE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E9258B"/>
    <w:multiLevelType w:val="hybridMultilevel"/>
    <w:tmpl w:val="673E42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3B5F2A"/>
    <w:multiLevelType w:val="hybridMultilevel"/>
    <w:tmpl w:val="015C88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8E3147"/>
    <w:multiLevelType w:val="hybridMultilevel"/>
    <w:tmpl w:val="26D2C88C"/>
    <w:lvl w:ilvl="0" w:tplc="F8465B5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9C6263E"/>
    <w:multiLevelType w:val="hybridMultilevel"/>
    <w:tmpl w:val="ACFCB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106382"/>
    <w:multiLevelType w:val="hybridMultilevel"/>
    <w:tmpl w:val="64D226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B637D7"/>
    <w:multiLevelType w:val="hybridMultilevel"/>
    <w:tmpl w:val="1AF0E7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1A047CF"/>
    <w:multiLevelType w:val="hybridMultilevel"/>
    <w:tmpl w:val="CDD4CB3A"/>
    <w:lvl w:ilvl="0" w:tplc="F1D06698">
      <w:start w:val="1"/>
      <w:numFmt w:val="bullet"/>
      <w:lvlText w:val=""/>
      <w:lvlJc w:val="left"/>
      <w:rPr>
        <w:rFonts w:ascii="Symbol" w:hAnsi="Symbol" w:cs="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B318BC"/>
    <w:multiLevelType w:val="hybridMultilevel"/>
    <w:tmpl w:val="34120D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54F315C"/>
    <w:multiLevelType w:val="hybridMultilevel"/>
    <w:tmpl w:val="CDEEDB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5756317"/>
    <w:multiLevelType w:val="hybridMultilevel"/>
    <w:tmpl w:val="8B0EFD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E77CE2"/>
    <w:multiLevelType w:val="hybridMultilevel"/>
    <w:tmpl w:val="0298C2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B134BB1"/>
    <w:multiLevelType w:val="hybridMultilevel"/>
    <w:tmpl w:val="D472C2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937B6E"/>
    <w:multiLevelType w:val="hybridMultilevel"/>
    <w:tmpl w:val="BA0019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B71E42"/>
    <w:multiLevelType w:val="hybridMultilevel"/>
    <w:tmpl w:val="8AD466D8"/>
    <w:lvl w:ilvl="0" w:tplc="FD22B6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EE4553"/>
    <w:multiLevelType w:val="hybridMultilevel"/>
    <w:tmpl w:val="07361F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C310758"/>
    <w:multiLevelType w:val="hybridMultilevel"/>
    <w:tmpl w:val="3C2E0E20"/>
    <w:lvl w:ilvl="0" w:tplc="C1AEA7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3B4BC3"/>
    <w:multiLevelType w:val="hybridMultilevel"/>
    <w:tmpl w:val="BE5A11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EBE7AA3"/>
    <w:multiLevelType w:val="hybridMultilevel"/>
    <w:tmpl w:val="940E4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3336D6E"/>
    <w:multiLevelType w:val="hybridMultilevel"/>
    <w:tmpl w:val="CC00B1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7555ED"/>
    <w:multiLevelType w:val="hybridMultilevel"/>
    <w:tmpl w:val="FFA029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B706AEF"/>
    <w:multiLevelType w:val="hybridMultilevel"/>
    <w:tmpl w:val="60B6B2EC"/>
    <w:lvl w:ilvl="0" w:tplc="04150013">
      <w:start w:val="1"/>
      <w:numFmt w:val="upperRoman"/>
      <w:lvlText w:val="%1."/>
      <w:lvlJc w:val="righ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9" w15:restartNumberingAfterBreak="0">
    <w:nsid w:val="6BD33B8F"/>
    <w:multiLevelType w:val="hybridMultilevel"/>
    <w:tmpl w:val="8930A0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FAD1883"/>
    <w:multiLevelType w:val="hybridMultilevel"/>
    <w:tmpl w:val="19B83256"/>
    <w:lvl w:ilvl="0" w:tplc="61A0AED4">
      <w:start w:val="1"/>
      <w:numFmt w:val="decimal"/>
      <w:lvlText w:val="%1)"/>
      <w:lvlJc w:val="left"/>
      <w:pPr>
        <w:tabs>
          <w:tab w:val="num" w:pos="360"/>
        </w:tabs>
        <w:ind w:left="360" w:hanging="360"/>
      </w:pPr>
      <w:rPr>
        <w:rFonts w:hint="default"/>
        <w:strike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07E6677"/>
    <w:multiLevelType w:val="hybridMultilevel"/>
    <w:tmpl w:val="42D2F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282850"/>
    <w:multiLevelType w:val="hybridMultilevel"/>
    <w:tmpl w:val="076E46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37643B7"/>
    <w:multiLevelType w:val="multilevel"/>
    <w:tmpl w:val="9344221E"/>
    <w:lvl w:ilvl="0">
      <w:start w:val="1"/>
      <w:numFmt w:val="decimal"/>
      <w:lvlText w:val="%1."/>
      <w:lvlJc w:val="left"/>
      <w:pPr>
        <w:ind w:left="360" w:hanging="360"/>
      </w:pPr>
      <w:rPr>
        <w:rFonts w:hint="default"/>
        <w:strike w:val="0"/>
        <w:dstrike w:val="0"/>
        <w:color w:val="auto"/>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8A36AA4"/>
    <w:multiLevelType w:val="hybridMultilevel"/>
    <w:tmpl w:val="93EA0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EE41E7"/>
    <w:multiLevelType w:val="hybridMultilevel"/>
    <w:tmpl w:val="8B247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D12D2D"/>
    <w:multiLevelType w:val="hybridMultilevel"/>
    <w:tmpl w:val="B3B477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6E1FB4"/>
    <w:multiLevelType w:val="hybridMultilevel"/>
    <w:tmpl w:val="56383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9536350">
    <w:abstractNumId w:val="7"/>
  </w:num>
  <w:num w:numId="2" w16cid:durableId="326135351">
    <w:abstractNumId w:val="24"/>
  </w:num>
  <w:num w:numId="3" w16cid:durableId="1358430830">
    <w:abstractNumId w:val="8"/>
  </w:num>
  <w:num w:numId="4" w16cid:durableId="566720159">
    <w:abstractNumId w:val="5"/>
  </w:num>
  <w:num w:numId="5" w16cid:durableId="1772243161">
    <w:abstractNumId w:val="41"/>
  </w:num>
  <w:num w:numId="6" w16cid:durableId="578561124">
    <w:abstractNumId w:val="26"/>
  </w:num>
  <w:num w:numId="7" w16cid:durableId="1456018875">
    <w:abstractNumId w:val="43"/>
  </w:num>
  <w:num w:numId="8" w16cid:durableId="204024842">
    <w:abstractNumId w:val="38"/>
  </w:num>
  <w:num w:numId="9" w16cid:durableId="221478322">
    <w:abstractNumId w:val="20"/>
  </w:num>
  <w:num w:numId="10" w16cid:durableId="19864216">
    <w:abstractNumId w:val="18"/>
  </w:num>
  <w:num w:numId="11" w16cid:durableId="1539970654">
    <w:abstractNumId w:val="47"/>
  </w:num>
  <w:num w:numId="12" w16cid:durableId="73821052">
    <w:abstractNumId w:val="40"/>
  </w:num>
  <w:num w:numId="13" w16cid:durableId="913467755">
    <w:abstractNumId w:val="29"/>
  </w:num>
  <w:num w:numId="14" w16cid:durableId="405688503">
    <w:abstractNumId w:val="45"/>
  </w:num>
  <w:num w:numId="15" w16cid:durableId="1605309082">
    <w:abstractNumId w:val="3"/>
  </w:num>
  <w:num w:numId="16" w16cid:durableId="1840539303">
    <w:abstractNumId w:val="33"/>
  </w:num>
  <w:num w:numId="17" w16cid:durableId="2016151177">
    <w:abstractNumId w:val="6"/>
  </w:num>
  <w:num w:numId="18" w16cid:durableId="1889798103">
    <w:abstractNumId w:val="31"/>
  </w:num>
  <w:num w:numId="19" w16cid:durableId="2103724236">
    <w:abstractNumId w:val="28"/>
  </w:num>
  <w:num w:numId="20" w16cid:durableId="460652822">
    <w:abstractNumId w:val="21"/>
  </w:num>
  <w:num w:numId="21" w16cid:durableId="740760443">
    <w:abstractNumId w:val="4"/>
  </w:num>
  <w:num w:numId="22" w16cid:durableId="1205869464">
    <w:abstractNumId w:val="44"/>
  </w:num>
  <w:num w:numId="23" w16cid:durableId="1877153548">
    <w:abstractNumId w:val="34"/>
  </w:num>
  <w:num w:numId="24" w16cid:durableId="1603218192">
    <w:abstractNumId w:val="13"/>
  </w:num>
  <w:num w:numId="25" w16cid:durableId="1660622263">
    <w:abstractNumId w:val="17"/>
  </w:num>
  <w:num w:numId="26" w16cid:durableId="2098088143">
    <w:abstractNumId w:val="19"/>
  </w:num>
  <w:num w:numId="27" w16cid:durableId="1821576007">
    <w:abstractNumId w:val="39"/>
  </w:num>
  <w:num w:numId="28" w16cid:durableId="1540777852">
    <w:abstractNumId w:val="35"/>
  </w:num>
  <w:num w:numId="29" w16cid:durableId="1590583157">
    <w:abstractNumId w:val="27"/>
  </w:num>
  <w:num w:numId="30" w16cid:durableId="515077094">
    <w:abstractNumId w:val="23"/>
  </w:num>
  <w:num w:numId="31" w16cid:durableId="228737439">
    <w:abstractNumId w:val="12"/>
  </w:num>
  <w:num w:numId="32" w16cid:durableId="158888524">
    <w:abstractNumId w:val="14"/>
  </w:num>
  <w:num w:numId="33" w16cid:durableId="507133538">
    <w:abstractNumId w:val="32"/>
  </w:num>
  <w:num w:numId="34" w16cid:durableId="2063021104">
    <w:abstractNumId w:val="46"/>
  </w:num>
  <w:num w:numId="35" w16cid:durableId="900795015">
    <w:abstractNumId w:val="25"/>
  </w:num>
  <w:num w:numId="36" w16cid:durableId="353963528">
    <w:abstractNumId w:val="37"/>
  </w:num>
  <w:num w:numId="37" w16cid:durableId="16587907">
    <w:abstractNumId w:val="10"/>
  </w:num>
  <w:num w:numId="38" w16cid:durableId="176193316">
    <w:abstractNumId w:val="36"/>
  </w:num>
  <w:num w:numId="39" w16cid:durableId="1122073330">
    <w:abstractNumId w:val="9"/>
  </w:num>
  <w:num w:numId="40" w16cid:durableId="1973637715">
    <w:abstractNumId w:val="0"/>
  </w:num>
  <w:num w:numId="41" w16cid:durableId="1793549412">
    <w:abstractNumId w:val="2"/>
  </w:num>
  <w:num w:numId="42" w16cid:durableId="718551190">
    <w:abstractNumId w:val="42"/>
  </w:num>
  <w:num w:numId="43" w16cid:durableId="1206143548">
    <w:abstractNumId w:val="11"/>
  </w:num>
  <w:num w:numId="44" w16cid:durableId="2106420520">
    <w:abstractNumId w:val="30"/>
  </w:num>
  <w:num w:numId="45" w16cid:durableId="1333333312">
    <w:abstractNumId w:val="15"/>
  </w:num>
  <w:num w:numId="46" w16cid:durableId="1790973330">
    <w:abstractNumId w:val="22"/>
  </w:num>
  <w:num w:numId="47" w16cid:durableId="867832315">
    <w:abstractNumId w:val="1"/>
  </w:num>
  <w:num w:numId="48" w16cid:durableId="406071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4E"/>
    <w:rsid w:val="000021B4"/>
    <w:rsid w:val="000132C3"/>
    <w:rsid w:val="00023A3F"/>
    <w:rsid w:val="00023D42"/>
    <w:rsid w:val="00023EB1"/>
    <w:rsid w:val="00030568"/>
    <w:rsid w:val="000374CC"/>
    <w:rsid w:val="00040C01"/>
    <w:rsid w:val="0004338C"/>
    <w:rsid w:val="000773C9"/>
    <w:rsid w:val="000779D4"/>
    <w:rsid w:val="00095BB5"/>
    <w:rsid w:val="00097525"/>
    <w:rsid w:val="000C5375"/>
    <w:rsid w:val="000C53C1"/>
    <w:rsid w:val="000D4A9E"/>
    <w:rsid w:val="000D6C19"/>
    <w:rsid w:val="000E682A"/>
    <w:rsid w:val="00102082"/>
    <w:rsid w:val="00104757"/>
    <w:rsid w:val="0012263D"/>
    <w:rsid w:val="00123A14"/>
    <w:rsid w:val="0012514D"/>
    <w:rsid w:val="0013204A"/>
    <w:rsid w:val="001362CA"/>
    <w:rsid w:val="001470DE"/>
    <w:rsid w:val="00152FFB"/>
    <w:rsid w:val="00164F47"/>
    <w:rsid w:val="00182D66"/>
    <w:rsid w:val="001834BA"/>
    <w:rsid w:val="001A5995"/>
    <w:rsid w:val="001B10B2"/>
    <w:rsid w:val="001B3B90"/>
    <w:rsid w:val="001E42F4"/>
    <w:rsid w:val="001E5447"/>
    <w:rsid w:val="001F1D05"/>
    <w:rsid w:val="001F263C"/>
    <w:rsid w:val="002150EF"/>
    <w:rsid w:val="00215664"/>
    <w:rsid w:val="00221B77"/>
    <w:rsid w:val="00230CAD"/>
    <w:rsid w:val="002401BB"/>
    <w:rsid w:val="00240C46"/>
    <w:rsid w:val="00250818"/>
    <w:rsid w:val="00253A1B"/>
    <w:rsid w:val="00255F26"/>
    <w:rsid w:val="00260CF3"/>
    <w:rsid w:val="002A72C2"/>
    <w:rsid w:val="002B1A76"/>
    <w:rsid w:val="002C5839"/>
    <w:rsid w:val="002C6598"/>
    <w:rsid w:val="002D6837"/>
    <w:rsid w:val="002D6D9E"/>
    <w:rsid w:val="0030114D"/>
    <w:rsid w:val="003221EE"/>
    <w:rsid w:val="00344C55"/>
    <w:rsid w:val="00363E86"/>
    <w:rsid w:val="00371009"/>
    <w:rsid w:val="003801D6"/>
    <w:rsid w:val="00387682"/>
    <w:rsid w:val="003A080F"/>
    <w:rsid w:val="00410A96"/>
    <w:rsid w:val="004236DD"/>
    <w:rsid w:val="00425069"/>
    <w:rsid w:val="00436B74"/>
    <w:rsid w:val="00436FC3"/>
    <w:rsid w:val="00443484"/>
    <w:rsid w:val="0044774D"/>
    <w:rsid w:val="00455B62"/>
    <w:rsid w:val="00460665"/>
    <w:rsid w:val="004627D6"/>
    <w:rsid w:val="00474D6B"/>
    <w:rsid w:val="00476DCD"/>
    <w:rsid w:val="004801E6"/>
    <w:rsid w:val="0048632F"/>
    <w:rsid w:val="004A7B4A"/>
    <w:rsid w:val="004B2A33"/>
    <w:rsid w:val="004B6040"/>
    <w:rsid w:val="004C1235"/>
    <w:rsid w:val="004C5C84"/>
    <w:rsid w:val="004C65AB"/>
    <w:rsid w:val="004D108B"/>
    <w:rsid w:val="004D696D"/>
    <w:rsid w:val="004E1E36"/>
    <w:rsid w:val="004F21F7"/>
    <w:rsid w:val="004F6070"/>
    <w:rsid w:val="00506A02"/>
    <w:rsid w:val="00510136"/>
    <w:rsid w:val="00541439"/>
    <w:rsid w:val="00550822"/>
    <w:rsid w:val="00565491"/>
    <w:rsid w:val="00570C8A"/>
    <w:rsid w:val="00577355"/>
    <w:rsid w:val="005779C3"/>
    <w:rsid w:val="00584F59"/>
    <w:rsid w:val="00586666"/>
    <w:rsid w:val="005A2D0A"/>
    <w:rsid w:val="005A5615"/>
    <w:rsid w:val="005A7B4E"/>
    <w:rsid w:val="005B702E"/>
    <w:rsid w:val="005C1937"/>
    <w:rsid w:val="005D5444"/>
    <w:rsid w:val="005E08F4"/>
    <w:rsid w:val="00606CFF"/>
    <w:rsid w:val="00611686"/>
    <w:rsid w:val="00623E90"/>
    <w:rsid w:val="0062734E"/>
    <w:rsid w:val="00643471"/>
    <w:rsid w:val="0066182B"/>
    <w:rsid w:val="006642AD"/>
    <w:rsid w:val="00664647"/>
    <w:rsid w:val="00667D8B"/>
    <w:rsid w:val="00677A7D"/>
    <w:rsid w:val="006A1D6F"/>
    <w:rsid w:val="006A3C8D"/>
    <w:rsid w:val="006C45CE"/>
    <w:rsid w:val="00703F3C"/>
    <w:rsid w:val="007051DA"/>
    <w:rsid w:val="00710EBA"/>
    <w:rsid w:val="00734724"/>
    <w:rsid w:val="007521C3"/>
    <w:rsid w:val="00757B45"/>
    <w:rsid w:val="00762D0E"/>
    <w:rsid w:val="007713F8"/>
    <w:rsid w:val="0078077B"/>
    <w:rsid w:val="00790C1C"/>
    <w:rsid w:val="007A4320"/>
    <w:rsid w:val="007B6A55"/>
    <w:rsid w:val="007D2C00"/>
    <w:rsid w:val="008164B7"/>
    <w:rsid w:val="00842CC3"/>
    <w:rsid w:val="0086282C"/>
    <w:rsid w:val="00874FD9"/>
    <w:rsid w:val="008B2F1E"/>
    <w:rsid w:val="008B3238"/>
    <w:rsid w:val="008D3770"/>
    <w:rsid w:val="00910372"/>
    <w:rsid w:val="0092117A"/>
    <w:rsid w:val="009343A4"/>
    <w:rsid w:val="00934836"/>
    <w:rsid w:val="00935D8B"/>
    <w:rsid w:val="0093617A"/>
    <w:rsid w:val="00936A13"/>
    <w:rsid w:val="0094034A"/>
    <w:rsid w:val="009448B7"/>
    <w:rsid w:val="00963E39"/>
    <w:rsid w:val="00966717"/>
    <w:rsid w:val="00980003"/>
    <w:rsid w:val="00985FD1"/>
    <w:rsid w:val="009910E5"/>
    <w:rsid w:val="009A751D"/>
    <w:rsid w:val="009B25EA"/>
    <w:rsid w:val="009C376D"/>
    <w:rsid w:val="009D5A9F"/>
    <w:rsid w:val="009F55FA"/>
    <w:rsid w:val="00A0039D"/>
    <w:rsid w:val="00A01015"/>
    <w:rsid w:val="00A34D2F"/>
    <w:rsid w:val="00A468B1"/>
    <w:rsid w:val="00A46F60"/>
    <w:rsid w:val="00A77F91"/>
    <w:rsid w:val="00A81B06"/>
    <w:rsid w:val="00A85109"/>
    <w:rsid w:val="00AA7DA1"/>
    <w:rsid w:val="00AB06F5"/>
    <w:rsid w:val="00AB21ED"/>
    <w:rsid w:val="00AC35A7"/>
    <w:rsid w:val="00AD2723"/>
    <w:rsid w:val="00AD4D2F"/>
    <w:rsid w:val="00AD51C2"/>
    <w:rsid w:val="00AE5123"/>
    <w:rsid w:val="00AF0D88"/>
    <w:rsid w:val="00B055D7"/>
    <w:rsid w:val="00B2252E"/>
    <w:rsid w:val="00B335AD"/>
    <w:rsid w:val="00B70AB6"/>
    <w:rsid w:val="00B8341D"/>
    <w:rsid w:val="00B84441"/>
    <w:rsid w:val="00B934A7"/>
    <w:rsid w:val="00B95BA6"/>
    <w:rsid w:val="00BA5C66"/>
    <w:rsid w:val="00BB187D"/>
    <w:rsid w:val="00BD3F2B"/>
    <w:rsid w:val="00BE64D7"/>
    <w:rsid w:val="00BE718C"/>
    <w:rsid w:val="00C01A7F"/>
    <w:rsid w:val="00C073A0"/>
    <w:rsid w:val="00C16618"/>
    <w:rsid w:val="00C1693D"/>
    <w:rsid w:val="00C20D94"/>
    <w:rsid w:val="00C25CF4"/>
    <w:rsid w:val="00C268A2"/>
    <w:rsid w:val="00C76496"/>
    <w:rsid w:val="00C96B44"/>
    <w:rsid w:val="00CB5CEA"/>
    <w:rsid w:val="00CC0E3D"/>
    <w:rsid w:val="00CC2F8C"/>
    <w:rsid w:val="00CD1A31"/>
    <w:rsid w:val="00D16E53"/>
    <w:rsid w:val="00D36FFA"/>
    <w:rsid w:val="00D66329"/>
    <w:rsid w:val="00D7655F"/>
    <w:rsid w:val="00D911A0"/>
    <w:rsid w:val="00D930F8"/>
    <w:rsid w:val="00D94477"/>
    <w:rsid w:val="00DA0F8F"/>
    <w:rsid w:val="00DB61AB"/>
    <w:rsid w:val="00DC7F81"/>
    <w:rsid w:val="00DD4D87"/>
    <w:rsid w:val="00DE7DCA"/>
    <w:rsid w:val="00E05126"/>
    <w:rsid w:val="00E14957"/>
    <w:rsid w:val="00E2313E"/>
    <w:rsid w:val="00E24411"/>
    <w:rsid w:val="00E30F30"/>
    <w:rsid w:val="00E33617"/>
    <w:rsid w:val="00E50387"/>
    <w:rsid w:val="00E52637"/>
    <w:rsid w:val="00E8680C"/>
    <w:rsid w:val="00E9169C"/>
    <w:rsid w:val="00E97878"/>
    <w:rsid w:val="00EA38B5"/>
    <w:rsid w:val="00EF069F"/>
    <w:rsid w:val="00EF53D3"/>
    <w:rsid w:val="00F01449"/>
    <w:rsid w:val="00F107FF"/>
    <w:rsid w:val="00F27BC6"/>
    <w:rsid w:val="00F33556"/>
    <w:rsid w:val="00F37ADE"/>
    <w:rsid w:val="00F5268C"/>
    <w:rsid w:val="00F53E67"/>
    <w:rsid w:val="00F55522"/>
    <w:rsid w:val="00F56A70"/>
    <w:rsid w:val="00F64047"/>
    <w:rsid w:val="00F7279D"/>
    <w:rsid w:val="00F96368"/>
    <w:rsid w:val="00F967AE"/>
    <w:rsid w:val="00FA2B7A"/>
    <w:rsid w:val="00FA5076"/>
    <w:rsid w:val="00FB6897"/>
    <w:rsid w:val="00FE18A7"/>
    <w:rsid w:val="00FE59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0311"/>
  <w15:docId w15:val="{0B00B17A-26F1-448B-9F91-DE101A97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C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36A13"/>
    <w:pPr>
      <w:suppressAutoHyphens/>
      <w:spacing w:after="200" w:line="276" w:lineRule="auto"/>
      <w:ind w:left="720"/>
      <w:contextualSpacing/>
    </w:pPr>
    <w:rPr>
      <w:rFonts w:ascii="Calibri" w:eastAsia="Calibri" w:hAnsi="Calibri" w:cs="Times New Roman"/>
      <w:sz w:val="20"/>
      <w:szCs w:val="20"/>
      <w:lang w:eastAsia="zh-CN"/>
    </w:rPr>
  </w:style>
  <w:style w:type="character" w:customStyle="1" w:styleId="AkapitzlistZnak">
    <w:name w:val="Akapit z listą Znak"/>
    <w:link w:val="Akapitzlist"/>
    <w:uiPriority w:val="34"/>
    <w:rsid w:val="00936A13"/>
    <w:rPr>
      <w:rFonts w:ascii="Calibri" w:eastAsia="Calibri" w:hAnsi="Calibri" w:cs="Times New Roman"/>
      <w:sz w:val="20"/>
      <w:szCs w:val="20"/>
      <w:lang w:eastAsia="zh-CN"/>
    </w:rPr>
  </w:style>
  <w:style w:type="character" w:customStyle="1" w:styleId="markedcontent">
    <w:name w:val="markedcontent"/>
    <w:basedOn w:val="Domylnaczcionkaakapitu"/>
    <w:rsid w:val="004B2A33"/>
  </w:style>
  <w:style w:type="paragraph" w:styleId="Nagwek">
    <w:name w:val="header"/>
    <w:basedOn w:val="Normalny"/>
    <w:link w:val="NagwekZnak"/>
    <w:uiPriority w:val="99"/>
    <w:unhideWhenUsed/>
    <w:rsid w:val="007A43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4320"/>
  </w:style>
  <w:style w:type="paragraph" w:styleId="Stopka">
    <w:name w:val="footer"/>
    <w:basedOn w:val="Normalny"/>
    <w:link w:val="StopkaZnak"/>
    <w:uiPriority w:val="99"/>
    <w:unhideWhenUsed/>
    <w:rsid w:val="007A43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4320"/>
  </w:style>
  <w:style w:type="paragraph" w:styleId="NormalnyWeb">
    <w:name w:val="Normal (Web)"/>
    <w:basedOn w:val="Normalny"/>
    <w:uiPriority w:val="99"/>
    <w:semiHidden/>
    <w:unhideWhenUsed/>
    <w:rsid w:val="00B844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84441"/>
    <w:rPr>
      <w:i/>
      <w:iCs/>
    </w:rPr>
  </w:style>
  <w:style w:type="paragraph" w:customStyle="1" w:styleId="Default">
    <w:name w:val="Default"/>
    <w:link w:val="DefaultZnak"/>
    <w:uiPriority w:val="99"/>
    <w:rsid w:val="00E33617"/>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DefaultZnak">
    <w:name w:val="Default Znak"/>
    <w:link w:val="Default"/>
    <w:uiPriority w:val="99"/>
    <w:locked/>
    <w:rsid w:val="00E33617"/>
    <w:rPr>
      <w:rFonts w:ascii="Calibri" w:eastAsia="Calibri" w:hAnsi="Calibri" w:cs="Calibri"/>
      <w:color w:val="000000"/>
      <w:sz w:val="24"/>
      <w:szCs w:val="24"/>
      <w:lang w:eastAsia="pl-PL"/>
    </w:rPr>
  </w:style>
  <w:style w:type="character" w:styleId="Odwoaniedokomentarza">
    <w:name w:val="annotation reference"/>
    <w:basedOn w:val="Domylnaczcionkaakapitu"/>
    <w:uiPriority w:val="99"/>
    <w:semiHidden/>
    <w:unhideWhenUsed/>
    <w:rsid w:val="00BB187D"/>
    <w:rPr>
      <w:sz w:val="16"/>
      <w:szCs w:val="16"/>
    </w:rPr>
  </w:style>
  <w:style w:type="paragraph" w:styleId="Tekstkomentarza">
    <w:name w:val="annotation text"/>
    <w:basedOn w:val="Normalny"/>
    <w:link w:val="TekstkomentarzaZnak"/>
    <w:uiPriority w:val="99"/>
    <w:semiHidden/>
    <w:unhideWhenUsed/>
    <w:rsid w:val="00BB18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187D"/>
    <w:rPr>
      <w:sz w:val="20"/>
      <w:szCs w:val="20"/>
    </w:rPr>
  </w:style>
  <w:style w:type="paragraph" w:styleId="Tematkomentarza">
    <w:name w:val="annotation subject"/>
    <w:basedOn w:val="Tekstkomentarza"/>
    <w:next w:val="Tekstkomentarza"/>
    <w:link w:val="TematkomentarzaZnak"/>
    <w:uiPriority w:val="99"/>
    <w:semiHidden/>
    <w:unhideWhenUsed/>
    <w:rsid w:val="00BB187D"/>
    <w:rPr>
      <w:b/>
      <w:bCs/>
    </w:rPr>
  </w:style>
  <w:style w:type="character" w:customStyle="1" w:styleId="TematkomentarzaZnak">
    <w:name w:val="Temat komentarza Znak"/>
    <w:basedOn w:val="TekstkomentarzaZnak"/>
    <w:link w:val="Tematkomentarza"/>
    <w:uiPriority w:val="99"/>
    <w:semiHidden/>
    <w:rsid w:val="00BB187D"/>
    <w:rPr>
      <w:b/>
      <w:bCs/>
      <w:sz w:val="20"/>
      <w:szCs w:val="20"/>
    </w:rPr>
  </w:style>
  <w:style w:type="paragraph" w:styleId="Poprawka">
    <w:name w:val="Revision"/>
    <w:hidden/>
    <w:uiPriority w:val="99"/>
    <w:semiHidden/>
    <w:rsid w:val="00BB187D"/>
    <w:pPr>
      <w:spacing w:after="0" w:line="240" w:lineRule="auto"/>
    </w:pPr>
  </w:style>
  <w:style w:type="paragraph" w:styleId="Tekstdymka">
    <w:name w:val="Balloon Text"/>
    <w:basedOn w:val="Normalny"/>
    <w:link w:val="TekstdymkaZnak"/>
    <w:uiPriority w:val="99"/>
    <w:semiHidden/>
    <w:unhideWhenUsed/>
    <w:rsid w:val="00002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21B4"/>
    <w:rPr>
      <w:rFonts w:ascii="Tahoma" w:hAnsi="Tahoma" w:cs="Tahoma"/>
      <w:sz w:val="16"/>
      <w:szCs w:val="16"/>
    </w:rPr>
  </w:style>
  <w:style w:type="paragraph" w:styleId="Tekstprzypisukocowego">
    <w:name w:val="endnote text"/>
    <w:basedOn w:val="Normalny"/>
    <w:link w:val="TekstprzypisukocowegoZnak"/>
    <w:uiPriority w:val="99"/>
    <w:semiHidden/>
    <w:unhideWhenUsed/>
    <w:rsid w:val="009F55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F55FA"/>
    <w:rPr>
      <w:sz w:val="20"/>
      <w:szCs w:val="20"/>
    </w:rPr>
  </w:style>
  <w:style w:type="character" w:styleId="Odwoanieprzypisukocowego">
    <w:name w:val="endnote reference"/>
    <w:basedOn w:val="Domylnaczcionkaakapitu"/>
    <w:uiPriority w:val="99"/>
    <w:semiHidden/>
    <w:unhideWhenUsed/>
    <w:rsid w:val="009F5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7563">
      <w:bodyDiv w:val="1"/>
      <w:marLeft w:val="0"/>
      <w:marRight w:val="0"/>
      <w:marTop w:val="0"/>
      <w:marBottom w:val="0"/>
      <w:divBdr>
        <w:top w:val="none" w:sz="0" w:space="0" w:color="auto"/>
        <w:left w:val="none" w:sz="0" w:space="0" w:color="auto"/>
        <w:bottom w:val="none" w:sz="0" w:space="0" w:color="auto"/>
        <w:right w:val="none" w:sz="0" w:space="0" w:color="auto"/>
      </w:divBdr>
      <w:divsChild>
        <w:div w:id="51852257">
          <w:marLeft w:val="0"/>
          <w:marRight w:val="0"/>
          <w:marTop w:val="0"/>
          <w:marBottom w:val="0"/>
          <w:divBdr>
            <w:top w:val="none" w:sz="0" w:space="0" w:color="auto"/>
            <w:left w:val="none" w:sz="0" w:space="0" w:color="auto"/>
            <w:bottom w:val="none" w:sz="0" w:space="0" w:color="auto"/>
            <w:right w:val="none" w:sz="0" w:space="0" w:color="auto"/>
          </w:divBdr>
        </w:div>
        <w:div w:id="1234467552">
          <w:marLeft w:val="0"/>
          <w:marRight w:val="0"/>
          <w:marTop w:val="0"/>
          <w:marBottom w:val="0"/>
          <w:divBdr>
            <w:top w:val="none" w:sz="0" w:space="0" w:color="auto"/>
            <w:left w:val="none" w:sz="0" w:space="0" w:color="auto"/>
            <w:bottom w:val="none" w:sz="0" w:space="0" w:color="auto"/>
            <w:right w:val="none" w:sz="0" w:space="0" w:color="auto"/>
          </w:divBdr>
        </w:div>
      </w:divsChild>
    </w:div>
    <w:div w:id="829638841">
      <w:bodyDiv w:val="1"/>
      <w:marLeft w:val="0"/>
      <w:marRight w:val="0"/>
      <w:marTop w:val="0"/>
      <w:marBottom w:val="0"/>
      <w:divBdr>
        <w:top w:val="none" w:sz="0" w:space="0" w:color="auto"/>
        <w:left w:val="none" w:sz="0" w:space="0" w:color="auto"/>
        <w:bottom w:val="none" w:sz="0" w:space="0" w:color="auto"/>
        <w:right w:val="none" w:sz="0" w:space="0" w:color="auto"/>
      </w:divBdr>
    </w:div>
    <w:div w:id="11260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6574</Words>
  <Characters>39446</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LGD Owocowy Szlak</cp:lastModifiedBy>
  <cp:revision>2</cp:revision>
  <cp:lastPrinted>2023-06-03T10:56:00Z</cp:lastPrinted>
  <dcterms:created xsi:type="dcterms:W3CDTF">2025-11-18T14:48:00Z</dcterms:created>
  <dcterms:modified xsi:type="dcterms:W3CDTF">2025-11-18T14:48:00Z</dcterms:modified>
</cp:coreProperties>
</file>