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DF" w:rsidRDefault="00CA5EDF" w:rsidP="00D92AD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  <w:r>
        <w:rPr>
          <w:rFonts w:asciiTheme="minorHAnsi" w:hAnsiTheme="minorHAnsi" w:cstheme="minorHAnsi"/>
          <w:sz w:val="20"/>
          <w:szCs w:val="20"/>
        </w:rPr>
        <w:t xml:space="preserve"> DLA PRZESIĘWZIĘCIA</w:t>
      </w:r>
    </w:p>
    <w:p w:rsidR="00CA5EDF" w:rsidRPr="00F053F8" w:rsidRDefault="00CA5EDF" w:rsidP="00D92AD6">
      <w:pPr>
        <w:pStyle w:val="Tekstpodstawowy"/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F053F8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Przedsięwzięcie 2.1 R</w:t>
      </w:r>
      <w:r w:rsidRPr="00F053F8">
        <w:rPr>
          <w:rFonts w:ascii="Calibri" w:eastAsia="Times New Roman" w:hAnsi="Calibri" w:cs="Calibri"/>
          <w:b/>
          <w:kern w:val="0"/>
          <w:sz w:val="22"/>
          <w:szCs w:val="22"/>
          <w:lang w:eastAsia="pl-PL" w:bidi="ar-SA"/>
        </w:rPr>
        <w:t>ozwijanie działalności gospodarczej w zakresie turystyki, rekreacji i wypoczynku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A56F36" w:rsidRPr="00AE0D44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56F36" w:rsidRPr="00AE0D44" w:rsidRDefault="00A56F36" w:rsidP="00A85D39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A56F36" w:rsidRPr="00AE0D44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56F36" w:rsidRPr="00AE0D44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56F36" w:rsidRPr="00AE0D44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A56F36" w:rsidRPr="00AE0D44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Wnioskodawca skonsultował wniosek i korzystał z doradztwa z pracownikami Biura LGD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jeżeli wnioskodawca skonsultował przygotowywany wniosek o przyznanie pomocy z pracownikiem Biura LGD osobiście w siedzibie Biura LGD pod kątem jego merytorycznej zgodności z PS WPR i LSR. Wnioskodawca musi skorzystać z doradztwa minimum jeden raz zgodnie z regulaminem doradztwa. Wnioskodawca powinien zgłosić się na doradztwo z uzupełnionym wnioskiem oraz załącznikami. 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Punktacji nie podlegają konsultacje telefoniczne i jednorazowe zapytania. 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Spełnienie kryterium będzie badane na podstawie informacji zawartej we wniosku o przyznanie pomocy i prowadzonej przez Biuro LGD ewidencji doradztwa.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Zawartotabeli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Złożony wniosek jest kompletny i zawiera wymagane dokumenty 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 jeśli do wniosku zostały załączone wszystkie wymagane załączniki zgodnie z charakterem operacji. Wnioskodawca powinien załączyć wszystkie obligatoryjne załączniki wymienione we wniosku o przyznanie pomocy zgodnie z charakterem operacji. Załączniki powinny być załączone na etapie składania wniosku. Brak dołączenia załączników lub konieczność ich uzupełnienia na etapie oceny wniosku skutkuje nieprzyznaniem punktów za to kryterium. 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Akapitzlist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Operacja jest innowacyjna zgodnie z definicją i zakresem przyjętym w LSR oraz na jej wprowadzenie zaplanowano koszty w budżecie </w:t>
            </w:r>
          </w:p>
          <w:p w:rsidR="00A56F36" w:rsidRPr="00E90886" w:rsidRDefault="00A56F36" w:rsidP="00A85D39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Innowacja dotyczy:</w:t>
            </w:r>
          </w:p>
          <w:p w:rsidR="00A56F36" w:rsidRPr="00E90886" w:rsidRDefault="00A56F36" w:rsidP="00A85D39">
            <w:pPr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56F36">
            <w:pPr>
              <w:numPr>
                <w:ilvl w:val="0"/>
                <w:numId w:val="25"/>
              </w:numPr>
              <w:ind w:left="72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regionu LGD</w:t>
            </w:r>
          </w:p>
          <w:p w:rsidR="00A56F36" w:rsidRPr="00E90886" w:rsidRDefault="00A56F36" w:rsidP="00A85D39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56F36">
            <w:pPr>
              <w:numPr>
                <w:ilvl w:val="0"/>
                <w:numId w:val="25"/>
              </w:numPr>
              <w:ind w:left="72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gminy</w:t>
            </w:r>
          </w:p>
          <w:p w:rsidR="00A56F36" w:rsidRPr="00E90886" w:rsidRDefault="00A56F36" w:rsidP="00A85D39">
            <w:pPr>
              <w:ind w:left="72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56F36">
            <w:pPr>
              <w:numPr>
                <w:ilvl w:val="0"/>
                <w:numId w:val="25"/>
              </w:numPr>
              <w:ind w:left="72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brak innowacji</w:t>
            </w:r>
          </w:p>
          <w:p w:rsidR="00A56F36" w:rsidRPr="00E90886" w:rsidRDefault="00A56F36" w:rsidP="00A85D3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widowControl w:val="0"/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6F36" w:rsidRPr="00E90886" w:rsidRDefault="00A56F36" w:rsidP="00A85D39">
            <w:pPr>
              <w:widowControl w:val="0"/>
              <w:suppressLineNumber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Kryterium uznaje się za spełnione, jeżeli wnioskodawca zaplanował we wniosku działania o charakterze nowatorskim przyczyniające się do pozytywnych zmian na obszarze LGD. Innowacyjność operacji należy rozumieć w kontekście lokalnym (obszar LGD). Innowacyjność w ramach LSR polega na:</w:t>
            </w:r>
          </w:p>
          <w:p w:rsidR="00A56F36" w:rsidRPr="00E90886" w:rsidRDefault="00A56F36" w:rsidP="00A56F3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wprowadzeniu na rynek </w:t>
            </w: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nowej usługi, produktu, technologii lub realizacji operacji w nowym sposobie zaangażowania społeczności lokalnej,</w:t>
            </w:r>
          </w:p>
          <w:p w:rsidR="00A56F36" w:rsidRPr="00E90886" w:rsidRDefault="00A56F36" w:rsidP="00A56F3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nowatorskim wykorzystaniu lokalnych surowców, zasobów, w tym także kulturowych, historycznych, przyrodniczych i ludzkich,</w:t>
            </w:r>
          </w:p>
          <w:p w:rsidR="00A56F36" w:rsidRPr="00E90886" w:rsidRDefault="00A56F36" w:rsidP="00A56F36">
            <w:pPr>
              <w:widowControl w:val="0"/>
              <w:numPr>
                <w:ilvl w:val="0"/>
                <w:numId w:val="24"/>
              </w:numPr>
              <w:suppressLineNumbers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nowatorskim sposobie aktywizacji społeczności lokalnych i grup społecznych oraz włączenie ich w proces rozwoju </w:t>
            </w:r>
            <w:proofErr w:type="spellStart"/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społeczno</w:t>
            </w:r>
            <w:proofErr w:type="spellEnd"/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– gospodarczego.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Spełnienie kryterium będzie badane na podstawie informacji zawartej we wniosku o przyznanie pomocy. Wnioskodawca powinien opisać innowacyjność operacji oraz przedłożyć potwierdzające dokumenty (np. wydruki z Internetu, opinie sprzedawcy itp.).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Akapitzlist"/>
              <w:numPr>
                <w:ilvl w:val="0"/>
                <w:numId w:val="35"/>
              </w:num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Operacja przewiduje zastosowanie rozwiązań zapewniających racjonalne gospodarowanie zasobami lub ograniczających presję na środowisko.</w:t>
            </w:r>
          </w:p>
          <w:p w:rsidR="00A56F36" w:rsidRPr="00E90886" w:rsidRDefault="00A56F36" w:rsidP="00A85D39">
            <w:pPr>
              <w:pStyle w:val="Akapitzlist"/>
              <w:ind w:left="360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:rsidR="00A56F36" w:rsidRPr="00E90886" w:rsidRDefault="00A56F36" w:rsidP="00A85D39">
            <w:p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Kryterium rozstrzygające 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Kryterium uznaje się za spełnione, jeśli operacja przewiduje zastosowanie rozwiązań umożliwiających </w:t>
            </w: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efektywne gospodarowanie zasobami naturalnymi oraz ograniczenie negatywnego wpływu na środowisko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. Inicjatywy powinny przyczyniać się do zrównoważonego wykorzystania surowców, ochrony ekosystemów oraz minimalizacji wytwarzania odpadów i emisji zanieczyszczeń.</w:t>
            </w:r>
          </w:p>
          <w:p w:rsidR="00A56F36" w:rsidRPr="00E90886" w:rsidRDefault="00A56F36" w:rsidP="00A85D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Premiowane będą działania mające na celu:</w:t>
            </w:r>
          </w:p>
          <w:p w:rsidR="00A56F36" w:rsidRPr="00E90886" w:rsidRDefault="00A56F36" w:rsidP="00A56F36">
            <w:pPr>
              <w:numPr>
                <w:ilvl w:val="0"/>
                <w:numId w:val="46"/>
              </w:numPr>
              <w:tabs>
                <w:tab w:val="num" w:pos="720"/>
              </w:tabs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Optymalizację zużycia energii – wdrażanie syst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mów zarządzania energią, izolacja budynków, stos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wanie energooszczędnych technologii.</w:t>
            </w:r>
          </w:p>
          <w:p w:rsidR="00A56F36" w:rsidRPr="00E90886" w:rsidRDefault="00A56F36" w:rsidP="00A56F36">
            <w:pPr>
              <w:numPr>
                <w:ilvl w:val="0"/>
                <w:numId w:val="46"/>
              </w:numPr>
              <w:tabs>
                <w:tab w:val="num" w:pos="720"/>
              </w:tabs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Optymalizację zużycia wody – zbieranie i wyk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</w:t>
            </w:r>
            <w:r w:rsidR="009D2473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rzystywanie deszczówki.</w:t>
            </w:r>
            <w:bookmarkStart w:id="0" w:name="_GoBack"/>
            <w:bookmarkEnd w:id="0"/>
          </w:p>
          <w:p w:rsidR="00A56F36" w:rsidRPr="00E90886" w:rsidRDefault="00A56F36" w:rsidP="00A56F36">
            <w:pPr>
              <w:numPr>
                <w:ilvl w:val="0"/>
                <w:numId w:val="46"/>
              </w:numPr>
              <w:tabs>
                <w:tab w:val="num" w:pos="720"/>
              </w:tabs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Minimalizację odpadów – stosowanie materiałów biodegradowalnych, ogr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niczenie plastiku, recykling i ponowne wykorzystanie surowców.</w:t>
            </w:r>
          </w:p>
          <w:p w:rsidR="00A56F36" w:rsidRPr="00E90886" w:rsidRDefault="00A56F36" w:rsidP="00A56F36">
            <w:pPr>
              <w:numPr>
                <w:ilvl w:val="0"/>
                <w:numId w:val="46"/>
              </w:numPr>
              <w:tabs>
                <w:tab w:val="num" w:pos="720"/>
              </w:tabs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Ochronę lokalnych ekosy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s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temów – działania na rzecz zachowania siedlisk prz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y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rodniczych, adaptacja przestrzeni w sposób sprzyjający naturze.</w:t>
            </w:r>
          </w:p>
          <w:p w:rsidR="00A56F36" w:rsidRPr="00E90886" w:rsidRDefault="00A56F36" w:rsidP="00A56F36">
            <w:pPr>
              <w:numPr>
                <w:ilvl w:val="0"/>
                <w:numId w:val="47"/>
              </w:numPr>
              <w:tabs>
                <w:tab w:val="num" w:pos="720"/>
              </w:tabs>
              <w:suppressAutoHyphens w:val="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Edukację z zakresu ekologii i przeciwdziałania zmi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a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nom klimatu np. warsztaty, lekcje plenerowe, tworz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e</w:t>
            </w: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nie tras edukacyjnych, kampanie informacyjne. 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E90886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 w:bidi="ar-SA"/>
              </w:rPr>
              <w:t>Spełnienie kryterium będzie oceniane na podstawie informacji zawartych we wniosku o przyznanie pomocy, w tym planu gospodarowania zasobami, działań edukacyjnych oraz ich wpływu na środowisko i mieszkańców oraz turystów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Zawartotabeli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Operacja wykorzystuje lokalne zasoby przyrodnicze, kulturowe, historyczne lub kulinarne.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pStyle w:val="Zawartotabeli"/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Kryterium rozstrzygające 2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56F36" w:rsidRPr="00E90886" w:rsidRDefault="00A56F36" w:rsidP="00A85D39">
            <w:p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  <w:t>Kryterium uznaje się za spełnione, jeżeli wnioskodawca zaplanował w ramach realizowanej operacji wykorzystanie zasobów:</w:t>
            </w:r>
          </w:p>
          <w:p w:rsidR="00A56F36" w:rsidRPr="00E90886" w:rsidRDefault="00A56F36" w:rsidP="00A85D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  <w:t>- przyrodniczych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– np. obszary o wyjątkowych walorach krajobrazowych, parki krajobrazowe, obszary chronione, szlaki turystyczne, lokalna flora i fauna</w:t>
            </w:r>
          </w:p>
          <w:p w:rsidR="00A56F36" w:rsidRPr="00E90886" w:rsidRDefault="00A56F36" w:rsidP="00A56F36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kulturowe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– np. tradycje regionalne, rzemiosło artystyczne, folklor, wydarzenia kulturalne, architektura ludowa.</w:t>
            </w:r>
          </w:p>
          <w:p w:rsidR="00A56F36" w:rsidRPr="00E90886" w:rsidRDefault="00A56F36" w:rsidP="00A56F36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historyczne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– np. zabytki, miejsca o znaczeniu historycznym, rekonstrukcje historyczne, opowieści związane z lokalnymi wydarzeniami.</w:t>
            </w:r>
          </w:p>
          <w:p w:rsidR="00A56F36" w:rsidRPr="00E90886" w:rsidRDefault="00A56F36" w:rsidP="00A56F36">
            <w:pPr>
              <w:pStyle w:val="Akapitzlist"/>
              <w:numPr>
                <w:ilvl w:val="0"/>
                <w:numId w:val="45"/>
              </w:numPr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kulinarne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– np. regionalne potrawy, produkty tradycyjne, lokalne receptury, warsztaty kulinarne, gospodarstwa produkujące żywność ekologiczną.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Spełnienie kryterium będzie oceniane na podstawie informacji zawartych we wniosku o przyznanie pomocy. Weryfikacja będzie podlegał o</w:t>
            </w: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pis sposobu wykorzystania zasobów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w ramach operacji, z</w:t>
            </w: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akres planowanych działań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 promujących i integrujących lokalne zasoby, w</w:t>
            </w:r>
            <w:r w:rsidRPr="00E90886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pływ operacji na rozwój turystyki, edukacji lub gospodarki regionalnej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Wnioskodawca powinien wskazać konkretne zasoby lokalne, które zostaną wykorzystane oraz opisać w jaki sposób zostaną one wykorzystane w projekcie.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6" w:rsidRPr="00E90886" w:rsidRDefault="00A56F36" w:rsidP="00A56F36">
            <w:pPr>
              <w:pStyle w:val="Zawartotabeli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Wnioskodawca prowadzi działalność na obszarze LGD powyżej 24 miesięcy poprzedzających dzień złożenia wniosku.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6" w:rsidRPr="00E90886" w:rsidRDefault="00A56F36" w:rsidP="00A85D3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36" w:rsidRPr="00E90886" w:rsidRDefault="00A56F36" w:rsidP="00A85D39">
            <w:pPr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bidi="ar-SA"/>
              </w:rPr>
            </w:pPr>
            <w:r w:rsidRPr="00E90886">
              <w:rPr>
                <w:rFonts w:asciiTheme="minorHAnsi" w:eastAsia="Calibri" w:hAnsiTheme="minorHAnsi" w:cstheme="minorHAnsi"/>
                <w:sz w:val="20"/>
                <w:szCs w:val="20"/>
              </w:rPr>
              <w:t>Kryterium uznaje się za spełnione jeżeli wnioskodawca potwierdzi spełnienie warunku poprzez przedłożenie dokumentów potwierdzających prowadzenie działalności powyżej 24 miesięcy.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56F3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W ramach realizacji operacji zaplanowano działania informacyjne oraz promocyjne o źródłach finansowania operacji.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0/2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suppressAutoHyphens w:val="0"/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Preferowane są projekty wpł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y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wające na zwiększenie rozp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o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znawalności obszaru LGD i wskazujące źródła finansow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a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nia działań.</w:t>
            </w:r>
          </w:p>
          <w:p w:rsidR="00A56F36" w:rsidRPr="00E90886" w:rsidRDefault="00A56F36" w:rsidP="00A85D39">
            <w:pPr>
              <w:suppressAutoHyphens w:val="0"/>
              <w:jc w:val="both"/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 formę promocji uważa się: np. informację na temat real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zacji inną niż plakat informacy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j</w:t>
            </w: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ny zamieszczoną w Internecie, informację prasową, film itp. 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eastAsia="Calibri" w:hAnsiTheme="minorHAnsi" w:cstheme="minorHAnsi"/>
                <w:kern w:val="0"/>
                <w:sz w:val="20"/>
                <w:szCs w:val="20"/>
                <w:lang w:eastAsia="en-US" w:bidi="ar-SA"/>
              </w:rPr>
              <w:t>Elementy obligatoryjne wynikające z księgi wizualizacji nie  podlegają ocenie i przyznaniu punktów w kryterium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A56F36" w:rsidRPr="00E90886" w:rsidTr="00A85D39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6F36" w:rsidRPr="00E90886" w:rsidTr="00A85D39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6F36" w:rsidRPr="00E90886" w:rsidTr="00A85D39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56F36" w:rsidRPr="00E90886" w:rsidRDefault="00A56F36" w:rsidP="00A56F36">
      <w:pPr>
        <w:pStyle w:val="Tekstpodstawowy"/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E90886">
        <w:rPr>
          <w:rFonts w:asciiTheme="minorHAnsi" w:hAnsiTheme="minorHAnsi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3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662"/>
      </w:tblGrid>
      <w:tr w:rsidR="00A56F36" w:rsidRPr="00E90886" w:rsidTr="00A85D39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6F36" w:rsidRPr="00E90886" w:rsidTr="00A85D39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Czy wniosek osiągnął minimum warunkowe </w:t>
            </w: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6F36" w:rsidRPr="00E90886" w:rsidTr="00A85D39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b/>
                <w:sz w:val="20"/>
                <w:szCs w:val="20"/>
              </w:rPr>
              <w:t>………... pkt.</w:t>
            </w:r>
          </w:p>
        </w:tc>
      </w:tr>
      <w:tr w:rsidR="00A56F36" w:rsidRPr="00E90886" w:rsidTr="00A85D39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90886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F36" w:rsidRPr="00E90886" w:rsidRDefault="00A56F36" w:rsidP="00A85D3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56F36" w:rsidRPr="00E90886" w:rsidRDefault="00A56F36" w:rsidP="00A56F36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56F36" w:rsidRPr="00E90886" w:rsidRDefault="00A56F36" w:rsidP="00A56F36">
      <w:pPr>
        <w:rPr>
          <w:rFonts w:asciiTheme="minorHAnsi" w:hAnsiTheme="minorHAnsi" w:cstheme="minorHAnsi"/>
          <w:sz w:val="20"/>
          <w:szCs w:val="20"/>
        </w:rPr>
      </w:pPr>
      <w:r w:rsidRPr="00E90886">
        <w:rPr>
          <w:rFonts w:asciiTheme="minorHAnsi" w:hAnsiTheme="minorHAnsi" w:cstheme="minorHAnsi"/>
          <w:sz w:val="20"/>
          <w:szCs w:val="20"/>
        </w:rPr>
        <w:t>Oceniający:</w:t>
      </w:r>
      <w:r w:rsidRPr="00E9088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90886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E90886">
        <w:rPr>
          <w:rFonts w:asciiTheme="minorHAnsi" w:hAnsiTheme="minorHAnsi" w:cstheme="minorHAnsi"/>
          <w:sz w:val="20"/>
          <w:szCs w:val="20"/>
        </w:rPr>
        <w:tab/>
      </w:r>
      <w:r w:rsidRPr="00E90886">
        <w:rPr>
          <w:rFonts w:asciiTheme="minorHAnsi" w:hAnsiTheme="minorHAnsi" w:cstheme="minorHAnsi"/>
          <w:sz w:val="20"/>
          <w:szCs w:val="20"/>
        </w:rPr>
        <w:tab/>
      </w:r>
    </w:p>
    <w:p w:rsidR="00A56F36" w:rsidRPr="00E90886" w:rsidRDefault="00A56F36" w:rsidP="00A56F36">
      <w:pPr>
        <w:rPr>
          <w:rFonts w:asciiTheme="minorHAnsi" w:hAnsiTheme="minorHAnsi" w:cstheme="minorHAnsi"/>
          <w:sz w:val="20"/>
          <w:szCs w:val="20"/>
        </w:rPr>
      </w:pPr>
    </w:p>
    <w:p w:rsidR="00A56F36" w:rsidRPr="00E90886" w:rsidRDefault="00A56F36" w:rsidP="00A56F36">
      <w:pPr>
        <w:rPr>
          <w:rFonts w:asciiTheme="minorHAnsi" w:hAnsiTheme="minorHAnsi" w:cstheme="minorHAnsi"/>
          <w:sz w:val="20"/>
          <w:szCs w:val="20"/>
        </w:rPr>
      </w:pPr>
      <w:r w:rsidRPr="00E90886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p w:rsidR="00A56F36" w:rsidRPr="00E90886" w:rsidRDefault="00A56F36" w:rsidP="00A56F36">
      <w:pPr>
        <w:rPr>
          <w:rFonts w:asciiTheme="minorHAnsi" w:hAnsiTheme="minorHAnsi" w:cstheme="minorHAnsi"/>
          <w:sz w:val="20"/>
          <w:szCs w:val="20"/>
        </w:rPr>
      </w:pPr>
    </w:p>
    <w:p w:rsidR="00CA5EDF" w:rsidRDefault="00CA5EDF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p w:rsidR="00E90886" w:rsidRDefault="00E90886" w:rsidP="00CA5EDF">
      <w:pPr>
        <w:rPr>
          <w:rFonts w:asciiTheme="minorHAnsi" w:hAnsiTheme="minorHAnsi" w:cstheme="minorHAnsi"/>
          <w:sz w:val="20"/>
          <w:szCs w:val="20"/>
        </w:rPr>
      </w:pPr>
    </w:p>
    <w:sectPr w:rsidR="00E90886" w:rsidSect="007C7519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8.5pt;visibility:visible;mso-wrap-style:square" o:bullet="t">
        <v:imagedata r:id="rId1" o:title=""/>
      </v:shape>
    </w:pict>
  </w:numPicBullet>
  <w:abstractNum w:abstractNumId="0">
    <w:nsid w:val="015B3543"/>
    <w:multiLevelType w:val="hybridMultilevel"/>
    <w:tmpl w:val="15362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E51AC"/>
    <w:multiLevelType w:val="hybridMultilevel"/>
    <w:tmpl w:val="B1905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6B26EB"/>
    <w:multiLevelType w:val="hybridMultilevel"/>
    <w:tmpl w:val="68E6B8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336E7"/>
    <w:multiLevelType w:val="hybridMultilevel"/>
    <w:tmpl w:val="EB444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901215"/>
    <w:multiLevelType w:val="hybridMultilevel"/>
    <w:tmpl w:val="C332F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010239"/>
    <w:multiLevelType w:val="hybridMultilevel"/>
    <w:tmpl w:val="089A6F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FE2643"/>
    <w:multiLevelType w:val="hybridMultilevel"/>
    <w:tmpl w:val="134E1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178F3"/>
    <w:multiLevelType w:val="hybridMultilevel"/>
    <w:tmpl w:val="CC8236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1709B9"/>
    <w:multiLevelType w:val="hybridMultilevel"/>
    <w:tmpl w:val="5992B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941AE"/>
    <w:multiLevelType w:val="hybridMultilevel"/>
    <w:tmpl w:val="2DEC0F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9487C"/>
    <w:multiLevelType w:val="hybridMultilevel"/>
    <w:tmpl w:val="FA66E8DA"/>
    <w:lvl w:ilvl="0" w:tplc="C89A48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26DC"/>
    <w:multiLevelType w:val="hybridMultilevel"/>
    <w:tmpl w:val="F84E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8303E"/>
    <w:multiLevelType w:val="hybridMultilevel"/>
    <w:tmpl w:val="E1CC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7627F"/>
    <w:multiLevelType w:val="multilevel"/>
    <w:tmpl w:val="DC22C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2AA4148B"/>
    <w:multiLevelType w:val="hybridMultilevel"/>
    <w:tmpl w:val="78723D64"/>
    <w:lvl w:ilvl="0" w:tplc="315E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5DB"/>
    <w:multiLevelType w:val="hybridMultilevel"/>
    <w:tmpl w:val="1D50C97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682FA5"/>
    <w:multiLevelType w:val="hybridMultilevel"/>
    <w:tmpl w:val="850A5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F2D75"/>
    <w:multiLevelType w:val="hybridMultilevel"/>
    <w:tmpl w:val="2A5A08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B97B34"/>
    <w:multiLevelType w:val="hybridMultilevel"/>
    <w:tmpl w:val="BFB64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9806AB"/>
    <w:multiLevelType w:val="hybridMultilevel"/>
    <w:tmpl w:val="E4B212BC"/>
    <w:lvl w:ilvl="0" w:tplc="BFAE1E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E43C5C"/>
    <w:multiLevelType w:val="hybridMultilevel"/>
    <w:tmpl w:val="FE66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57B3"/>
    <w:multiLevelType w:val="hybridMultilevel"/>
    <w:tmpl w:val="AD923A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5A00F0"/>
    <w:multiLevelType w:val="hybridMultilevel"/>
    <w:tmpl w:val="3CFCDB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5B4587"/>
    <w:multiLevelType w:val="hybridMultilevel"/>
    <w:tmpl w:val="05443B38"/>
    <w:lvl w:ilvl="0" w:tplc="F6FCD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60A83"/>
    <w:multiLevelType w:val="hybridMultilevel"/>
    <w:tmpl w:val="00784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44609A"/>
    <w:multiLevelType w:val="hybridMultilevel"/>
    <w:tmpl w:val="9596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023F5"/>
    <w:multiLevelType w:val="hybridMultilevel"/>
    <w:tmpl w:val="71FEBB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0B382D"/>
    <w:multiLevelType w:val="hybridMultilevel"/>
    <w:tmpl w:val="C21EA614"/>
    <w:lvl w:ilvl="0" w:tplc="0415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30">
    <w:nsid w:val="4E572BE0"/>
    <w:multiLevelType w:val="hybridMultilevel"/>
    <w:tmpl w:val="32846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1EE5161"/>
    <w:multiLevelType w:val="multilevel"/>
    <w:tmpl w:val="AEC65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2640FA1"/>
    <w:multiLevelType w:val="hybridMultilevel"/>
    <w:tmpl w:val="8C2C1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342390"/>
    <w:multiLevelType w:val="hybridMultilevel"/>
    <w:tmpl w:val="F5347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4868D4"/>
    <w:multiLevelType w:val="multilevel"/>
    <w:tmpl w:val="AD064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58DB0A2F"/>
    <w:multiLevelType w:val="multilevel"/>
    <w:tmpl w:val="CE96D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5C3811E6"/>
    <w:multiLevelType w:val="hybridMultilevel"/>
    <w:tmpl w:val="8E6AE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2F18C7"/>
    <w:multiLevelType w:val="hybridMultilevel"/>
    <w:tmpl w:val="00784B9E"/>
    <w:lvl w:ilvl="0" w:tplc="041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052287"/>
    <w:multiLevelType w:val="hybridMultilevel"/>
    <w:tmpl w:val="AA680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615CC"/>
    <w:multiLevelType w:val="hybridMultilevel"/>
    <w:tmpl w:val="FBD84C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58262E"/>
    <w:multiLevelType w:val="multilevel"/>
    <w:tmpl w:val="E624A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66021FB0"/>
    <w:multiLevelType w:val="hybridMultilevel"/>
    <w:tmpl w:val="E9FC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932B58"/>
    <w:multiLevelType w:val="hybridMultilevel"/>
    <w:tmpl w:val="0574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243D1"/>
    <w:multiLevelType w:val="hybridMultilevel"/>
    <w:tmpl w:val="D75C6E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F3815C7"/>
    <w:multiLevelType w:val="hybridMultilevel"/>
    <w:tmpl w:val="D8804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1C0D8D"/>
    <w:multiLevelType w:val="hybridMultilevel"/>
    <w:tmpl w:val="FB7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7A7E96"/>
    <w:multiLevelType w:val="hybridMultilevel"/>
    <w:tmpl w:val="2CC00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65659F"/>
    <w:multiLevelType w:val="hybridMultilevel"/>
    <w:tmpl w:val="8600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2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42"/>
  </w:num>
  <w:num w:numId="9">
    <w:abstractNumId w:val="47"/>
  </w:num>
  <w:num w:numId="10">
    <w:abstractNumId w:val="38"/>
  </w:num>
  <w:num w:numId="11">
    <w:abstractNumId w:val="41"/>
  </w:num>
  <w:num w:numId="12">
    <w:abstractNumId w:val="44"/>
  </w:num>
  <w:num w:numId="13">
    <w:abstractNumId w:val="13"/>
  </w:num>
  <w:num w:numId="14">
    <w:abstractNumId w:val="8"/>
  </w:num>
  <w:num w:numId="15">
    <w:abstractNumId w:val="3"/>
  </w:num>
  <w:num w:numId="16">
    <w:abstractNumId w:val="19"/>
  </w:num>
  <w:num w:numId="17">
    <w:abstractNumId w:val="5"/>
  </w:num>
  <w:num w:numId="18">
    <w:abstractNumId w:val="30"/>
  </w:num>
  <w:num w:numId="19">
    <w:abstractNumId w:val="27"/>
  </w:num>
  <w:num w:numId="20">
    <w:abstractNumId w:val="18"/>
  </w:num>
  <w:num w:numId="21">
    <w:abstractNumId w:val="36"/>
  </w:num>
  <w:num w:numId="22">
    <w:abstractNumId w:val="28"/>
  </w:num>
  <w:num w:numId="23">
    <w:abstractNumId w:val="32"/>
  </w:num>
  <w:num w:numId="24">
    <w:abstractNumId w:val="43"/>
  </w:num>
  <w:num w:numId="25">
    <w:abstractNumId w:val="24"/>
  </w:num>
  <w:num w:numId="26">
    <w:abstractNumId w:val="12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6"/>
  </w:num>
  <w:num w:numId="30">
    <w:abstractNumId w:val="45"/>
  </w:num>
  <w:num w:numId="31">
    <w:abstractNumId w:val="6"/>
  </w:num>
  <w:num w:numId="32">
    <w:abstractNumId w:val="37"/>
  </w:num>
  <w:num w:numId="33">
    <w:abstractNumId w:val="0"/>
  </w:num>
  <w:num w:numId="34">
    <w:abstractNumId w:val="23"/>
  </w:num>
  <w:num w:numId="35">
    <w:abstractNumId w:val="39"/>
  </w:num>
  <w:num w:numId="36">
    <w:abstractNumId w:val="10"/>
  </w:num>
  <w:num w:numId="37">
    <w:abstractNumId w:val="2"/>
  </w:num>
  <w:num w:numId="38">
    <w:abstractNumId w:val="20"/>
  </w:num>
  <w:num w:numId="39">
    <w:abstractNumId w:val="11"/>
  </w:num>
  <w:num w:numId="40">
    <w:abstractNumId w:val="25"/>
  </w:num>
  <w:num w:numId="41">
    <w:abstractNumId w:val="15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34"/>
  </w:num>
  <w:num w:numId="45">
    <w:abstractNumId w:val="46"/>
  </w:num>
  <w:num w:numId="46">
    <w:abstractNumId w:val="31"/>
  </w:num>
  <w:num w:numId="47">
    <w:abstractNumId w:val="40"/>
  </w:num>
  <w:num w:numId="48">
    <w:abstractNumId w:val="29"/>
  </w:num>
  <w:num w:numId="49">
    <w:abstractNumId w:val="3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56"/>
    <w:rsid w:val="0003598C"/>
    <w:rsid w:val="000F064D"/>
    <w:rsid w:val="000F3B75"/>
    <w:rsid w:val="00101DA0"/>
    <w:rsid w:val="001076F4"/>
    <w:rsid w:val="00112624"/>
    <w:rsid w:val="0011545A"/>
    <w:rsid w:val="00122452"/>
    <w:rsid w:val="00146B3C"/>
    <w:rsid w:val="001477B9"/>
    <w:rsid w:val="00154CDC"/>
    <w:rsid w:val="0015669B"/>
    <w:rsid w:val="00167B9A"/>
    <w:rsid w:val="00194426"/>
    <w:rsid w:val="00197E70"/>
    <w:rsid w:val="001A0AC0"/>
    <w:rsid w:val="001A1C4C"/>
    <w:rsid w:val="001C2E6D"/>
    <w:rsid w:val="001E1194"/>
    <w:rsid w:val="00213F38"/>
    <w:rsid w:val="00277DA2"/>
    <w:rsid w:val="0028451C"/>
    <w:rsid w:val="002862D9"/>
    <w:rsid w:val="002E10DD"/>
    <w:rsid w:val="00304789"/>
    <w:rsid w:val="00321E3F"/>
    <w:rsid w:val="003442F4"/>
    <w:rsid w:val="00350289"/>
    <w:rsid w:val="00354BE9"/>
    <w:rsid w:val="00361A2E"/>
    <w:rsid w:val="003B10A5"/>
    <w:rsid w:val="003D145B"/>
    <w:rsid w:val="003D3076"/>
    <w:rsid w:val="003D4729"/>
    <w:rsid w:val="003D6B2A"/>
    <w:rsid w:val="0041128D"/>
    <w:rsid w:val="00440FF6"/>
    <w:rsid w:val="00443C98"/>
    <w:rsid w:val="00462833"/>
    <w:rsid w:val="00467C84"/>
    <w:rsid w:val="00473314"/>
    <w:rsid w:val="00493832"/>
    <w:rsid w:val="00497E52"/>
    <w:rsid w:val="004A2141"/>
    <w:rsid w:val="004B75BA"/>
    <w:rsid w:val="004F3F52"/>
    <w:rsid w:val="0050150A"/>
    <w:rsid w:val="005018A0"/>
    <w:rsid w:val="005028EC"/>
    <w:rsid w:val="00505673"/>
    <w:rsid w:val="00525EC4"/>
    <w:rsid w:val="005301BF"/>
    <w:rsid w:val="00544061"/>
    <w:rsid w:val="005720FB"/>
    <w:rsid w:val="0057316B"/>
    <w:rsid w:val="00576A5B"/>
    <w:rsid w:val="005947FF"/>
    <w:rsid w:val="005A1A8E"/>
    <w:rsid w:val="005A2E8B"/>
    <w:rsid w:val="005B1F3A"/>
    <w:rsid w:val="005D27C0"/>
    <w:rsid w:val="005D2E8F"/>
    <w:rsid w:val="005D39E5"/>
    <w:rsid w:val="005D6A79"/>
    <w:rsid w:val="0060204C"/>
    <w:rsid w:val="0065397D"/>
    <w:rsid w:val="00681AAF"/>
    <w:rsid w:val="00693A77"/>
    <w:rsid w:val="006A0453"/>
    <w:rsid w:val="006A2F4B"/>
    <w:rsid w:val="006B1AE9"/>
    <w:rsid w:val="006B7826"/>
    <w:rsid w:val="006C6446"/>
    <w:rsid w:val="006C6EBF"/>
    <w:rsid w:val="006D3950"/>
    <w:rsid w:val="006D5D89"/>
    <w:rsid w:val="006E0ACD"/>
    <w:rsid w:val="006E36D2"/>
    <w:rsid w:val="00703772"/>
    <w:rsid w:val="00704557"/>
    <w:rsid w:val="00711FC8"/>
    <w:rsid w:val="0071554E"/>
    <w:rsid w:val="00720C13"/>
    <w:rsid w:val="0072659A"/>
    <w:rsid w:val="00726CC7"/>
    <w:rsid w:val="00737AD1"/>
    <w:rsid w:val="00771749"/>
    <w:rsid w:val="007756FA"/>
    <w:rsid w:val="00782D99"/>
    <w:rsid w:val="007A105D"/>
    <w:rsid w:val="007B0356"/>
    <w:rsid w:val="007B6583"/>
    <w:rsid w:val="007C7519"/>
    <w:rsid w:val="007F353A"/>
    <w:rsid w:val="008A1486"/>
    <w:rsid w:val="008C5C33"/>
    <w:rsid w:val="008E13AE"/>
    <w:rsid w:val="008E41EF"/>
    <w:rsid w:val="008E6E6F"/>
    <w:rsid w:val="00911448"/>
    <w:rsid w:val="00936287"/>
    <w:rsid w:val="0094412C"/>
    <w:rsid w:val="00945AD4"/>
    <w:rsid w:val="00951324"/>
    <w:rsid w:val="00956BF6"/>
    <w:rsid w:val="0096301D"/>
    <w:rsid w:val="009636C2"/>
    <w:rsid w:val="00981127"/>
    <w:rsid w:val="00981626"/>
    <w:rsid w:val="009D2473"/>
    <w:rsid w:val="009F773A"/>
    <w:rsid w:val="00A56F36"/>
    <w:rsid w:val="00AD1562"/>
    <w:rsid w:val="00AE0D44"/>
    <w:rsid w:val="00AE62A9"/>
    <w:rsid w:val="00B15EF4"/>
    <w:rsid w:val="00B24235"/>
    <w:rsid w:val="00B41232"/>
    <w:rsid w:val="00B52196"/>
    <w:rsid w:val="00B8495D"/>
    <w:rsid w:val="00B9678E"/>
    <w:rsid w:val="00BD70D0"/>
    <w:rsid w:val="00C034F2"/>
    <w:rsid w:val="00C0431B"/>
    <w:rsid w:val="00C07FCE"/>
    <w:rsid w:val="00C26284"/>
    <w:rsid w:val="00C363B8"/>
    <w:rsid w:val="00C446C3"/>
    <w:rsid w:val="00C54AFA"/>
    <w:rsid w:val="00C71592"/>
    <w:rsid w:val="00C81219"/>
    <w:rsid w:val="00CA2B3F"/>
    <w:rsid w:val="00CA5EDF"/>
    <w:rsid w:val="00CB3873"/>
    <w:rsid w:val="00CC23D5"/>
    <w:rsid w:val="00CC472C"/>
    <w:rsid w:val="00CD4F55"/>
    <w:rsid w:val="00CD7770"/>
    <w:rsid w:val="00CE3CDA"/>
    <w:rsid w:val="00CF6AFD"/>
    <w:rsid w:val="00D11D06"/>
    <w:rsid w:val="00D16F1C"/>
    <w:rsid w:val="00D21E95"/>
    <w:rsid w:val="00D30FD6"/>
    <w:rsid w:val="00D3177B"/>
    <w:rsid w:val="00D33BE7"/>
    <w:rsid w:val="00D3732D"/>
    <w:rsid w:val="00D627B8"/>
    <w:rsid w:val="00D70A15"/>
    <w:rsid w:val="00D92AD6"/>
    <w:rsid w:val="00DA606E"/>
    <w:rsid w:val="00DE17B9"/>
    <w:rsid w:val="00DF5BE7"/>
    <w:rsid w:val="00E2764A"/>
    <w:rsid w:val="00E64320"/>
    <w:rsid w:val="00E90886"/>
    <w:rsid w:val="00EA7834"/>
    <w:rsid w:val="00EA7E5B"/>
    <w:rsid w:val="00EB074F"/>
    <w:rsid w:val="00ED2C15"/>
    <w:rsid w:val="00ED3C30"/>
    <w:rsid w:val="00EE25FF"/>
    <w:rsid w:val="00EE4F44"/>
    <w:rsid w:val="00F053F8"/>
    <w:rsid w:val="00F30733"/>
    <w:rsid w:val="00F42639"/>
    <w:rsid w:val="00F4743C"/>
    <w:rsid w:val="00F619E4"/>
    <w:rsid w:val="00F650E5"/>
    <w:rsid w:val="00F70F08"/>
    <w:rsid w:val="00FC2A76"/>
    <w:rsid w:val="00FC68B8"/>
    <w:rsid w:val="00FD3A78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56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C7519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rsid w:val="007C7519"/>
    <w:pPr>
      <w:spacing w:after="140" w:line="276" w:lineRule="auto"/>
    </w:pPr>
  </w:style>
  <w:style w:type="paragraph" w:styleId="Lista">
    <w:name w:val="List"/>
    <w:basedOn w:val="Tekstpodstawowy"/>
    <w:rsid w:val="007C7519"/>
  </w:style>
  <w:style w:type="paragraph" w:styleId="Legenda">
    <w:name w:val="caption"/>
    <w:basedOn w:val="Normalny"/>
    <w:qFormat/>
    <w:rsid w:val="007C751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C7519"/>
    <w:pPr>
      <w:suppressLineNumbers/>
    </w:pPr>
  </w:style>
  <w:style w:type="paragraph" w:customStyle="1" w:styleId="Zawartotabeli">
    <w:name w:val="Zawartość tabeli"/>
    <w:basedOn w:val="Normalny"/>
    <w:qFormat/>
    <w:rsid w:val="007C751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7C751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96301D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D16F1C"/>
    <w:rPr>
      <w:b/>
      <w:bCs/>
    </w:rPr>
  </w:style>
  <w:style w:type="table" w:styleId="Tabela-Siatka">
    <w:name w:val="Table Grid"/>
    <w:basedOn w:val="Standardowy"/>
    <w:uiPriority w:val="59"/>
    <w:rsid w:val="00C54AFA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3B75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B75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AC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AC0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AC0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AC0"/>
    <w:rPr>
      <w:rFonts w:asciiTheme="minorHAnsi" w:eastAsiaTheme="minorHAnsi" w:hAnsiTheme="minorHAnsi" w:cstheme="minorBidi"/>
      <w:b/>
      <w:bCs/>
      <w:kern w:val="0"/>
      <w:sz w:val="20"/>
      <w:szCs w:val="20"/>
      <w:lang w:eastAsia="en-US" w:bidi="ar-SA"/>
    </w:rPr>
  </w:style>
  <w:style w:type="paragraph" w:customStyle="1" w:styleId="Default">
    <w:name w:val="Default"/>
    <w:rsid w:val="00D627B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NormalnyWeb">
    <w:name w:val="Normal (Web)"/>
    <w:basedOn w:val="Normalny"/>
    <w:uiPriority w:val="99"/>
    <w:unhideWhenUsed/>
    <w:rsid w:val="00720C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5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Wiola</cp:lastModifiedBy>
  <cp:revision>2</cp:revision>
  <cp:lastPrinted>2024-06-17T15:13:00Z</cp:lastPrinted>
  <dcterms:created xsi:type="dcterms:W3CDTF">2025-09-24T13:10:00Z</dcterms:created>
  <dcterms:modified xsi:type="dcterms:W3CDTF">2025-09-24T13:10:00Z</dcterms:modified>
  <dc:language>pl-PL</dc:language>
</cp:coreProperties>
</file>