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21D7" w14:textId="5AD98811" w:rsidR="0035754A" w:rsidRPr="0035754A" w:rsidRDefault="0035754A" w:rsidP="0035754A">
      <w:pPr>
        <w:suppressAutoHyphens/>
        <w:spacing w:after="20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35754A">
        <w:rPr>
          <w:rFonts w:ascii="Times New Roman" w:eastAsia="Calibri" w:hAnsi="Times New Roman" w:cs="Times New Roman"/>
          <w:lang w:eastAsia="zh-CN"/>
        </w:rPr>
        <w:t xml:space="preserve">Załącznik nr 1 do Uchwały nr </w:t>
      </w:r>
      <w:r w:rsidR="00E12BF5">
        <w:rPr>
          <w:rFonts w:ascii="Times New Roman" w:eastAsia="Calibri" w:hAnsi="Times New Roman" w:cs="Times New Roman"/>
          <w:lang w:eastAsia="zh-CN"/>
        </w:rPr>
        <w:t>9</w:t>
      </w:r>
      <w:r w:rsidRPr="0035754A">
        <w:rPr>
          <w:rFonts w:ascii="Times New Roman" w:eastAsia="Calibri" w:hAnsi="Times New Roman" w:cs="Times New Roman"/>
          <w:lang w:eastAsia="zh-CN"/>
        </w:rPr>
        <w:t>/202</w:t>
      </w:r>
      <w:r w:rsidR="00AB270A">
        <w:rPr>
          <w:rFonts w:ascii="Times New Roman" w:eastAsia="Calibri" w:hAnsi="Times New Roman" w:cs="Times New Roman"/>
          <w:lang w:eastAsia="zh-CN"/>
        </w:rPr>
        <w:t>5</w:t>
      </w:r>
      <w:r w:rsidRPr="0035754A">
        <w:rPr>
          <w:rFonts w:ascii="Times New Roman" w:eastAsia="Calibri" w:hAnsi="Times New Roman" w:cs="Times New Roman"/>
          <w:lang w:eastAsia="zh-CN"/>
        </w:rPr>
        <w:t xml:space="preserve"> Walnego Zebrania Członków LGD „Owocowy Szlak” z dnia </w:t>
      </w:r>
      <w:r w:rsidR="00E12BF5">
        <w:rPr>
          <w:rFonts w:ascii="Times New Roman" w:eastAsia="Calibri" w:hAnsi="Times New Roman" w:cs="Times New Roman"/>
          <w:lang w:eastAsia="zh-CN"/>
        </w:rPr>
        <w:t>17</w:t>
      </w:r>
      <w:r w:rsidRPr="0035754A">
        <w:rPr>
          <w:rFonts w:ascii="Times New Roman" w:eastAsia="Calibri" w:hAnsi="Times New Roman" w:cs="Times New Roman"/>
          <w:lang w:eastAsia="zh-CN"/>
        </w:rPr>
        <w:t>.</w:t>
      </w:r>
      <w:r w:rsidR="00AB270A">
        <w:rPr>
          <w:rFonts w:ascii="Times New Roman" w:eastAsia="Calibri" w:hAnsi="Times New Roman" w:cs="Times New Roman"/>
          <w:lang w:eastAsia="zh-CN"/>
        </w:rPr>
        <w:t>0</w:t>
      </w:r>
      <w:r w:rsidR="00E12BF5">
        <w:rPr>
          <w:rFonts w:ascii="Times New Roman" w:eastAsia="Calibri" w:hAnsi="Times New Roman" w:cs="Times New Roman"/>
          <w:lang w:eastAsia="zh-CN"/>
        </w:rPr>
        <w:t>6</w:t>
      </w:r>
      <w:r w:rsidRPr="0035754A">
        <w:rPr>
          <w:rFonts w:ascii="Times New Roman" w:eastAsia="Calibri" w:hAnsi="Times New Roman" w:cs="Times New Roman"/>
          <w:lang w:eastAsia="zh-CN"/>
        </w:rPr>
        <w:t>.202</w:t>
      </w:r>
      <w:r w:rsidR="00AB270A">
        <w:rPr>
          <w:rFonts w:ascii="Times New Roman" w:eastAsia="Calibri" w:hAnsi="Times New Roman" w:cs="Times New Roman"/>
          <w:lang w:eastAsia="zh-CN"/>
        </w:rPr>
        <w:t>5</w:t>
      </w:r>
      <w:r w:rsidRPr="0035754A">
        <w:rPr>
          <w:rFonts w:ascii="Times New Roman" w:eastAsia="Calibri" w:hAnsi="Times New Roman" w:cs="Times New Roman"/>
          <w:lang w:eastAsia="zh-CN"/>
        </w:rPr>
        <w:t xml:space="preserve"> r.</w:t>
      </w:r>
    </w:p>
    <w:p w14:paraId="4696D726" w14:textId="77777777" w:rsidR="0035754A" w:rsidRPr="00555F34" w:rsidRDefault="0035754A" w:rsidP="00555F34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zh-CN"/>
        </w:rPr>
      </w:pPr>
    </w:p>
    <w:p w14:paraId="48DFE4EB" w14:textId="5602DAF5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Regulamin Działania Rady</w:t>
      </w:r>
    </w:p>
    <w:p w14:paraId="505DEB21" w14:textId="270F3813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55F3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Stowarzyszenia </w:t>
      </w: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Lokalna Grupa Działania</w:t>
      </w:r>
    </w:p>
    <w:p w14:paraId="3E123013" w14:textId="77777777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„Owocowy Szlak”</w:t>
      </w:r>
    </w:p>
    <w:p w14:paraId="70C1D465" w14:textId="77777777" w:rsidR="00A263AC" w:rsidRDefault="00A263AC" w:rsidP="00876216">
      <w:pPr>
        <w:spacing w:after="120" w:line="23" w:lineRule="atLeast"/>
        <w:rPr>
          <w:rFonts w:ascii="Times New Roman" w:hAnsi="Times New Roman" w:cs="Times New Roman"/>
        </w:rPr>
      </w:pPr>
    </w:p>
    <w:p w14:paraId="28EE910F" w14:textId="77777777" w:rsidR="00F62422" w:rsidRPr="00555F34" w:rsidRDefault="00F62422" w:rsidP="00876216">
      <w:pPr>
        <w:spacing w:after="120" w:line="23" w:lineRule="atLeast"/>
        <w:rPr>
          <w:rFonts w:ascii="Times New Roman" w:hAnsi="Times New Roman" w:cs="Times New Roman"/>
        </w:rPr>
      </w:pPr>
    </w:p>
    <w:p w14:paraId="56FE0AF2" w14:textId="77777777" w:rsidR="00A263AC" w:rsidRPr="00555F34" w:rsidRDefault="00A263AC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0" w:name="_Toc158578068"/>
      <w:r w:rsidRPr="00555F34">
        <w:rPr>
          <w:rFonts w:ascii="Times New Roman" w:hAnsi="Times New Roman" w:cs="Times New Roman"/>
          <w:sz w:val="22"/>
        </w:rPr>
        <w:t>Informacje wstępne</w:t>
      </w:r>
      <w:bookmarkEnd w:id="0"/>
    </w:p>
    <w:p w14:paraId="6AF6C140" w14:textId="176AC4A2" w:rsidR="00B93D95" w:rsidRPr="00555F34" w:rsidRDefault="00B93D95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" w:name="_Toc158578069"/>
      <w:r w:rsidRPr="00555F34">
        <w:rPr>
          <w:rFonts w:ascii="Times New Roman" w:hAnsi="Times New Roman" w:cs="Times New Roman"/>
          <w:sz w:val="22"/>
        </w:rPr>
        <w:t>Zakres</w:t>
      </w:r>
      <w:bookmarkEnd w:id="1"/>
      <w:r w:rsidR="0035754A" w:rsidRPr="00555F34">
        <w:rPr>
          <w:rFonts w:ascii="Times New Roman" w:hAnsi="Times New Roman" w:cs="Times New Roman"/>
          <w:sz w:val="22"/>
        </w:rPr>
        <w:t xml:space="preserve"> </w:t>
      </w:r>
      <w:r w:rsidR="002307A9" w:rsidRPr="00555F34">
        <w:rPr>
          <w:rFonts w:ascii="Times New Roman" w:hAnsi="Times New Roman" w:cs="Times New Roman"/>
          <w:sz w:val="22"/>
        </w:rPr>
        <w:t>Regulaminu</w:t>
      </w:r>
    </w:p>
    <w:p w14:paraId="17609E34" w14:textId="77777777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</w:p>
    <w:p w14:paraId="70A1DE5F" w14:textId="77777777" w:rsidR="00A0427D" w:rsidRPr="00555F34" w:rsidRDefault="00A0427D" w:rsidP="00876216">
      <w:pPr>
        <w:pStyle w:val="Akapitzlist"/>
        <w:numPr>
          <w:ilvl w:val="0"/>
          <w:numId w:val="16"/>
        </w:numPr>
        <w:spacing w:after="120" w:line="23" w:lineRule="atLeast"/>
        <w:ind w:left="36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Niniejszy Regulamin określa organizację wewnętrzną i tryb pracy Rady LGD w tym:</w:t>
      </w:r>
    </w:p>
    <w:p w14:paraId="0CDCC62B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powoływania i odwoływania członków;</w:t>
      </w:r>
    </w:p>
    <w:p w14:paraId="0CAB2994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zwoływania i organizacji posiedzeń organu decyzyjnego (sposób informowania członków organu o posiedzeniach, zasady dostarczania dokumentów dotyczących spraw podejmowanych na posiedzeniach);</w:t>
      </w:r>
    </w:p>
    <w:p w14:paraId="1D66D0F5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dotyczące zachowania bezstronności i unikania konfliktu interesu;</w:t>
      </w:r>
    </w:p>
    <w:p w14:paraId="0C6B17B5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zasady w zakresie określania </w:t>
      </w:r>
      <w:r w:rsidR="003A0944" w:rsidRPr="00555F34">
        <w:rPr>
          <w:rFonts w:ascii="Times New Roman" w:hAnsi="Times New Roman" w:cs="Times New Roman"/>
        </w:rPr>
        <w:t>kw</w:t>
      </w:r>
      <w:r w:rsidRPr="00555F34">
        <w:rPr>
          <w:rFonts w:ascii="Times New Roman" w:hAnsi="Times New Roman" w:cs="Times New Roman"/>
        </w:rPr>
        <w:t>orum i zasad podejmowania decyzji w sprawie wyboru operacji;</w:t>
      </w:r>
    </w:p>
    <w:p w14:paraId="03791FEC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protokołowania posiedzeń organu decyzyjnego;</w:t>
      </w:r>
    </w:p>
    <w:p w14:paraId="58CA57CE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wynagradzania członków organu decyzyjnego;</w:t>
      </w:r>
    </w:p>
    <w:p w14:paraId="65976714" w14:textId="77777777" w:rsidR="00A0427D" w:rsidRPr="00555F34" w:rsidRDefault="00A0427D" w:rsidP="00F62422">
      <w:pPr>
        <w:pStyle w:val="Akapitzlist"/>
        <w:numPr>
          <w:ilvl w:val="0"/>
          <w:numId w:val="17"/>
        </w:num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podział zadań i zakres odpowiedzialności poszczególnych organów LGD w procesie oceny i wyboru operacji;</w:t>
      </w:r>
    </w:p>
    <w:p w14:paraId="7C5A6405" w14:textId="77777777" w:rsidR="004F6408" w:rsidRPr="00555F34" w:rsidRDefault="004F6408" w:rsidP="00F62422">
      <w:pPr>
        <w:pStyle w:val="Akapitzlist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</w:p>
    <w:p w14:paraId="32BC1A64" w14:textId="6FE461D1" w:rsidR="00826924" w:rsidRPr="00555F34" w:rsidRDefault="00826924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bookmarkStart w:id="2" w:name="_Toc158578070"/>
      <w:r w:rsidRPr="00555F34">
        <w:rPr>
          <w:rFonts w:ascii="Times New Roman" w:hAnsi="Times New Roman" w:cs="Times New Roman"/>
          <w:sz w:val="22"/>
        </w:rPr>
        <w:t>Podstawy prawne</w:t>
      </w:r>
      <w:bookmarkEnd w:id="2"/>
    </w:p>
    <w:p w14:paraId="754D2A7E" w14:textId="77777777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§2</w:t>
      </w:r>
    </w:p>
    <w:p w14:paraId="2C641E82" w14:textId="77777777" w:rsidR="00826924" w:rsidRPr="00555F34" w:rsidRDefault="00826924" w:rsidP="00F62422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54C11" w:rsidRPr="00555F34">
        <w:rPr>
          <w:rFonts w:ascii="Times New Roman" w:hAnsi="Times New Roman" w:cs="Times New Roman"/>
        </w:rPr>
        <w:t>.06.2021, str. 159, z późn. zm.</w:t>
      </w:r>
      <w:r w:rsidRPr="00555F34">
        <w:rPr>
          <w:rFonts w:ascii="Times New Roman" w:hAnsi="Times New Roman" w:cs="Times New Roman"/>
        </w:rPr>
        <w:t>);</w:t>
      </w:r>
    </w:p>
    <w:p w14:paraId="17F32916" w14:textId="77777777" w:rsidR="00826924" w:rsidRPr="00555F34" w:rsidRDefault="0082692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Ustawa RLKS – ustawa z dnia 20 lutego 2015 r. o rozwoju lokalnym z udziałem lokalnej społeczności;</w:t>
      </w:r>
    </w:p>
    <w:p w14:paraId="667BEBE2" w14:textId="77777777" w:rsidR="00826924" w:rsidRDefault="0082692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Ustawa PS WPR – ustawa z dnia 8 lutego 2023 r. o Planie Strategicznym dla Wspólnej Polityki Rolnej na lata 2023–2027;</w:t>
      </w:r>
    </w:p>
    <w:p w14:paraId="23296CC9" w14:textId="234FC189" w:rsidR="00AD7360" w:rsidRPr="00555F34" w:rsidRDefault="00AD7360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EFMRA – ustawa z dnia 26 maja 2023 r. o wspieraniu zrównoważonego rozwoju sektora rybackiego z udziałem Europejskiego Funduszu Morskiego, Rybackiego i Akwakultury na lata 2021-2027;</w:t>
      </w:r>
    </w:p>
    <w:p w14:paraId="3B153477" w14:textId="77777777" w:rsidR="00826924" w:rsidRPr="00555F34" w:rsidRDefault="0082692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Wytyczne podstawowe - Wytyczne podstawowe w zakresie pomocy finansowej w ramach Planu Strategicznego dla Wspólnej Polityki Rolnej na lata 2023–2027;</w:t>
      </w:r>
    </w:p>
    <w:p w14:paraId="378A7A45" w14:textId="2D4E8030" w:rsidR="00826924" w:rsidRPr="00555F34" w:rsidRDefault="0082692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Wytyczne szczegółowe wdrażanie LSR – Wytyczne szczegółowe w zakresie przyznawania i wypłaty pomocy finansowej w ramach Planu Strategicznego dla Wspólnej Polityki Rolnej na lata </w:t>
      </w:r>
      <w:r w:rsidRPr="00555F34">
        <w:rPr>
          <w:rFonts w:ascii="Times New Roman" w:hAnsi="Times New Roman" w:cs="Times New Roman"/>
        </w:rPr>
        <w:lastRenderedPageBreak/>
        <w:t>2023–2027 dla interwencji I.13.1 LEADER/Rozwój Lokalny Kierowany przez Społeczność (RLKS)</w:t>
      </w:r>
      <w:r w:rsidR="00571BA4">
        <w:rPr>
          <w:rFonts w:ascii="Times New Roman" w:hAnsi="Times New Roman" w:cs="Times New Roman"/>
        </w:rPr>
        <w:t xml:space="preserve"> – komponent Wdrażanie LSR;</w:t>
      </w:r>
    </w:p>
    <w:p w14:paraId="56817604" w14:textId="77777777" w:rsidR="00826924" w:rsidRPr="00571BA4" w:rsidRDefault="0082692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71BA4">
        <w:rPr>
          <w:rFonts w:ascii="Times New Roman" w:hAnsi="Times New Roman" w:cs="Times New Roman"/>
        </w:rP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1225BCBC" w14:textId="23C7FED0" w:rsidR="00AB270A" w:rsidRPr="00571BA4" w:rsidRDefault="00AB270A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3" w:name="_Hlk190075284"/>
      <w:r w:rsidRPr="00571BA4">
        <w:rPr>
          <w:rFonts w:ascii="Times New Roman" w:hAnsi="Times New Roman" w:cs="Times New Roman"/>
        </w:rPr>
        <w:t>Wytyczne w zakresie zasad ustalania kwoty dostępnych środków w ramach niektórych interwencji Planu Strategicznego dla Wspólnej Polityki Rolnej na lata 2023–2027</w:t>
      </w:r>
      <w:r w:rsidR="00571BA4">
        <w:rPr>
          <w:rFonts w:ascii="Times New Roman" w:hAnsi="Times New Roman" w:cs="Times New Roman"/>
        </w:rPr>
        <w:t>;</w:t>
      </w:r>
    </w:p>
    <w:p w14:paraId="115C7993" w14:textId="616BDDBF" w:rsidR="00571BA4" w:rsidRPr="00571BA4" w:rsidRDefault="00571BA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4" w:name="_Hlk190765372"/>
      <w:r w:rsidRPr="00571BA4">
        <w:rPr>
          <w:rFonts w:ascii="Times New Roman" w:eastAsia="Calibri" w:hAnsi="Times New Roman" w:cs="Times New Roman"/>
          <w:lang w:eastAsia="pl-PL"/>
        </w:rPr>
        <w:t xml:space="preserve">Wytyczne w zakresie niektórych zasad dokonywania wyboru operacji lub </w:t>
      </w:r>
      <w:proofErr w:type="spellStart"/>
      <w:r w:rsidRPr="00571BA4">
        <w:rPr>
          <w:rFonts w:ascii="Times New Roman" w:eastAsia="Calibri" w:hAnsi="Times New Roman" w:cs="Times New Roman"/>
          <w:lang w:eastAsia="pl-PL"/>
        </w:rPr>
        <w:t>grantobiorców</w:t>
      </w:r>
      <w:proofErr w:type="spellEnd"/>
      <w:r w:rsidRPr="00571BA4">
        <w:rPr>
          <w:rFonts w:ascii="Times New Roman" w:eastAsia="Calibri" w:hAnsi="Times New Roman" w:cs="Times New Roman"/>
          <w:lang w:eastAsia="pl-PL"/>
        </w:rPr>
        <w:t xml:space="preserve"> przez lokalne grupy działania</w:t>
      </w:r>
      <w:r>
        <w:rPr>
          <w:rFonts w:ascii="Times New Roman" w:eastAsia="Calibri" w:hAnsi="Times New Roman" w:cs="Times New Roman"/>
          <w:lang w:eastAsia="pl-PL"/>
        </w:rPr>
        <w:t>.</w:t>
      </w:r>
    </w:p>
    <w:p w14:paraId="73B5DD19" w14:textId="77777777" w:rsidR="00555F34" w:rsidRDefault="00555F34" w:rsidP="00F62422">
      <w:pPr>
        <w:pStyle w:val="Nagwek2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5" w:name="_Toc158578071"/>
      <w:bookmarkEnd w:id="3"/>
      <w:bookmarkEnd w:id="4"/>
    </w:p>
    <w:p w14:paraId="3F996633" w14:textId="41F1C8EC" w:rsidR="00B93D95" w:rsidRPr="00555F34" w:rsidRDefault="00B93D95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Skróty użyte w procedurach</w:t>
      </w:r>
      <w:bookmarkEnd w:id="5"/>
    </w:p>
    <w:p w14:paraId="7AF277D5" w14:textId="77777777" w:rsidR="0002450D" w:rsidRPr="00555F34" w:rsidRDefault="0002450D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§3</w:t>
      </w:r>
    </w:p>
    <w:p w14:paraId="42EC2741" w14:textId="0DFF14E9" w:rsidR="00B93D95" w:rsidRPr="00555F34" w:rsidRDefault="00B93D95" w:rsidP="00F62422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LGD –</w:t>
      </w:r>
      <w:r w:rsidR="002307A9" w:rsidRPr="00555F34">
        <w:rPr>
          <w:rFonts w:ascii="Times New Roman" w:hAnsi="Times New Roman" w:cs="Times New Roman"/>
        </w:rPr>
        <w:t xml:space="preserve"> Lokalna Grupa Działania „Owocowy </w:t>
      </w:r>
      <w:r w:rsidR="0035754A" w:rsidRPr="00555F34">
        <w:rPr>
          <w:rFonts w:ascii="Times New Roman" w:hAnsi="Times New Roman" w:cs="Times New Roman"/>
        </w:rPr>
        <w:t>S</w:t>
      </w:r>
      <w:r w:rsidR="002307A9" w:rsidRPr="00555F34">
        <w:rPr>
          <w:rFonts w:ascii="Times New Roman" w:hAnsi="Times New Roman" w:cs="Times New Roman"/>
        </w:rPr>
        <w:t>zlak”</w:t>
      </w:r>
      <w:r w:rsidR="0035754A" w:rsidRPr="00555F34">
        <w:rPr>
          <w:rFonts w:ascii="Times New Roman" w:hAnsi="Times New Roman" w:cs="Times New Roman"/>
        </w:rPr>
        <w:t>.</w:t>
      </w:r>
    </w:p>
    <w:p w14:paraId="78AAD2A2" w14:textId="189CF145" w:rsidR="00B93D95" w:rsidRPr="00555F34" w:rsidRDefault="00B521BB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LSR –</w:t>
      </w:r>
      <w:r w:rsidR="002307A9" w:rsidRPr="00555F34">
        <w:rPr>
          <w:rFonts w:ascii="Times New Roman" w:hAnsi="Times New Roman" w:cs="Times New Roman"/>
        </w:rPr>
        <w:t xml:space="preserve">  Lokalna Strategia Rozwoju na lata </w:t>
      </w:r>
      <w:r w:rsidR="0035754A" w:rsidRPr="00555F34">
        <w:rPr>
          <w:rFonts w:ascii="Times New Roman" w:hAnsi="Times New Roman" w:cs="Times New Roman"/>
        </w:rPr>
        <w:t>2023-2027 dla obszaru Lokalnej Grupy Działania „Owocowy Szlak”.</w:t>
      </w:r>
    </w:p>
    <w:p w14:paraId="4C5F91E1" w14:textId="7D29175F" w:rsidR="00B93D95" w:rsidRPr="00555F34" w:rsidRDefault="009F02A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</w:t>
      </w:r>
      <w:r w:rsidR="00B93D95" w:rsidRPr="00555F34">
        <w:rPr>
          <w:rFonts w:ascii="Times New Roman" w:hAnsi="Times New Roman" w:cs="Times New Roman"/>
        </w:rPr>
        <w:t xml:space="preserve"> – </w:t>
      </w:r>
      <w:r w:rsidR="00826924" w:rsidRPr="00555F34">
        <w:rPr>
          <w:rFonts w:ascii="Times New Roman" w:hAnsi="Times New Roman" w:cs="Times New Roman"/>
        </w:rPr>
        <w:t>organ decyzyjn</w:t>
      </w:r>
      <w:r w:rsidR="0035754A" w:rsidRPr="00555F34">
        <w:rPr>
          <w:rFonts w:ascii="Times New Roman" w:hAnsi="Times New Roman" w:cs="Times New Roman"/>
        </w:rPr>
        <w:t>y Lokalnej Grupy Działania „Owocowy Szlak”</w:t>
      </w:r>
      <w:r w:rsidR="00826924" w:rsidRPr="00555F34">
        <w:rPr>
          <w:rFonts w:ascii="Times New Roman" w:hAnsi="Times New Roman" w:cs="Times New Roman"/>
        </w:rPr>
        <w:t xml:space="preserve"> o którym mowa art. 4  ust. 3 pkt 4 oraz ust. 4-7 ustawy RLKS</w:t>
      </w:r>
      <w:r w:rsidR="0035754A" w:rsidRPr="00555F34">
        <w:rPr>
          <w:rFonts w:ascii="Times New Roman" w:hAnsi="Times New Roman" w:cs="Times New Roman"/>
        </w:rPr>
        <w:t>.</w:t>
      </w:r>
    </w:p>
    <w:p w14:paraId="096C367D" w14:textId="2B37C433" w:rsidR="00A0427D" w:rsidRPr="00555F34" w:rsidRDefault="009F02A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Członek Rady</w:t>
      </w:r>
      <w:r w:rsidR="00A0427D" w:rsidRPr="00555F34">
        <w:rPr>
          <w:rFonts w:ascii="Times New Roman" w:hAnsi="Times New Roman" w:cs="Times New Roman"/>
        </w:rPr>
        <w:t>– osoba wybrana do składu Rady LGD zgodnie z art. 4 ust. 4 ustawy RLKS. Ilekroć w niniejszym Regulaminie mowa o członku Rady należy przez to rozumieć także osobę lub osoby reprezentujące członka Rady, zgodnie z art. 4 ust. 5 ustawy RLKS</w:t>
      </w:r>
      <w:r w:rsidR="0035754A" w:rsidRPr="00555F34">
        <w:rPr>
          <w:rFonts w:ascii="Times New Roman" w:hAnsi="Times New Roman" w:cs="Times New Roman"/>
        </w:rPr>
        <w:t>.</w:t>
      </w:r>
    </w:p>
    <w:p w14:paraId="17731368" w14:textId="6C06001A" w:rsidR="00B93D95" w:rsidRPr="00555F34" w:rsidRDefault="00B93D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</w:t>
      </w:r>
      <w:r w:rsidR="009F02A4" w:rsidRPr="00555F34">
        <w:rPr>
          <w:rFonts w:ascii="Times New Roman" w:hAnsi="Times New Roman" w:cs="Times New Roman"/>
        </w:rPr>
        <w:t>rząd</w:t>
      </w:r>
      <w:r w:rsidR="00B521BB" w:rsidRPr="00555F34">
        <w:rPr>
          <w:rFonts w:ascii="Times New Roman" w:hAnsi="Times New Roman" w:cs="Times New Roman"/>
        </w:rPr>
        <w:t xml:space="preserve"> – Zarząd</w:t>
      </w:r>
      <w:r w:rsidR="0035754A" w:rsidRPr="00555F34">
        <w:rPr>
          <w:rFonts w:ascii="Times New Roman" w:hAnsi="Times New Roman" w:cs="Times New Roman"/>
        </w:rPr>
        <w:t xml:space="preserve"> Lokalnej Grupy Działania „Owocowy Szlak”.</w:t>
      </w:r>
    </w:p>
    <w:p w14:paraId="34BC46E3" w14:textId="2F8733DD" w:rsidR="00B93D95" w:rsidRPr="00555F34" w:rsidRDefault="009F02A4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Biuro</w:t>
      </w:r>
      <w:r w:rsidR="00B521BB" w:rsidRPr="00555F34">
        <w:rPr>
          <w:rFonts w:ascii="Times New Roman" w:hAnsi="Times New Roman" w:cs="Times New Roman"/>
        </w:rPr>
        <w:t xml:space="preserve"> – Biuro </w:t>
      </w:r>
      <w:r w:rsidR="0035754A" w:rsidRPr="00555F34">
        <w:rPr>
          <w:rFonts w:ascii="Times New Roman" w:hAnsi="Times New Roman" w:cs="Times New Roman"/>
        </w:rPr>
        <w:t>Lokalnej Grupy Działania „Owocowy Szlak”.</w:t>
      </w:r>
    </w:p>
    <w:p w14:paraId="35F83E98" w14:textId="3D3EDBE8" w:rsidR="00B93D95" w:rsidRPr="00555F34" w:rsidRDefault="00B93D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ZW – Zarząd Województwa</w:t>
      </w:r>
      <w:r w:rsidR="0035754A" w:rsidRPr="00555F34">
        <w:rPr>
          <w:rFonts w:ascii="Times New Roman" w:hAnsi="Times New Roman" w:cs="Times New Roman"/>
        </w:rPr>
        <w:t xml:space="preserve"> Lubelskiego.</w:t>
      </w:r>
    </w:p>
    <w:p w14:paraId="0F8615AD" w14:textId="7768B0B9" w:rsidR="004521D9" w:rsidRPr="00555F34" w:rsidRDefault="004521D9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Agencja</w:t>
      </w:r>
      <w:r w:rsidR="00B521BB" w:rsidRPr="00555F34">
        <w:rPr>
          <w:rFonts w:ascii="Times New Roman" w:hAnsi="Times New Roman" w:cs="Times New Roman"/>
        </w:rPr>
        <w:t xml:space="preserve"> – Agencja Restrukturyzacji i Modernizacji Rolnictwa</w:t>
      </w:r>
      <w:r w:rsidR="0035754A" w:rsidRPr="00555F34">
        <w:rPr>
          <w:rFonts w:ascii="Times New Roman" w:hAnsi="Times New Roman" w:cs="Times New Roman"/>
        </w:rPr>
        <w:t>.</w:t>
      </w:r>
    </w:p>
    <w:p w14:paraId="25FA5A20" w14:textId="51319D34" w:rsidR="00F81495" w:rsidRPr="00555F34" w:rsidRDefault="00F814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MRiRW </w:t>
      </w:r>
      <w:r w:rsidR="00B521BB" w:rsidRPr="00555F34">
        <w:rPr>
          <w:rFonts w:ascii="Times New Roman" w:hAnsi="Times New Roman" w:cs="Times New Roman"/>
        </w:rPr>
        <w:t>- Minister Rolnictwa i Rozwoju Wsi</w:t>
      </w:r>
      <w:r w:rsidR="0035754A" w:rsidRPr="00555F34">
        <w:rPr>
          <w:rFonts w:ascii="Times New Roman" w:hAnsi="Times New Roman" w:cs="Times New Roman"/>
        </w:rPr>
        <w:t>.</w:t>
      </w:r>
    </w:p>
    <w:p w14:paraId="10605405" w14:textId="256B59F6" w:rsidR="00B521BB" w:rsidRPr="00555F34" w:rsidRDefault="00B93D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PS –WPR </w:t>
      </w:r>
      <w:r w:rsidR="00B521BB" w:rsidRPr="00555F34">
        <w:rPr>
          <w:rFonts w:ascii="Times New Roman" w:hAnsi="Times New Roman" w:cs="Times New Roman"/>
        </w:rPr>
        <w:t>- Plan Strategiczny dla Wspólnej Polityki Rolnej na lata 2023–2027</w:t>
      </w:r>
      <w:r w:rsidR="0035754A" w:rsidRPr="00555F34">
        <w:rPr>
          <w:rFonts w:ascii="Times New Roman" w:hAnsi="Times New Roman" w:cs="Times New Roman"/>
        </w:rPr>
        <w:t>.</w:t>
      </w:r>
    </w:p>
    <w:p w14:paraId="5A8407DA" w14:textId="60FC7C18" w:rsidR="00F81495" w:rsidRPr="00555F34" w:rsidRDefault="00F814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Umowa ramowa </w:t>
      </w:r>
      <w:r w:rsidR="00B521BB" w:rsidRPr="00555F34">
        <w:rPr>
          <w:rFonts w:ascii="Times New Roman" w:hAnsi="Times New Roman" w:cs="Times New Roman"/>
        </w:rPr>
        <w:t>- umowa o warunkach i sposobie realizacji LSR, o której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162E0D57" w14:textId="7F959CA8" w:rsidR="00B93D95" w:rsidRPr="00555F34" w:rsidRDefault="005D62B3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Wniosek o przyznanie pomocy – wniosek o wsparcie, </w:t>
      </w:r>
      <w:r w:rsidR="0002660D" w:rsidRPr="00555F34">
        <w:rPr>
          <w:rFonts w:ascii="Times New Roman" w:hAnsi="Times New Roman" w:cs="Times New Roman"/>
        </w:rPr>
        <w:t>operacja lub wniosek grantowy o których</w:t>
      </w:r>
      <w:r w:rsidRPr="00555F34">
        <w:rPr>
          <w:rFonts w:ascii="Times New Roman" w:hAnsi="Times New Roman" w:cs="Times New Roman"/>
        </w:rPr>
        <w:t xml:space="preserve">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7FC27F98" w14:textId="77777777" w:rsidR="00B93D95" w:rsidRPr="00555F34" w:rsidRDefault="00B93D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naboru</w:t>
      </w:r>
      <w:r w:rsidR="00B521BB" w:rsidRPr="00555F34">
        <w:rPr>
          <w:rFonts w:ascii="Times New Roman" w:hAnsi="Times New Roman" w:cs="Times New Roman"/>
        </w:rPr>
        <w:t xml:space="preserve"> - regulamin naboru wniosków o wsparcie, o którym mowa w ustawie RLKS;</w:t>
      </w:r>
    </w:p>
    <w:p w14:paraId="63A5E4E0" w14:textId="792A4A73" w:rsidR="00B93D95" w:rsidRPr="00555F34" w:rsidRDefault="00B521BB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System IT Agencji – System teleinformatyczny Agencji Restrukturyzacji i Modernizacji Rolnictwa o którym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6E4A4C8C" w14:textId="01C61D96" w:rsidR="00B93D95" w:rsidRPr="00555F34" w:rsidRDefault="00B93D95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Operacja </w:t>
      </w:r>
      <w:r w:rsidR="00B25774" w:rsidRPr="00555F34">
        <w:rPr>
          <w:rFonts w:ascii="Times New Roman" w:hAnsi="Times New Roman" w:cs="Times New Roman"/>
        </w:rPr>
        <w:t>- projekt wniosku o udzielenie wsparcia/wniosku o przyznanie pomocy/wniosku o dofinasowanie</w:t>
      </w:r>
      <w:r w:rsidR="0035754A" w:rsidRPr="00555F34">
        <w:rPr>
          <w:rFonts w:ascii="Times New Roman" w:hAnsi="Times New Roman" w:cs="Times New Roman"/>
        </w:rPr>
        <w:t>.</w:t>
      </w:r>
    </w:p>
    <w:p w14:paraId="33679BA2" w14:textId="2380082B" w:rsidR="00A0427D" w:rsidRPr="00555F34" w:rsidRDefault="0035754A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G</w:t>
      </w:r>
      <w:r w:rsidR="00A0427D" w:rsidRPr="00555F34">
        <w:rPr>
          <w:rFonts w:ascii="Times New Roman" w:hAnsi="Times New Roman" w:cs="Times New Roman"/>
        </w:rPr>
        <w:t>rupa interesu – grupa członków Rady LGD połączonych więzami wspólnych interesów lub korzyści w rozumieniu art. 31 ust. 2 lit. b i art. 33 ust. 3 lit. b rozporządzenia 2021/1060</w:t>
      </w:r>
      <w:r w:rsidRPr="00555F34">
        <w:rPr>
          <w:rFonts w:ascii="Times New Roman" w:hAnsi="Times New Roman" w:cs="Times New Roman"/>
        </w:rPr>
        <w:t>.</w:t>
      </w:r>
    </w:p>
    <w:p w14:paraId="28CA6A99" w14:textId="77777777" w:rsidR="00A0427D" w:rsidRDefault="00A0427D" w:rsidP="00F6242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Rejestr interesu – rejestr informacji potrzebnych do zapewnienia by w procesie wyboru operacji, żadna pojedyncza grupa interesu nie kontrolowała procesu podejmowania decyzji przez Radę LGD.</w:t>
      </w:r>
    </w:p>
    <w:p w14:paraId="280D22AC" w14:textId="77777777" w:rsidR="00555F34" w:rsidRPr="00555F34" w:rsidRDefault="00555F34" w:rsidP="00F62422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</w:p>
    <w:p w14:paraId="786833C3" w14:textId="77777777" w:rsidR="00A263AC" w:rsidRPr="00555F34" w:rsidRDefault="009F02A4" w:rsidP="00F62422">
      <w:pPr>
        <w:pStyle w:val="Nagwek1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6" w:name="_Toc158578072"/>
      <w:r w:rsidRPr="00555F34">
        <w:rPr>
          <w:rFonts w:ascii="Times New Roman" w:hAnsi="Times New Roman" w:cs="Times New Roman"/>
          <w:sz w:val="22"/>
        </w:rPr>
        <w:t>Członkowie Rady</w:t>
      </w:r>
      <w:bookmarkEnd w:id="6"/>
    </w:p>
    <w:p w14:paraId="5096CB48" w14:textId="77777777" w:rsidR="000B6BD7" w:rsidRPr="00555F34" w:rsidRDefault="009F02A4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bookmarkStart w:id="7" w:name="_Toc158578073"/>
      <w:r w:rsidRPr="00555F34">
        <w:rPr>
          <w:rFonts w:ascii="Times New Roman" w:hAnsi="Times New Roman" w:cs="Times New Roman"/>
          <w:sz w:val="22"/>
        </w:rPr>
        <w:t>Skład Rady</w:t>
      </w:r>
      <w:bookmarkEnd w:id="7"/>
    </w:p>
    <w:p w14:paraId="44016458" w14:textId="77777777" w:rsidR="0002450D" w:rsidRPr="00555F34" w:rsidRDefault="0002450D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§4</w:t>
      </w:r>
    </w:p>
    <w:p w14:paraId="46677BAF" w14:textId="6614D3F5" w:rsidR="00E41E90" w:rsidRPr="00555F34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Członkowie Rady są wybierani i odwoływani przez Walne Zebranie Członków spośród członków stowarzyszenia.</w:t>
      </w:r>
      <w:bookmarkStart w:id="8" w:name="_Hlk134101840"/>
    </w:p>
    <w:p w14:paraId="4F15F872" w14:textId="5C823DF4" w:rsidR="00E41E90" w:rsidRPr="00555F34" w:rsidRDefault="00E41E90" w:rsidP="00F62422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 skład Rady wchodzą przedstawiciele grupy interesu sektora publicznego, społecznego i gospodarczego.</w:t>
      </w:r>
    </w:p>
    <w:bookmarkEnd w:id="8"/>
    <w:p w14:paraId="36157ADB" w14:textId="77777777" w:rsidR="00E41E90" w:rsidRPr="00555F34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Kadencja Rady trwa 5 lat.</w:t>
      </w:r>
    </w:p>
    <w:p w14:paraId="55B3DE4F" w14:textId="26CB0153" w:rsidR="00D6578E" w:rsidRPr="00555F34" w:rsidRDefault="00D6578E" w:rsidP="00F62422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Członek Rady nie może być równocześnie członkiem Zarządu, Komisji Rewizyjnej, ponadto nie może być pracownikiem Stowarzyszenia.</w:t>
      </w:r>
    </w:p>
    <w:p w14:paraId="72C1EC0B" w14:textId="77777777" w:rsidR="00E41E90" w:rsidRPr="00E41E90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lastRenderedPageBreak/>
        <w:t>Członkowie Rady mają obowiązek uczestniczenia w posiedzeniach Rady.</w:t>
      </w:r>
    </w:p>
    <w:p w14:paraId="1489693F" w14:textId="77777777" w:rsidR="00E41E90" w:rsidRPr="00E41E90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W razie braku możliwości wzięcia udziału w posiedzeniu Rady, członek Rady zawiadamia o tym Przewodniczącego Rady przed terminem posiedzenia.</w:t>
      </w:r>
    </w:p>
    <w:p w14:paraId="7697441D" w14:textId="77777777" w:rsidR="00E41E90" w:rsidRPr="00E41E90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Członek Rady ma obowiązek usprawiedliwić w formie pisemnej swoją nieobecność, a usprawiedliwienie złożyć Przewodniczącemu Rady w ciągu 7 dni kalendarzowych od daty posiedzenia.</w:t>
      </w:r>
    </w:p>
    <w:p w14:paraId="241D0F83" w14:textId="77777777" w:rsidR="00E41E90" w:rsidRPr="00E41E90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Za przyczyny usprawiedliwiające nieobecność Członka Rady w posiedzeniu Rady uważa się:</w:t>
      </w:r>
    </w:p>
    <w:p w14:paraId="09E8DB8D" w14:textId="77777777" w:rsidR="00E41E90" w:rsidRPr="00E41E90" w:rsidRDefault="00E41E90" w:rsidP="00F62422">
      <w:pPr>
        <w:numPr>
          <w:ilvl w:val="0"/>
          <w:numId w:val="36"/>
        </w:numPr>
        <w:tabs>
          <w:tab w:val="num" w:pos="0"/>
        </w:tabs>
        <w:suppressAutoHyphens/>
        <w:spacing w:before="120" w:after="12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chorobę lub konieczność opieki nad chorym potwierdzoną zaświadczeniem lekarskim;</w:t>
      </w:r>
    </w:p>
    <w:p w14:paraId="453B6439" w14:textId="77777777" w:rsidR="00E41E90" w:rsidRPr="00403A8B" w:rsidRDefault="00E41E90" w:rsidP="00F62422">
      <w:pPr>
        <w:numPr>
          <w:ilvl w:val="0"/>
          <w:numId w:val="36"/>
        </w:numPr>
        <w:tabs>
          <w:tab w:val="num" w:pos="0"/>
        </w:tabs>
        <w:suppressAutoHyphens/>
        <w:spacing w:before="120" w:after="12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podróż służbową;</w:t>
      </w:r>
    </w:p>
    <w:p w14:paraId="1280BACC" w14:textId="77777777" w:rsidR="00E41E90" w:rsidRPr="00403A8B" w:rsidRDefault="00E41E90" w:rsidP="00F62422">
      <w:pPr>
        <w:numPr>
          <w:ilvl w:val="0"/>
          <w:numId w:val="36"/>
        </w:numPr>
        <w:tabs>
          <w:tab w:val="num" w:pos="0"/>
        </w:tabs>
        <w:suppressAutoHyphens/>
        <w:spacing w:before="120" w:after="12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konieczność stawienia się na rozprawie sądowej;</w:t>
      </w:r>
    </w:p>
    <w:p w14:paraId="6F8AE0A6" w14:textId="77777777" w:rsidR="00E41E90" w:rsidRPr="00403A8B" w:rsidRDefault="00E41E90" w:rsidP="00F62422">
      <w:pPr>
        <w:numPr>
          <w:ilvl w:val="0"/>
          <w:numId w:val="36"/>
        </w:numPr>
        <w:tabs>
          <w:tab w:val="num" w:pos="0"/>
        </w:tabs>
        <w:suppressAutoHyphens/>
        <w:spacing w:before="120" w:after="12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inne prawnie lub losowo uzasadnione przeszkody.</w:t>
      </w:r>
    </w:p>
    <w:p w14:paraId="3DD93784" w14:textId="77777777" w:rsidR="00E41E90" w:rsidRPr="00403A8B" w:rsidRDefault="00E41E90" w:rsidP="00F62422">
      <w:pPr>
        <w:numPr>
          <w:ilvl w:val="0"/>
          <w:numId w:val="37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Podstawę do odwołania Członka Rady stanowią:</w:t>
      </w:r>
    </w:p>
    <w:p w14:paraId="51339C7E" w14:textId="77777777" w:rsidR="00E41E90" w:rsidRPr="00403A8B" w:rsidRDefault="00E41E90" w:rsidP="00F62422">
      <w:pPr>
        <w:numPr>
          <w:ilvl w:val="0"/>
          <w:numId w:val="38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trzy nieusprawiedliwione nieobecności na posiedzeniu Rady;</w:t>
      </w:r>
    </w:p>
    <w:p w14:paraId="440769EF" w14:textId="77777777" w:rsidR="00E41E90" w:rsidRPr="00403A8B" w:rsidRDefault="00E41E90" w:rsidP="00F62422">
      <w:pPr>
        <w:numPr>
          <w:ilvl w:val="0"/>
          <w:numId w:val="38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rażące naruszenie Regulaminu Rady, w tym naruszenie zasady poufności i bezstronności;</w:t>
      </w:r>
    </w:p>
    <w:p w14:paraId="6B77DFB2" w14:textId="77777777" w:rsidR="00E41E90" w:rsidRPr="00403A8B" w:rsidRDefault="00E41E90" w:rsidP="00F62422">
      <w:pPr>
        <w:numPr>
          <w:ilvl w:val="0"/>
          <w:numId w:val="38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skazanie prawomocnym wyrokiem sądowym za przestępstwa umyślne.</w:t>
      </w:r>
    </w:p>
    <w:p w14:paraId="6C49F7F9" w14:textId="230CCFE1" w:rsidR="00555F34" w:rsidRPr="00403A8B" w:rsidRDefault="00E41E90" w:rsidP="00F62422">
      <w:pPr>
        <w:numPr>
          <w:ilvl w:val="0"/>
          <w:numId w:val="38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niewywiązywanie się Członka Rady z obowiązków wynikających z Regulaminu Działania Rady.</w:t>
      </w:r>
    </w:p>
    <w:p w14:paraId="5CFA2279" w14:textId="77777777" w:rsidR="008D02D9" w:rsidRPr="00403A8B" w:rsidRDefault="008D02D9" w:rsidP="00F62422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bookmarkStart w:id="9" w:name="_Hlk190075079"/>
      <w:r w:rsidRPr="00403A8B">
        <w:rPr>
          <w:rFonts w:ascii="Times New Roman" w:eastAsia="Calibri" w:hAnsi="Times New Roman" w:cs="Times New Roman"/>
          <w:lang w:eastAsia="zh-CN"/>
        </w:rPr>
        <w:t>Członek Rady jest zobowiązany do przestrzegania zasady poufności, bezstronności oraz przepisów dotyczących braku konfliktu interesów. Członek Rady ma obowiązek przekazywania rzetelnych danych w określonym, pełnym wymaganym zakresie oraz ich niezwłocznego aktualizowania.</w:t>
      </w:r>
    </w:p>
    <w:p w14:paraId="02DA664B" w14:textId="7F6B4DB7" w:rsidR="004A3D38" w:rsidRDefault="008D02D9" w:rsidP="00F62422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bookmarkStart w:id="10" w:name="_Hlk190075100"/>
      <w:bookmarkEnd w:id="9"/>
      <w:r w:rsidRPr="00403A8B">
        <w:rPr>
          <w:rFonts w:ascii="Times New Roman" w:eastAsia="Calibri" w:hAnsi="Times New Roman" w:cs="Times New Roman"/>
          <w:lang w:eastAsia="zh-CN"/>
        </w:rPr>
        <w:t xml:space="preserve">W przypadku uchybienia tym obowiązkom, w tym nieujawnienia informacji powodujących wystąpienie konfliktu interesów, </w:t>
      </w:r>
      <w:r w:rsidR="00AB270A" w:rsidRPr="00403A8B">
        <w:rPr>
          <w:rFonts w:ascii="Times New Roman" w:eastAsia="Calibri" w:hAnsi="Times New Roman" w:cs="Times New Roman"/>
          <w:lang w:eastAsia="zh-CN"/>
        </w:rPr>
        <w:t>Sekretarz posiedzenia zawiadamia o tym fakcie Prezesa Zarządu. C</w:t>
      </w:r>
      <w:r w:rsidRPr="00403A8B">
        <w:rPr>
          <w:rFonts w:ascii="Times New Roman" w:eastAsia="Calibri" w:hAnsi="Times New Roman" w:cs="Times New Roman"/>
          <w:lang w:eastAsia="zh-CN"/>
        </w:rPr>
        <w:t>złonek Rady LGD otrzymuje pisemne upomnienie od Prezesa Zarządu. W przypadku trzykrotnego powtórzenia się takiej sytuacji, na wniosek Prezesa Zarządu, Walne Zebranie może skreślić danego członka Rady ze składu organu decyzyjnego.</w:t>
      </w:r>
    </w:p>
    <w:p w14:paraId="79CA4987" w14:textId="7E9D15E4" w:rsidR="00E12BF5" w:rsidRPr="00F62422" w:rsidRDefault="00E12BF5" w:rsidP="00F62422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62422">
        <w:rPr>
          <w:rFonts w:ascii="Times New Roman" w:eastAsia="Times New Roman" w:hAnsi="Times New Roman" w:cs="Times New Roman"/>
          <w:sz w:val="24"/>
          <w:szCs w:val="24"/>
          <w:lang w:eastAsia="zh-CN"/>
        </w:rPr>
        <w:t>Członkowi Rady zabrania się świadczenia odpłatnego doradztwa na rzecz podmiotów ubiegających się o wsparcie realizacji operacji lub o powierzenie grantu w ramach wdrażanej Lokalnej Strategii Rozwoju (LSR), której realizatorem jest LGD.</w:t>
      </w:r>
    </w:p>
    <w:p w14:paraId="0AA806CB" w14:textId="4D76D0E3" w:rsidR="00E12BF5" w:rsidRPr="00F62422" w:rsidRDefault="00E12BF5" w:rsidP="00F62422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62422">
        <w:rPr>
          <w:rFonts w:ascii="Times New Roman" w:eastAsia="Calibri" w:hAnsi="Times New Roman" w:cs="Times New Roman"/>
          <w:lang w:eastAsia="zh-CN"/>
        </w:rPr>
        <w:t xml:space="preserve">Członek Rady, który znajduje się w sytuacji konfliktu interesów w rozumieniu art. 61 ust. 3 rozporządzenia Parlamentu Europejskiego i Rady (UE, </w:t>
      </w:r>
      <w:proofErr w:type="spellStart"/>
      <w:r w:rsidRPr="00F62422">
        <w:rPr>
          <w:rFonts w:ascii="Times New Roman" w:eastAsia="Calibri" w:hAnsi="Times New Roman" w:cs="Times New Roman"/>
          <w:lang w:eastAsia="zh-CN"/>
        </w:rPr>
        <w:t>Euratom</w:t>
      </w:r>
      <w:proofErr w:type="spellEnd"/>
      <w:r w:rsidRPr="00F62422">
        <w:rPr>
          <w:rFonts w:ascii="Times New Roman" w:eastAsia="Calibri" w:hAnsi="Times New Roman" w:cs="Times New Roman"/>
          <w:lang w:eastAsia="zh-CN"/>
        </w:rPr>
        <w:t>) 2024/2509, nie realizuje zadań LGD w zakresie, w jakim dotyczy go ten konflikt.</w:t>
      </w:r>
    </w:p>
    <w:p w14:paraId="18CE3D8B" w14:textId="77777777" w:rsidR="008D02D9" w:rsidRDefault="008D02D9" w:rsidP="00F62422">
      <w:pPr>
        <w:pStyle w:val="Nagwek2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11" w:name="_Toc158578074"/>
      <w:bookmarkEnd w:id="10"/>
    </w:p>
    <w:p w14:paraId="0A172D5A" w14:textId="030959FF" w:rsidR="004A5808" w:rsidRPr="00555F34" w:rsidRDefault="004A5808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Przewodniczący Rady</w:t>
      </w:r>
      <w:bookmarkEnd w:id="11"/>
    </w:p>
    <w:p w14:paraId="36337B16" w14:textId="51EA32A1" w:rsidR="00725C94" w:rsidRPr="00555F34" w:rsidRDefault="00725C94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5</w:t>
      </w:r>
    </w:p>
    <w:p w14:paraId="2C231601" w14:textId="77777777" w:rsidR="00E13B87" w:rsidRPr="00E13B87" w:rsidRDefault="00E13B87" w:rsidP="00F62422">
      <w:pPr>
        <w:numPr>
          <w:ilvl w:val="0"/>
          <w:numId w:val="40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Przewodniczący Rady jest wybierany na pierwszym posiedzeniu Rady spośród jej Członków.</w:t>
      </w:r>
    </w:p>
    <w:p w14:paraId="590FF309" w14:textId="31FE255B" w:rsidR="00E13B87" w:rsidRPr="00E13B87" w:rsidRDefault="00E13B87" w:rsidP="00F62422">
      <w:pPr>
        <w:numPr>
          <w:ilvl w:val="0"/>
          <w:numId w:val="40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Przewodniczący Rady organizuje prace Rady, a w szczególności zwołuje i przewodniczy jej posiedzeniom, z zastrzeżeniem § </w:t>
      </w:r>
      <w:r w:rsidR="00555F34">
        <w:rPr>
          <w:rFonts w:ascii="Times New Roman" w:eastAsia="Calibri" w:hAnsi="Times New Roman" w:cs="Times New Roman"/>
          <w:lang w:eastAsia="zh-CN"/>
        </w:rPr>
        <w:t>7</w:t>
      </w:r>
      <w:r w:rsidRPr="00E13B87">
        <w:rPr>
          <w:rFonts w:ascii="Times New Roman" w:eastAsia="Calibri" w:hAnsi="Times New Roman" w:cs="Times New Roman"/>
          <w:lang w:eastAsia="zh-CN"/>
        </w:rPr>
        <w:t xml:space="preserve"> pkt. 3.</w:t>
      </w:r>
    </w:p>
    <w:p w14:paraId="53EB95D5" w14:textId="77777777" w:rsidR="00E13B87" w:rsidRPr="00E13B87" w:rsidRDefault="00E13B87" w:rsidP="00F62422">
      <w:pPr>
        <w:numPr>
          <w:ilvl w:val="0"/>
          <w:numId w:val="40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Pełniąc swoją funkcję Przewodniczący Rady współpracuje z Zarządem oraz Biurem LGD </w:t>
      </w:r>
    </w:p>
    <w:p w14:paraId="0FDFE5FF" w14:textId="77777777" w:rsidR="00E13B87" w:rsidRPr="00E13B87" w:rsidRDefault="00E13B87" w:rsidP="00F62422">
      <w:pPr>
        <w:suppressAutoHyphens/>
        <w:spacing w:before="12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i korzysta z ich pomocy.</w:t>
      </w:r>
    </w:p>
    <w:p w14:paraId="1B872468" w14:textId="77777777" w:rsidR="00E13B87" w:rsidRPr="00E13B87" w:rsidRDefault="00E13B87" w:rsidP="00F62422">
      <w:pPr>
        <w:numPr>
          <w:ilvl w:val="0"/>
          <w:numId w:val="39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Podczas nieobecności Przewodniczącego jego obowiązki pełni upoważniony przez Przewodniczącego na piśmie członek Rady.</w:t>
      </w:r>
    </w:p>
    <w:p w14:paraId="2A8C692C" w14:textId="77777777" w:rsidR="00E13B87" w:rsidRPr="00E13B87" w:rsidRDefault="00E13B87" w:rsidP="00F62422">
      <w:pPr>
        <w:numPr>
          <w:ilvl w:val="0"/>
          <w:numId w:val="39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Do obowiązków Przewodniczącego należy przede wszystkim czuwanie nad prawidłowym przebiegiem procesu oceny i wyboru operacji, poprawności dokumentacji, zgodności formalnej.</w:t>
      </w:r>
    </w:p>
    <w:p w14:paraId="06EFF7B6" w14:textId="77777777" w:rsidR="00E13B87" w:rsidRPr="00555F34" w:rsidRDefault="00E13B87" w:rsidP="00F62422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195F50E7" w14:textId="77777777" w:rsidR="004A5808" w:rsidRPr="00555F34" w:rsidRDefault="004A5808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bookmarkStart w:id="12" w:name="_Toc158578076"/>
      <w:r w:rsidRPr="00555F34">
        <w:rPr>
          <w:rFonts w:ascii="Times New Roman" w:hAnsi="Times New Roman" w:cs="Times New Roman"/>
          <w:sz w:val="22"/>
        </w:rPr>
        <w:t>Sekretarz Rady</w:t>
      </w:r>
      <w:bookmarkEnd w:id="12"/>
    </w:p>
    <w:p w14:paraId="78AF78EB" w14:textId="79A9251C" w:rsidR="00725C94" w:rsidRPr="00555F34" w:rsidRDefault="00725C94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6</w:t>
      </w:r>
    </w:p>
    <w:p w14:paraId="37CEB39F" w14:textId="77777777" w:rsidR="00E13B87" w:rsidRPr="00E13B87" w:rsidRDefault="00E13B87" w:rsidP="00F62422">
      <w:pPr>
        <w:numPr>
          <w:ilvl w:val="0"/>
          <w:numId w:val="41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Funkcję Sekretarza posiedzenia Rady pełni dyrektor Biura lub w przypadku jego nieobecności wyznaczony pracownik Biura po uzgodnieniu z Prezesem Zarządu i Przewodniczącym Rady.</w:t>
      </w:r>
    </w:p>
    <w:p w14:paraId="0FCDBDBF" w14:textId="77777777" w:rsidR="00E13B87" w:rsidRPr="00E13B87" w:rsidRDefault="00E13B87" w:rsidP="00F62422">
      <w:pPr>
        <w:numPr>
          <w:ilvl w:val="0"/>
          <w:numId w:val="41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W przypadku przewidywanej dużej ilości zadań podczas posiedzenia Przewodniczący może wyznaczyć więcej niż jednego Sekretarza. W takim przypadku Sekretarzem posiedzenia może </w:t>
      </w:r>
      <w:r w:rsidRPr="00E13B87">
        <w:rPr>
          <w:rFonts w:ascii="Times New Roman" w:eastAsia="Calibri" w:hAnsi="Times New Roman" w:cs="Times New Roman"/>
          <w:lang w:eastAsia="zh-CN"/>
        </w:rPr>
        <w:lastRenderedPageBreak/>
        <w:t>zostać Członek Rady wyznaczony przez Przewodniczącego przed rozpoczęciem posiedzenia Rady lub pracownik Biura.</w:t>
      </w:r>
    </w:p>
    <w:p w14:paraId="62F4F9D6" w14:textId="77777777" w:rsidR="00E13B87" w:rsidRPr="00E13B87" w:rsidRDefault="00E13B87" w:rsidP="00F62422">
      <w:pPr>
        <w:numPr>
          <w:ilvl w:val="0"/>
          <w:numId w:val="41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Do zadań Sekretarza posiedzenia należą w szczególności:</w:t>
      </w:r>
    </w:p>
    <w:p w14:paraId="6B218272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informowanie członków i zaproszonych osób o planowanym posiedzeniu, </w:t>
      </w:r>
    </w:p>
    <w:p w14:paraId="7F964B58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umożliwianie Członkom Rady wglądu do dokumentów będących przedmiotem posiedzenia,</w:t>
      </w:r>
    </w:p>
    <w:p w14:paraId="43D55998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organizacja posiedzeń Rady od strony technicznej, nadzór nad dokumentacją z wyboru operacji,</w:t>
      </w:r>
    </w:p>
    <w:p w14:paraId="6ADAE1FA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przygotowanie dokumentów i listy obecności na posiedzenia Członków Rady,</w:t>
      </w:r>
    </w:p>
    <w:p w14:paraId="6A1C11C7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sporządzanie protokołów z posiedzeń Członków Rady,</w:t>
      </w:r>
    </w:p>
    <w:p w14:paraId="51E2F71A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weryfikacja kompletności i poprawności dokumentacji sporządzanej przez Członków Rady,</w:t>
      </w:r>
    </w:p>
    <w:p w14:paraId="0B2E8B4C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podliczanie wyników głosowania, </w:t>
      </w:r>
    </w:p>
    <w:p w14:paraId="13A296D6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sprawdzanie quorum,</w:t>
      </w:r>
    </w:p>
    <w:p w14:paraId="5F815A5F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sporządzanie, na podstawie otrzymanych od Członków Rady kart oceny operacji, zestawienia wyników głosowania nad operacjami, </w:t>
      </w:r>
    </w:p>
    <w:p w14:paraId="0074C50F" w14:textId="77777777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prowadzenie rejestru interesów Członków Rady</w:t>
      </w:r>
    </w:p>
    <w:p w14:paraId="18E4E01F" w14:textId="77777777" w:rsidR="00555F34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pomoc z głosem doradczym Członkom Rady i Członkom Komisji Rady</w:t>
      </w:r>
    </w:p>
    <w:p w14:paraId="327C1A5A" w14:textId="3464C4F6" w:rsidR="00E13B87" w:rsidRPr="00E13B87" w:rsidRDefault="00E13B87" w:rsidP="00F62422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Sekretarz posiedzenia będący pracownikiem Biura nie ocenia wniosków.</w:t>
      </w:r>
    </w:p>
    <w:p w14:paraId="6C1317A2" w14:textId="77777777" w:rsidR="00AD7360" w:rsidRPr="00555F34" w:rsidRDefault="00AD7360" w:rsidP="00F6242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C30B145" w14:textId="77777777" w:rsidR="00A263AC" w:rsidRPr="00555F34" w:rsidRDefault="004A5808" w:rsidP="00F62422">
      <w:pPr>
        <w:pStyle w:val="Nagwek1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13" w:name="_Toc158578077"/>
      <w:r w:rsidRPr="00555F34">
        <w:rPr>
          <w:rFonts w:ascii="Times New Roman" w:hAnsi="Times New Roman" w:cs="Times New Roman"/>
          <w:sz w:val="22"/>
        </w:rPr>
        <w:t>Posiedzenia Rady</w:t>
      </w:r>
      <w:bookmarkEnd w:id="13"/>
    </w:p>
    <w:p w14:paraId="730DAA09" w14:textId="77777777" w:rsidR="00A263AC" w:rsidRPr="00555F34" w:rsidRDefault="004A5808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bookmarkStart w:id="14" w:name="_Toc158578078"/>
      <w:r w:rsidRPr="00555F34">
        <w:rPr>
          <w:rFonts w:ascii="Times New Roman" w:hAnsi="Times New Roman" w:cs="Times New Roman"/>
          <w:sz w:val="22"/>
        </w:rPr>
        <w:t>Przygotowywanie i zwoływanie posiedzeń Rady</w:t>
      </w:r>
      <w:bookmarkEnd w:id="14"/>
    </w:p>
    <w:p w14:paraId="6E4112C7" w14:textId="03EAB6D2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7</w:t>
      </w:r>
    </w:p>
    <w:p w14:paraId="74AC904D" w14:textId="08007209" w:rsidR="005A2566" w:rsidRP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są zwoływane odpowiednio do potrzeb, w zależności od naborów wniosków prowadzonych przez LGD.</w:t>
      </w:r>
    </w:p>
    <w:p w14:paraId="1B28C08D" w14:textId="77777777" w:rsidR="005A2566" w:rsidRP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Posiedzenie zwołuje Przewodniczący Rady po uzgodnieniu miejsca i terminu z Zarządem i dyrektorem Biura LGD.</w:t>
      </w:r>
    </w:p>
    <w:p w14:paraId="056FAE54" w14:textId="77777777" w:rsidR="005A2566" w:rsidRP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przypadku nieobecności Przewodniczącego, posiedzenia Rady zwołuje i przewodniczy im inny Członek Rady upoważniony pisemnie przez Przewodniczącego Rady.</w:t>
      </w:r>
    </w:p>
    <w:p w14:paraId="39E7F0BB" w14:textId="77777777" w:rsid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przypadku dużej liczby wniosków posiedzenie może trwać kilka dni.</w:t>
      </w:r>
    </w:p>
    <w:p w14:paraId="3DD6EB06" w14:textId="360005B6" w:rsidR="005A2566" w:rsidRP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Członkowie Rady otrzymują zawiadomienia o zwołaniu posiedzenia, określające miejsce, termin i porządek posiedzenia, co najmniej na 3 dni kalendarzowe przed terminem posiedzenia. Termin stosuje się również w przypadku posiedzeń dotyczących rozpatrywania protestów. Wraz z zawiadomieniem o posiedzeniu członkowie Rady otrzymują porządek posiedzenia i dostęp do zapisu cyfrowego wniosków o dofinansowanie lub wniosków grantowych z załącznikami.</w:t>
      </w:r>
    </w:p>
    <w:p w14:paraId="79032070" w14:textId="77777777" w:rsidR="005A2566" w:rsidRPr="00555F34" w:rsidRDefault="005A2566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 skuteczne powiadomienie przyjmuje się powiadomienie telefoniczne, mailem lub pisemne.</w:t>
      </w:r>
    </w:p>
    <w:p w14:paraId="5AA26D50" w14:textId="77777777" w:rsidR="004A5808" w:rsidRPr="00555F34" w:rsidRDefault="004A5808" w:rsidP="00F62422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uzasadnionych przypadkach Przewodniczący może skrócić termin powiadamiania o posiedzeniu Rady.</w:t>
      </w:r>
    </w:p>
    <w:p w14:paraId="09FF8256" w14:textId="77777777" w:rsidR="005A2E28" w:rsidRPr="00555F34" w:rsidRDefault="005A2E28" w:rsidP="00F62422">
      <w:pPr>
        <w:pStyle w:val="Akapitzlist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</w:p>
    <w:p w14:paraId="2A37C807" w14:textId="77777777" w:rsidR="004A5808" w:rsidRPr="00555F34" w:rsidRDefault="004A5808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bookmarkStart w:id="15" w:name="_Toc158578079"/>
      <w:r w:rsidRPr="00555F34">
        <w:rPr>
          <w:rFonts w:ascii="Times New Roman" w:hAnsi="Times New Roman" w:cs="Times New Roman"/>
          <w:sz w:val="22"/>
        </w:rPr>
        <w:t>Posiedzenie Rady</w:t>
      </w:r>
      <w:bookmarkEnd w:id="15"/>
    </w:p>
    <w:p w14:paraId="39018385" w14:textId="3D054C62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8</w:t>
      </w:r>
    </w:p>
    <w:p w14:paraId="0A1F4A07" w14:textId="77777777" w:rsidR="004A5808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obraduje na posiedzeniach.</w:t>
      </w:r>
    </w:p>
    <w:p w14:paraId="6D67B7AC" w14:textId="77777777" w:rsidR="004A5808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są jawne. W posiedzeniach Rady mogą uczestniczyć Członkowie Zarządu, pracownicy Biura LGD, zaproszone osoby trzecie w tym eksperci.</w:t>
      </w:r>
    </w:p>
    <w:p w14:paraId="3EFE261D" w14:textId="77777777" w:rsidR="004A5808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Decyzje Rady dotyczące wyboru operacji lub projektów grantowych oraz innych kompetencji podejmowane są w formie uchwał.</w:t>
      </w:r>
    </w:p>
    <w:p w14:paraId="3708FE47" w14:textId="77777777" w:rsidR="004A5808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lastRenderedPageBreak/>
        <w:t xml:space="preserve">Na poziomie podejmowania decyzji </w:t>
      </w:r>
      <w:r w:rsidR="00CB76EE" w:rsidRPr="00555F34">
        <w:rPr>
          <w:rFonts w:ascii="Times New Roman" w:hAnsi="Times New Roman" w:cs="Times New Roman"/>
        </w:rPr>
        <w:t xml:space="preserve">o wyborze operacji do dofinansowania lub wyborze projektu grantowego </w:t>
      </w:r>
      <w:r w:rsidRPr="00555F34">
        <w:rPr>
          <w:rFonts w:ascii="Times New Roman" w:hAnsi="Times New Roman" w:cs="Times New Roman"/>
        </w:rPr>
        <w:t>ani władze publiczne, ani żadna grupa interesu</w:t>
      </w:r>
      <w:r w:rsidR="00CB76EE" w:rsidRPr="00555F34">
        <w:rPr>
          <w:rFonts w:ascii="Times New Roman" w:hAnsi="Times New Roman" w:cs="Times New Roman"/>
        </w:rPr>
        <w:t xml:space="preserve"> sektora</w:t>
      </w:r>
      <w:r w:rsidRPr="00555F34">
        <w:rPr>
          <w:rFonts w:ascii="Times New Roman" w:hAnsi="Times New Roman" w:cs="Times New Roman"/>
        </w:rPr>
        <w:t xml:space="preserve"> nie posiada więcej niż 49% praw głosu. </w:t>
      </w:r>
    </w:p>
    <w:p w14:paraId="6F0FB82A" w14:textId="77777777" w:rsidR="004A5808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Członkowie Rady będący osobami fizycznymi uczestniczą w jej pracach, w tym biorą udział w głosowaniu nad jej uchwałami, osobiście, a członkowie będący osobami prawnymi – przez organ uprawniony do reprezentowania tej osoby prawnej albo pełnomocnika umocowanego do uczestniczenia w pracach Rady. Udzielenie dalszego pełnomocnictwa do uczestniczenia w pracach Rady jest niedopuszczalne.</w:t>
      </w:r>
    </w:p>
    <w:p w14:paraId="4919234F" w14:textId="77777777" w:rsidR="00CB76EE" w:rsidRPr="00555F34" w:rsidRDefault="00CB76EE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może stosować elektroniczny system dokonywania oceny i wyboru operacji przy zachowaniu bezpieczeństwa danych osobowych.</w:t>
      </w:r>
    </w:p>
    <w:p w14:paraId="303F8E9D" w14:textId="550AC63E" w:rsidR="00F43737" w:rsidRPr="00555F34" w:rsidRDefault="004A5808" w:rsidP="00F62422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Posiedzenia Rady mogą odbywać się bez osobistego udziału członków w posiedzeniu. Wymiana informacji jest w takim wypadku prowadzona drogą </w:t>
      </w:r>
      <w:r w:rsidR="00CB76EE" w:rsidRPr="00555F34">
        <w:rPr>
          <w:rFonts w:ascii="Times New Roman" w:hAnsi="Times New Roman" w:cs="Times New Roman"/>
        </w:rPr>
        <w:t>elektroniczną lub</w:t>
      </w:r>
      <w:r w:rsidRPr="00555F34">
        <w:rPr>
          <w:rFonts w:ascii="Times New Roman" w:hAnsi="Times New Roman" w:cs="Times New Roman"/>
        </w:rPr>
        <w:t xml:space="preserve"> telefoniczną. Procedura wyboru operacji odbywa się w sposób obiegowy, to znaczy materiały i dokumenty </w:t>
      </w:r>
      <w:r w:rsidR="00CB76EE" w:rsidRPr="00555F34">
        <w:rPr>
          <w:rFonts w:ascii="Times New Roman" w:hAnsi="Times New Roman" w:cs="Times New Roman"/>
        </w:rPr>
        <w:t xml:space="preserve">dostępne są w systemie elektronicznym i tam też odbywa się proces oceny i wyboru operacji. Potwierdzenie tożsamości członka Rady odbywa się poprzez system unikalnych loginów i haseł przypisanych poszczególnym członkom Rady. </w:t>
      </w:r>
    </w:p>
    <w:p w14:paraId="11439826" w14:textId="77777777" w:rsidR="00F62422" w:rsidRDefault="00F62422" w:rsidP="00F62422">
      <w:pPr>
        <w:tabs>
          <w:tab w:val="left" w:pos="-306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114EE665" w14:textId="6A170C66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9</w:t>
      </w:r>
    </w:p>
    <w:p w14:paraId="1AE95D80" w14:textId="30970439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otwiera, prowadzi i zamyka Przewodnic</w:t>
      </w:r>
      <w:r w:rsidR="003A0944" w:rsidRPr="00555F34">
        <w:rPr>
          <w:rFonts w:ascii="Times New Roman" w:hAnsi="Times New Roman" w:cs="Times New Roman"/>
        </w:rPr>
        <w:t>zący</w:t>
      </w:r>
      <w:r w:rsidRPr="00555F34">
        <w:rPr>
          <w:rFonts w:ascii="Times New Roman" w:hAnsi="Times New Roman" w:cs="Times New Roman"/>
        </w:rPr>
        <w:t>.</w:t>
      </w:r>
    </w:p>
    <w:p w14:paraId="05B4C2CF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Rady czuwa nad sprawnym przebiegiem i przestrzeganiem porządku posiedzenia, otwiera i zamyka dyskusję oraz udziela głosu w dyskusji, ogłasza niezbędne przerwy w obradach.</w:t>
      </w:r>
    </w:p>
    <w:p w14:paraId="02A2215F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 otwarciem posiedzenia członkowie Rady potwierdzają swoją obecność podpisem na liście obecności.</w:t>
      </w:r>
    </w:p>
    <w:p w14:paraId="20E6E665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Po otwarciu posiedzenia Przewodniczący na podstawie listy obecności podje liczbę obecnych członków i stwierdza prawomocność Rady do podejmowania decyzji. Zasady podejmowania decyzji odnośnie wyboru operacji lub projektów grantowych </w:t>
      </w:r>
      <w:r w:rsidR="003A0944" w:rsidRPr="00555F34">
        <w:rPr>
          <w:rFonts w:ascii="Times New Roman" w:hAnsi="Times New Roman" w:cs="Times New Roman"/>
        </w:rPr>
        <w:t>określa</w:t>
      </w:r>
      <w:r w:rsidRPr="00555F34">
        <w:rPr>
          <w:rFonts w:ascii="Times New Roman" w:hAnsi="Times New Roman" w:cs="Times New Roman"/>
        </w:rPr>
        <w:t xml:space="preserve"> „</w:t>
      </w:r>
      <w:r w:rsidR="003A0944" w:rsidRPr="00555F34">
        <w:rPr>
          <w:rFonts w:ascii="Times New Roman" w:hAnsi="Times New Roman" w:cs="Times New Roman"/>
        </w:rPr>
        <w:t>Procedura oceny i wyboru operacji LGD</w:t>
      </w:r>
      <w:r w:rsidRPr="00555F34">
        <w:rPr>
          <w:rFonts w:ascii="Times New Roman" w:hAnsi="Times New Roman" w:cs="Times New Roman"/>
        </w:rPr>
        <w:t>”, któr</w:t>
      </w:r>
      <w:r w:rsidR="003A0944" w:rsidRPr="00555F34">
        <w:rPr>
          <w:rFonts w:ascii="Times New Roman" w:hAnsi="Times New Roman" w:cs="Times New Roman"/>
        </w:rPr>
        <w:t>a</w:t>
      </w:r>
      <w:r w:rsidRPr="00555F34">
        <w:rPr>
          <w:rFonts w:ascii="Times New Roman" w:hAnsi="Times New Roman" w:cs="Times New Roman"/>
        </w:rPr>
        <w:t xml:space="preserve"> stanowi </w:t>
      </w:r>
      <w:r w:rsidR="003A0944" w:rsidRPr="00555F34">
        <w:rPr>
          <w:rFonts w:ascii="Times New Roman" w:hAnsi="Times New Roman" w:cs="Times New Roman"/>
        </w:rPr>
        <w:t>osobny dokument</w:t>
      </w:r>
      <w:r w:rsidRPr="00555F34">
        <w:rPr>
          <w:rFonts w:ascii="Times New Roman" w:hAnsi="Times New Roman" w:cs="Times New Roman"/>
        </w:rPr>
        <w:t>.</w:t>
      </w:r>
    </w:p>
    <w:p w14:paraId="552182F7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i Procedury są udostępniane do publicznej wiadomości poprzez ich publikację na stronie internetowej stowarzyszenia.</w:t>
      </w:r>
    </w:p>
    <w:p w14:paraId="75936AFE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Przedmiotem wystąpień mogą być tylko sprawy objęte porządkiem posiedzenia.</w:t>
      </w:r>
    </w:p>
    <w:p w14:paraId="337C8836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dyskusji głos mogą zabierać członkowie Rady, członkowie Zarządu oraz osoby zaproszone do udziału w posiedzeniu. Przewodniczący Rady może określić maksymalny czas wystąpienia.</w:t>
      </w:r>
    </w:p>
    <w:p w14:paraId="4B826140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obrad w pierwszej kolejności udziela głosu osobie reprezentującej aktualnie rozpatrywaną sprawę, osobie opiniującej operację, przedstawicielowi Zarządu, a następnie pozostałym dyskutantom według kolejności zgłoszeń. Powtórne zabranie głosu w tym samym punkcie porządku obrad możliwe jest po wyczerpaniu listy mówców. Ograniczenie to nie dotyczy osoby referującej sprawę, osoby opiniującej operację czy przedstawiciela Zarządu lub eksperta.</w:t>
      </w:r>
    </w:p>
    <w:p w14:paraId="63D9A1B9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Jeżeli mówca w swoim wystąpieniu odbiega od aktualnie omawianej sprawy lub przekracza maksymalny czas wystąpienia, Przewodniczący Rady może odebrać mówcy głos. Mówca, któremu odebrano głos może zażądać w tej sprawie decyzji Rady. Rada podejmuje taką decyzję niezwłocznie po wniesieniu takiego żądania.</w:t>
      </w:r>
    </w:p>
    <w:p w14:paraId="2F1E2F5E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Jeżeli treść lub forma wystąpienia albo też zachowanie mówcy w sposób oczywisty zakłóca porządek obrad, lub powagę posiedzenia, Przewodniczący Rady przywołuje mówcę do porządku lub odbiera mu głos.</w:t>
      </w:r>
    </w:p>
    <w:p w14:paraId="340BF7F9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wyczerpaniu listy mówców Przewodniczący Rady zamyka dyskusję. W razie potrzeby Przewodniczący Rady może zarządzić przerwę w celu wykonania niezbędnych czynności przygotowawczych do głosowania.</w:t>
      </w:r>
    </w:p>
    <w:p w14:paraId="4A34E898" w14:textId="77777777" w:rsidR="00CB76EE" w:rsidRPr="00555F34" w:rsidRDefault="00CB76EE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Przewodniczącego. Zarządzenie głosowania odbywa się po wysłuchaniu pracownika biura LGD oddelegowanego </w:t>
      </w:r>
      <w:r w:rsidRPr="00555F34">
        <w:rPr>
          <w:rFonts w:ascii="Times New Roman" w:hAnsi="Times New Roman" w:cs="Times New Roman"/>
        </w:rPr>
        <w:lastRenderedPageBreak/>
        <w:t>do pomocy w pracy Rady, którego zadaniem jest wsparcie Przewodniczącego i Rady w zapewnieniu spójności i kompletności wypełniania kart oceny lub innych działaniach, w których konieczne jest podjęcie decyzji przez Radę.</w:t>
      </w:r>
    </w:p>
    <w:p w14:paraId="6B9FEC77" w14:textId="77777777" w:rsidR="0060082D" w:rsidRPr="00555F34" w:rsidRDefault="0060082D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Wszystkie głosowania Rady są jawne.</w:t>
      </w:r>
    </w:p>
    <w:p w14:paraId="3099B122" w14:textId="11FC30C0" w:rsidR="0060082D" w:rsidRPr="00876216" w:rsidRDefault="0060082D" w:rsidP="00F6242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Rada podejmuje decyzje w formie uchwał podjętych zwykłą większością głosów. Uchwały w sprawie poszczególnych operacji podejmują Członkowie Rady, którzy nie zostali wykluczeni z oceny zgodnie z zasada </w:t>
      </w:r>
      <w:r w:rsidRPr="00876216">
        <w:rPr>
          <w:rFonts w:ascii="Times New Roman" w:hAnsi="Times New Roman" w:cs="Times New Roman"/>
        </w:rPr>
        <w:t>poufności i bezstronności lub rejestrem interesów. Uchwały w sprawie zatwierdzenia list operacji podejmują wszyscy Członkowie Rady obecni na posiedzeniu.</w:t>
      </w:r>
    </w:p>
    <w:p w14:paraId="6ACBE097" w14:textId="77777777" w:rsidR="0029481F" w:rsidRPr="00555F34" w:rsidRDefault="0029481F" w:rsidP="00F62422">
      <w:pPr>
        <w:pStyle w:val="Akapitzlist"/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</w:p>
    <w:p w14:paraId="2A73E4BD" w14:textId="30EF0A2C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0</w:t>
      </w:r>
    </w:p>
    <w:p w14:paraId="3B1ADF15" w14:textId="77777777" w:rsidR="0002660D" w:rsidRPr="00555F34" w:rsidRDefault="0002660D" w:rsidP="00F6242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Rady może udzielić głosu poza kolejnością zgłoszonych mówców, jeżeli zabranie głosu wiąże się bezpośrednio z głosem przedmówcy lub w trybie sprostowania, jednak nie dłużej niż 2 minuty. Poza kolejnością może także udzielić głosu członkom Zarządu, osobie referującej sprawę i osobie opiniującej projekt.</w:t>
      </w:r>
    </w:p>
    <w:p w14:paraId="10ECF9DB" w14:textId="77777777" w:rsidR="0002660D" w:rsidRPr="00555F34" w:rsidRDefault="0002660D" w:rsidP="00F6242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Poza kolejnością udziela się głosu w sprawie zgłoszenia wniosku formalnego, w szczególności w sprawach:</w:t>
      </w:r>
    </w:p>
    <w:p w14:paraId="6E39F623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stwierdzenia </w:t>
      </w:r>
      <w:r w:rsidR="003A0944" w:rsidRPr="00555F34">
        <w:rPr>
          <w:rFonts w:ascii="Times New Roman" w:hAnsi="Times New Roman" w:cs="Times New Roman"/>
        </w:rPr>
        <w:t>kw</w:t>
      </w:r>
      <w:r w:rsidRPr="00555F34">
        <w:rPr>
          <w:rFonts w:ascii="Times New Roman" w:hAnsi="Times New Roman" w:cs="Times New Roman"/>
        </w:rPr>
        <w:t>orum,</w:t>
      </w:r>
    </w:p>
    <w:p w14:paraId="40A483AB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sprawdzenia listy obecności,</w:t>
      </w:r>
    </w:p>
    <w:p w14:paraId="025C00C8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przerwania, odroczenia lub zamknięcia sesji,</w:t>
      </w:r>
    </w:p>
    <w:p w14:paraId="1E969AFA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zmiany porządku posiedzenia (kolejności rozpatrywania poszczególnych punktów),</w:t>
      </w:r>
    </w:p>
    <w:p w14:paraId="12C423A5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głosowania bez dyskusji,</w:t>
      </w:r>
    </w:p>
    <w:p w14:paraId="09982B9D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zamknięcia listy mówców,</w:t>
      </w:r>
    </w:p>
    <w:p w14:paraId="2DCDE221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ograniczenia czasu wystąpień mówców,</w:t>
      </w:r>
    </w:p>
    <w:p w14:paraId="4E68D963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zamknięcia dyskusji,</w:t>
      </w:r>
    </w:p>
    <w:p w14:paraId="27689D28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zarządzenia przerwy,</w:t>
      </w:r>
    </w:p>
    <w:p w14:paraId="7361DA79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zarządzenia głosowania imiennego,</w:t>
      </w:r>
    </w:p>
    <w:p w14:paraId="0C075716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przeliczenia głosów,</w:t>
      </w:r>
    </w:p>
    <w:p w14:paraId="10A495AD" w14:textId="77777777" w:rsidR="0002660D" w:rsidRPr="00555F34" w:rsidRDefault="0002660D" w:rsidP="00F62422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reasumpcji głosowania.</w:t>
      </w:r>
    </w:p>
    <w:p w14:paraId="150EC78C" w14:textId="77777777" w:rsidR="0002660D" w:rsidRPr="00555F34" w:rsidRDefault="0002660D" w:rsidP="00F6242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Wniosek formalny powinien zawierać żądanie i zwięzłe uzasadnienie, a wystąpienie w tej sprawie nie może trwać dłużej niż 2 minuty.</w:t>
      </w:r>
    </w:p>
    <w:p w14:paraId="7309F416" w14:textId="77777777" w:rsidR="0002660D" w:rsidRPr="00555F34" w:rsidRDefault="0002660D" w:rsidP="00F6242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rozstrzyga o wniosku formalnym niezwłocznie po jego zgłoszeniu. O przyjęciu lub odrzuceniu wniosku Rada rozstrzyga po wysłuchaniu wnioskodawcy i ewentualnie jednego przeciwnika wniosku.</w:t>
      </w:r>
    </w:p>
    <w:p w14:paraId="5FE5F2F7" w14:textId="77777777" w:rsidR="0002660D" w:rsidRPr="00555F34" w:rsidRDefault="0002660D" w:rsidP="00F62422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Wniosków formalnych, o których mowa w ust. 2 pkt 1 i 2 nie poddaje się pod głosowanie.</w:t>
      </w:r>
    </w:p>
    <w:p w14:paraId="2914C9F2" w14:textId="77777777" w:rsidR="00555F34" w:rsidRDefault="00555F34" w:rsidP="00F62422">
      <w:pPr>
        <w:tabs>
          <w:tab w:val="left" w:pos="-306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2E5C17" w14:textId="309D511E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1</w:t>
      </w:r>
    </w:p>
    <w:p w14:paraId="248F9415" w14:textId="77777777" w:rsidR="00415630" w:rsidRPr="00555F34" w:rsidRDefault="00C2550F" w:rsidP="00F62422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Wyniki weryfikacji wstępnej (wszystkie wypełnione karty weryfikacji wstępnej oraz wyjaśnienia lub uzupełnienia Wnioskodawców) udostępniane są Radzie LGD celem przeprowadzenia oceny zgodności z kryteriami wyboru oraz ustalenia kwoty </w:t>
      </w:r>
      <w:r w:rsidR="00757F5B" w:rsidRPr="00555F34">
        <w:rPr>
          <w:rFonts w:ascii="Times New Roman" w:hAnsi="Times New Roman" w:cs="Times New Roman"/>
        </w:rPr>
        <w:t>wsparcia</w:t>
      </w:r>
      <w:r w:rsidRPr="00555F34">
        <w:rPr>
          <w:rFonts w:ascii="Times New Roman" w:hAnsi="Times New Roman" w:cs="Times New Roman"/>
        </w:rPr>
        <w:t>.</w:t>
      </w:r>
    </w:p>
    <w:p w14:paraId="3330A62D" w14:textId="77777777" w:rsidR="00C2550F" w:rsidRPr="00555F34" w:rsidRDefault="003A0944" w:rsidP="00F62422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</w:t>
      </w:r>
      <w:r w:rsidR="00C2550F" w:rsidRPr="00555F34">
        <w:rPr>
          <w:rFonts w:ascii="Times New Roman" w:hAnsi="Times New Roman" w:cs="Times New Roman"/>
        </w:rPr>
        <w:t>okumenty weryfikacji wstępnej wytworzone w systemie</w:t>
      </w:r>
      <w:r w:rsidRPr="00555F34">
        <w:rPr>
          <w:rFonts w:ascii="Times New Roman" w:hAnsi="Times New Roman" w:cs="Times New Roman"/>
        </w:rPr>
        <w:t xml:space="preserve"> IT, z którego korzysta LGD </w:t>
      </w:r>
      <w:r w:rsidR="0008428A" w:rsidRPr="00555F34">
        <w:rPr>
          <w:rFonts w:ascii="Times New Roman" w:hAnsi="Times New Roman" w:cs="Times New Roman"/>
        </w:rPr>
        <w:t xml:space="preserve">udostępniane są członkom Rady LGD w tym systemie. </w:t>
      </w:r>
    </w:p>
    <w:p w14:paraId="1299778F" w14:textId="77777777" w:rsidR="00555F34" w:rsidRDefault="00555F34" w:rsidP="00F62422">
      <w:pPr>
        <w:tabs>
          <w:tab w:val="left" w:pos="-306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63CDD5" w14:textId="6CBAFAA6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2</w:t>
      </w:r>
    </w:p>
    <w:p w14:paraId="4BDC5B24" w14:textId="77777777" w:rsidR="0002660D" w:rsidRPr="00555F34" w:rsidRDefault="0002660D" w:rsidP="00F62422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Wolne głosy, wnioski i zapytania formułowane są ustnie na każdym posiedzeniu Rady, a odpowiedzi na nie udzielane są bezpośrednio na danym posiedzeniu.</w:t>
      </w:r>
    </w:p>
    <w:p w14:paraId="5FA14A2B" w14:textId="77777777" w:rsidR="0002660D" w:rsidRPr="00555F34" w:rsidRDefault="0002660D" w:rsidP="00F62422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Czas formułowania zapytania nie może przekroczyć 3 minut.</w:t>
      </w:r>
    </w:p>
    <w:p w14:paraId="49A74882" w14:textId="77777777" w:rsidR="0002660D" w:rsidRPr="00555F34" w:rsidRDefault="0002660D" w:rsidP="00F62422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Jeśli udzielenie odpowiedzi, o której mowa w ust. 1, nie będzie możliwe na danym posiedzeniu, udziela się jej na następnym posiedzeniu lub pisemnie, w terminie 14 dni od zakończenia posiedzenia.</w:t>
      </w:r>
    </w:p>
    <w:p w14:paraId="31958ADB" w14:textId="77777777" w:rsidR="0002660D" w:rsidRPr="00555F34" w:rsidRDefault="0002660D" w:rsidP="00F62422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wyczerpaniu porządku posiedzenia, Przewodniczący Rady zamyka posiedzenie.</w:t>
      </w:r>
    </w:p>
    <w:p w14:paraId="06F9ADC3" w14:textId="77777777" w:rsidR="00555F34" w:rsidRDefault="00555F34" w:rsidP="00F62422">
      <w:pPr>
        <w:pStyle w:val="Nagwek2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16" w:name="_Toc158578080"/>
    </w:p>
    <w:p w14:paraId="50FCAF0D" w14:textId="1CE136A2" w:rsidR="00401020" w:rsidRPr="00555F34" w:rsidRDefault="0002660D" w:rsidP="00F62422">
      <w:pPr>
        <w:pStyle w:val="Nagwek2"/>
        <w:spacing w:before="120" w:after="120" w:line="240" w:lineRule="auto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lastRenderedPageBreak/>
        <w:t>Posiedzenie w sprawach różnych</w:t>
      </w:r>
      <w:bookmarkEnd w:id="16"/>
    </w:p>
    <w:p w14:paraId="08D4681B" w14:textId="4ADE5719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3</w:t>
      </w:r>
    </w:p>
    <w:p w14:paraId="57AA9A3D" w14:textId="77777777" w:rsidR="0002660D" w:rsidRPr="00555F34" w:rsidRDefault="0002660D" w:rsidP="00F62422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before="120" w:after="120" w:line="240" w:lineRule="auto"/>
        <w:ind w:right="121"/>
        <w:contextualSpacing w:val="0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może spotykać się również w celu podjęcia decyzji w sprawach bieżących, niezwiązanych z wyborem operacji do dofinansowania.</w:t>
      </w:r>
    </w:p>
    <w:p w14:paraId="46EC0C79" w14:textId="77777777" w:rsidR="0002660D" w:rsidRPr="00555F34" w:rsidRDefault="0002660D" w:rsidP="00F62422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before="120" w:after="12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Członkowie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informowani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są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o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miejscu,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terminie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i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zakresie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merytorycznym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posiedzenia telefonicznie lub mailowo w terminie, co najmniej 24 godz. przed posiedzeniem.</w:t>
      </w:r>
    </w:p>
    <w:p w14:paraId="68A75087" w14:textId="77777777" w:rsidR="0002660D" w:rsidRPr="00555F34" w:rsidRDefault="0002660D" w:rsidP="00F62422">
      <w:pPr>
        <w:pStyle w:val="Akapitzlist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</w:t>
      </w:r>
      <w:r w:rsidRPr="00555F34">
        <w:rPr>
          <w:rFonts w:ascii="Times New Roman" w:hAnsi="Times New Roman" w:cs="Times New Roman"/>
          <w:spacing w:val="-6"/>
        </w:rPr>
        <w:t xml:space="preserve"> </w:t>
      </w:r>
      <w:r w:rsidRPr="00555F34">
        <w:rPr>
          <w:rFonts w:ascii="Times New Roman" w:hAnsi="Times New Roman" w:cs="Times New Roman"/>
        </w:rPr>
        <w:t>rozpoczęciem</w:t>
      </w:r>
      <w:r w:rsidRPr="00555F34">
        <w:rPr>
          <w:rFonts w:ascii="Times New Roman" w:hAnsi="Times New Roman" w:cs="Times New Roman"/>
          <w:spacing w:val="-7"/>
        </w:rPr>
        <w:t xml:space="preserve"> </w:t>
      </w:r>
      <w:r w:rsidRPr="00555F34">
        <w:rPr>
          <w:rFonts w:ascii="Times New Roman" w:hAnsi="Times New Roman" w:cs="Times New Roman"/>
        </w:rPr>
        <w:t>posiedzenia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obecni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zobligowani</w:t>
      </w:r>
      <w:r w:rsidRPr="00555F34">
        <w:rPr>
          <w:rFonts w:ascii="Times New Roman" w:hAnsi="Times New Roman" w:cs="Times New Roman"/>
          <w:spacing w:val="-5"/>
        </w:rPr>
        <w:t xml:space="preserve"> </w:t>
      </w:r>
      <w:r w:rsidRPr="00555F34">
        <w:rPr>
          <w:rFonts w:ascii="Times New Roman" w:hAnsi="Times New Roman" w:cs="Times New Roman"/>
        </w:rPr>
        <w:t>są</w:t>
      </w:r>
      <w:r w:rsidRPr="00555F34">
        <w:rPr>
          <w:rFonts w:ascii="Times New Roman" w:hAnsi="Times New Roman" w:cs="Times New Roman"/>
          <w:spacing w:val="-4"/>
        </w:rPr>
        <w:t xml:space="preserve"> </w:t>
      </w:r>
      <w:r w:rsidRPr="00555F34">
        <w:rPr>
          <w:rFonts w:ascii="Times New Roman" w:hAnsi="Times New Roman" w:cs="Times New Roman"/>
        </w:rPr>
        <w:t>do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złożenia</w:t>
      </w:r>
      <w:r w:rsidRPr="00555F34">
        <w:rPr>
          <w:rFonts w:ascii="Times New Roman" w:hAnsi="Times New Roman" w:cs="Times New Roman"/>
          <w:spacing w:val="-5"/>
        </w:rPr>
        <w:t xml:space="preserve"> </w:t>
      </w:r>
      <w:r w:rsidRPr="00555F34">
        <w:rPr>
          <w:rFonts w:ascii="Times New Roman" w:hAnsi="Times New Roman" w:cs="Times New Roman"/>
        </w:rPr>
        <w:t>podpisu</w:t>
      </w:r>
      <w:r w:rsidRPr="00555F34">
        <w:rPr>
          <w:rFonts w:ascii="Times New Roman" w:hAnsi="Times New Roman" w:cs="Times New Roman"/>
          <w:spacing w:val="-4"/>
        </w:rPr>
        <w:t xml:space="preserve"> </w:t>
      </w:r>
      <w:r w:rsidRPr="00555F34">
        <w:rPr>
          <w:rFonts w:ascii="Times New Roman" w:hAnsi="Times New Roman" w:cs="Times New Roman"/>
        </w:rPr>
        <w:t>na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liście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  <w:spacing w:val="-2"/>
        </w:rPr>
        <w:t>obecności.</w:t>
      </w:r>
    </w:p>
    <w:p w14:paraId="75C92B53" w14:textId="77777777" w:rsidR="0002660D" w:rsidRPr="00555F34" w:rsidRDefault="0002660D" w:rsidP="00F62422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before="120" w:after="12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Decyzje w sprawach bieżących zatwierdzane są uchwałami Rady w formie powszechnie przyjętej dla tego typu dokumentów.</w:t>
      </w:r>
    </w:p>
    <w:p w14:paraId="418FF8A7" w14:textId="77777777" w:rsidR="0002660D" w:rsidRPr="00555F34" w:rsidRDefault="0002660D" w:rsidP="00F62422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before="120" w:after="12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Uchwały zatwierdzane są zwykłą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większością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głosów,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pod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warunkiem,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że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ilość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członków Rady obecnych podczas głosowania nie wyniesie mniej niż 50% aktualnego składu Rady.</w:t>
      </w:r>
    </w:p>
    <w:p w14:paraId="738E1CA9" w14:textId="77777777" w:rsidR="00AD7360" w:rsidRPr="00AD7360" w:rsidRDefault="00AD7360" w:rsidP="00F62422">
      <w:pPr>
        <w:spacing w:before="120" w:after="120" w:line="240" w:lineRule="auto"/>
        <w:jc w:val="both"/>
      </w:pPr>
      <w:bookmarkStart w:id="17" w:name="_Toc158578081"/>
    </w:p>
    <w:p w14:paraId="4B42EEEA" w14:textId="19641058" w:rsidR="00CA22C8" w:rsidRPr="00555F34" w:rsidRDefault="0002660D" w:rsidP="00F62422">
      <w:pPr>
        <w:pStyle w:val="Nagwek1"/>
        <w:spacing w:before="120" w:after="120" w:line="240" w:lineRule="auto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Dokumentacja</w:t>
      </w:r>
      <w:r w:rsidRPr="00555F34">
        <w:rPr>
          <w:rFonts w:ascii="Times New Roman" w:hAnsi="Times New Roman" w:cs="Times New Roman"/>
          <w:spacing w:val="-10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z</w:t>
      </w:r>
      <w:r w:rsidRPr="00555F34">
        <w:rPr>
          <w:rFonts w:ascii="Times New Roman" w:hAnsi="Times New Roman" w:cs="Times New Roman"/>
          <w:spacing w:val="-12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posiedzeń</w:t>
      </w:r>
      <w:r w:rsidRPr="00555F34">
        <w:rPr>
          <w:rFonts w:ascii="Times New Roman" w:hAnsi="Times New Roman" w:cs="Times New Roman"/>
          <w:spacing w:val="-10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Rady</w:t>
      </w:r>
      <w:bookmarkEnd w:id="17"/>
    </w:p>
    <w:p w14:paraId="61D47573" w14:textId="3F890B6A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  <w:r w:rsidR="00555F34">
        <w:rPr>
          <w:rFonts w:ascii="Times New Roman" w:hAnsi="Times New Roman" w:cs="Times New Roman"/>
          <w:color w:val="000000"/>
        </w:rPr>
        <w:t>4</w:t>
      </w:r>
    </w:p>
    <w:p w14:paraId="2EAAB2F1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 z posiedzenia Rady sporządza się niezwłocznie po odbyciu posiedzenia.</w:t>
      </w:r>
    </w:p>
    <w:p w14:paraId="659F8C2F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 wraz z załącznikami dostępny jest w systemie elektronicznym lub przesyłany jest drogą mailową i wykłada do wglądu w Biurze LGD w celu umożliwienia członkom Rady wniesienia ewentualnych poprawek w jego treści.</w:t>
      </w:r>
    </w:p>
    <w:p w14:paraId="34D1CF9A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Wniesioną poprawkę, o której mowa w ust. 2 rozpatruje Przewodniczący Rady. Jeżeli Przewodniczący nie uwzględni poprawki, poprawkę poddaje się pod głosowanie na następnym posiedzeniu Rady, która decyduje o przyjęciu lub odrzuceniu poprawek.</w:t>
      </w:r>
    </w:p>
    <w:p w14:paraId="70160954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zakończeniu procedury dotyczącej możliwości naniesienia poprawek do protokołu przewidzianej w ust. 2 , Przewodniczący Rady podpisuje protokół.</w:t>
      </w:r>
    </w:p>
    <w:p w14:paraId="1870D92C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Uchwałom Rady nadaje się formę odrębnych dokumentów, z wyjątkiem uchwał proceduralnych, które odnotowuje się w protokole posiedzenia.</w:t>
      </w:r>
    </w:p>
    <w:p w14:paraId="3C4837FD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Podjęte uchwały opatruje się datą i numerem.</w:t>
      </w:r>
    </w:p>
    <w:p w14:paraId="3998B7EE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Protokół, uchwały i załączniki do protokołu podpisuje Przewodniczący.</w:t>
      </w:r>
    </w:p>
    <w:p w14:paraId="32D50931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Pełną dokumentację z odbytego posiedzenia Rady, Przewodniczący niezwłocznie przekazuje do biura LGD.</w:t>
      </w:r>
    </w:p>
    <w:p w14:paraId="31CE6D93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Każdorazowo po zakończeniu posiedzenia Rady biuro LGD publikuje na stronie internetowej LGD protokół z posiedzenia organu decyzyjnego zawierający informacje o </w:t>
      </w:r>
      <w:r w:rsidR="004F6408" w:rsidRPr="00555F34">
        <w:rPr>
          <w:rFonts w:ascii="Times New Roman" w:hAnsi="Times New Roman" w:cs="Times New Roman"/>
        </w:rPr>
        <w:t>włączeniach</w:t>
      </w:r>
      <w:r w:rsidRPr="00555F34">
        <w:rPr>
          <w:rFonts w:ascii="Times New Roman" w:hAnsi="Times New Roman" w:cs="Times New Roman"/>
        </w:rPr>
        <w:t xml:space="preserve"> z procesu decyzyjnego, ze wskazaniem których wniosków wyłączenie dotyczy.</w:t>
      </w:r>
    </w:p>
    <w:p w14:paraId="574E72E6" w14:textId="77777777" w:rsidR="0002660D" w:rsidRPr="00555F34" w:rsidRDefault="0002660D" w:rsidP="00F62422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Protokoły i dokumentacja z posiedzeń Rady jest gromadzona i przechowywana w Biurze LGD.</w:t>
      </w:r>
    </w:p>
    <w:p w14:paraId="779ABADE" w14:textId="77777777" w:rsidR="00124AF9" w:rsidRPr="00555F34" w:rsidRDefault="00124AF9" w:rsidP="00F62422">
      <w:pPr>
        <w:pStyle w:val="Akapitzlist"/>
        <w:tabs>
          <w:tab w:val="left" w:pos="-30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5FFC446" w14:textId="77777777" w:rsidR="00124AF9" w:rsidRPr="00555F34" w:rsidRDefault="00124AF9" w:rsidP="00F62422">
      <w:pPr>
        <w:pStyle w:val="Nagwek1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18" w:name="_Toc158578082"/>
      <w:r w:rsidRPr="00555F34">
        <w:rPr>
          <w:rFonts w:ascii="Times New Roman" w:hAnsi="Times New Roman" w:cs="Times New Roman"/>
          <w:sz w:val="22"/>
        </w:rPr>
        <w:t>Koszty funkcjonowania Rady</w:t>
      </w:r>
      <w:bookmarkEnd w:id="18"/>
    </w:p>
    <w:p w14:paraId="27C57B07" w14:textId="7197FAAE" w:rsidR="00124AF9" w:rsidRPr="00EF01E9" w:rsidRDefault="00124AF9" w:rsidP="00F62422">
      <w:pPr>
        <w:pStyle w:val="Akapitzlist"/>
        <w:tabs>
          <w:tab w:val="left" w:pos="-3060"/>
        </w:tabs>
        <w:spacing w:before="120" w:after="120" w:line="240" w:lineRule="auto"/>
        <w:ind w:left="357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  <w:r w:rsidR="00555F34">
        <w:rPr>
          <w:rFonts w:ascii="Times New Roman" w:hAnsi="Times New Roman" w:cs="Times New Roman"/>
          <w:color w:val="000000"/>
        </w:rPr>
        <w:t>5</w:t>
      </w:r>
    </w:p>
    <w:p w14:paraId="32CE5A31" w14:textId="77777777" w:rsidR="00555F34" w:rsidRPr="00555F34" w:rsidRDefault="00555F34" w:rsidP="00F62422">
      <w:pPr>
        <w:numPr>
          <w:ilvl w:val="0"/>
          <w:numId w:val="4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Członkom Rady przysługuje wynagrodzenie za udział w posiedzeniach dotyczących wyboru operacji do dofinansowania.</w:t>
      </w:r>
    </w:p>
    <w:p w14:paraId="3166E9B6" w14:textId="77777777" w:rsidR="00555F34" w:rsidRPr="00555F34" w:rsidRDefault="00555F34" w:rsidP="00F62422">
      <w:pPr>
        <w:numPr>
          <w:ilvl w:val="0"/>
          <w:numId w:val="4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Wynagrodzenie wypłacane jest w stawce za godzinę pracy.</w:t>
      </w:r>
    </w:p>
    <w:p w14:paraId="5420B1C6" w14:textId="77777777" w:rsidR="00555F34" w:rsidRPr="00555F34" w:rsidRDefault="00555F34" w:rsidP="00F62422">
      <w:pPr>
        <w:numPr>
          <w:ilvl w:val="0"/>
          <w:numId w:val="4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Wysokość wynagrodzenia ustala i zatwierdza uchwałą Walne Zebranie Członków.</w:t>
      </w:r>
    </w:p>
    <w:p w14:paraId="0550DDC9" w14:textId="77777777" w:rsidR="00555F34" w:rsidRPr="00555F34" w:rsidRDefault="00555F34" w:rsidP="00F62422">
      <w:pPr>
        <w:numPr>
          <w:ilvl w:val="0"/>
          <w:numId w:val="4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Wynagrodzenie jest obliczane na podstawie listy obecności i wypłacane na podstawie rachunku w terminie 21 dni kalendarzowych od dnia zakończenia oceny wniosków w danym konkursie.</w:t>
      </w:r>
    </w:p>
    <w:p w14:paraId="0A592E3B" w14:textId="77777777" w:rsidR="00555F34" w:rsidRPr="00555F34" w:rsidRDefault="00555F34" w:rsidP="00F62422">
      <w:pPr>
        <w:numPr>
          <w:ilvl w:val="0"/>
          <w:numId w:val="4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Członkowi Rady nie przysługuje refundacja kosztów przejazdu na posiedzenie Rady oraz kosztów zakwaterowania i wyżywienia na czas trwania posiedzenia Rady.</w:t>
      </w:r>
    </w:p>
    <w:p w14:paraId="0C811D21" w14:textId="77777777" w:rsidR="00F62422" w:rsidRDefault="00F62422" w:rsidP="00F6242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C72FA09" w14:textId="25583DFD" w:rsidR="00F62422" w:rsidRDefault="00F62422" w:rsidP="00F6242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479F27C" w14:textId="77777777" w:rsidR="00F62422" w:rsidRPr="00555F34" w:rsidRDefault="00F62422" w:rsidP="00F6242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6663301" w14:textId="77777777" w:rsidR="00124F1C" w:rsidRPr="00555F34" w:rsidRDefault="004F6408" w:rsidP="00F62422">
      <w:pPr>
        <w:pStyle w:val="Nagwek1"/>
        <w:spacing w:before="120" w:after="120" w:line="240" w:lineRule="auto"/>
        <w:jc w:val="both"/>
        <w:rPr>
          <w:rFonts w:ascii="Times New Roman" w:hAnsi="Times New Roman" w:cs="Times New Roman"/>
          <w:sz w:val="22"/>
        </w:rPr>
      </w:pPr>
      <w:bookmarkStart w:id="19" w:name="_Toc158578083"/>
      <w:r w:rsidRPr="00555F34">
        <w:rPr>
          <w:rFonts w:ascii="Times New Roman" w:hAnsi="Times New Roman" w:cs="Times New Roman"/>
          <w:sz w:val="22"/>
        </w:rPr>
        <w:lastRenderedPageBreak/>
        <w:t>Przepisy</w:t>
      </w:r>
      <w:r w:rsidRPr="00555F34">
        <w:rPr>
          <w:rFonts w:ascii="Times New Roman" w:hAnsi="Times New Roman" w:cs="Times New Roman"/>
          <w:spacing w:val="-6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porządkowe</w:t>
      </w:r>
      <w:r w:rsidRPr="00555F34">
        <w:rPr>
          <w:rFonts w:ascii="Times New Roman" w:hAnsi="Times New Roman" w:cs="Times New Roman"/>
          <w:spacing w:val="-5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i</w:t>
      </w:r>
      <w:r w:rsidRPr="00555F34">
        <w:rPr>
          <w:rFonts w:ascii="Times New Roman" w:hAnsi="Times New Roman" w:cs="Times New Roman"/>
          <w:spacing w:val="-2"/>
          <w:sz w:val="22"/>
        </w:rPr>
        <w:t xml:space="preserve"> końcowe</w:t>
      </w:r>
      <w:bookmarkEnd w:id="19"/>
    </w:p>
    <w:p w14:paraId="59BF796A" w14:textId="2BC98D8A" w:rsidR="00C87367" w:rsidRPr="00555F34" w:rsidRDefault="00C87367" w:rsidP="00F62422">
      <w:pPr>
        <w:tabs>
          <w:tab w:val="left" w:pos="-3060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4F6408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6</w:t>
      </w:r>
    </w:p>
    <w:p w14:paraId="21A1BF5C" w14:textId="77777777" w:rsidR="004F6408" w:rsidRPr="00555F34" w:rsidRDefault="004F6408" w:rsidP="00F6242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korzysta z pomieszczeń biurowych, urządzeń i materiałów Stowarzyszenia.</w:t>
      </w:r>
    </w:p>
    <w:p w14:paraId="5536FCD2" w14:textId="77777777" w:rsidR="004F6408" w:rsidRPr="00555F34" w:rsidRDefault="004F6408" w:rsidP="00F6242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Obsługę administracyjną posiedzeń Rady zapewnia Biuro LGD.</w:t>
      </w:r>
    </w:p>
    <w:p w14:paraId="398DDA4F" w14:textId="77777777" w:rsidR="004F6408" w:rsidRPr="00555F34" w:rsidRDefault="004F6408" w:rsidP="00F6242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Zmiany Regulaminu wymagają Uchwały Walnego Zebrania.</w:t>
      </w:r>
    </w:p>
    <w:p w14:paraId="11FCD042" w14:textId="77777777" w:rsidR="00CF2C85" w:rsidRPr="00555F34" w:rsidRDefault="004F6408" w:rsidP="00F6242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wchodzi w życie z chwilą jego uchwalenia .</w:t>
      </w:r>
    </w:p>
    <w:p w14:paraId="2ACE395D" w14:textId="77777777" w:rsidR="006E094E" w:rsidRPr="00555F34" w:rsidRDefault="006E094E" w:rsidP="00F6242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6E094E" w:rsidRPr="0055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-938"/>
        </w:tabs>
        <w:ind w:left="502" w:hanging="360"/>
      </w:pPr>
      <w:rPr>
        <w:rFonts w:hint="default"/>
      </w:rPr>
    </w:lvl>
  </w:abstractNum>
  <w:abstractNum w:abstractNumId="4" w15:restartNumberingAfterBreak="0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19"/>
    <w:multiLevelType w:val="multi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21"/>
    <w:multiLevelType w:val="singleLevel"/>
    <w:tmpl w:val="00000021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0165344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723613"/>
    <w:multiLevelType w:val="multilevel"/>
    <w:tmpl w:val="88F0EFAA"/>
    <w:lvl w:ilvl="0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lowerLetter"/>
      <w:lvlText w:val="%3)"/>
      <w:lvlJc w:val="left"/>
      <w:pPr>
        <w:ind w:left="229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0" w15:restartNumberingAfterBreak="0">
    <w:nsid w:val="058C77B7"/>
    <w:multiLevelType w:val="hybridMultilevel"/>
    <w:tmpl w:val="E02E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07E44"/>
    <w:multiLevelType w:val="hybridMultilevel"/>
    <w:tmpl w:val="966AFD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D867D10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26A15"/>
    <w:multiLevelType w:val="multilevel"/>
    <w:tmpl w:val="FE549B20"/>
    <w:lvl w:ilvl="0">
      <w:start w:val="1"/>
      <w:numFmt w:val="upperRoman"/>
      <w:pStyle w:val="Nagwek1"/>
      <w:lvlText w:val="Rozdział 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D556BC"/>
    <w:multiLevelType w:val="multilevel"/>
    <w:tmpl w:val="466E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6F7702"/>
    <w:multiLevelType w:val="multilevel"/>
    <w:tmpl w:val="CBDE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B5533"/>
    <w:multiLevelType w:val="hybridMultilevel"/>
    <w:tmpl w:val="BE10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E2205"/>
    <w:multiLevelType w:val="hybridMultilevel"/>
    <w:tmpl w:val="89F04A7E"/>
    <w:lvl w:ilvl="0" w:tplc="EB165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25A77"/>
    <w:multiLevelType w:val="multilevel"/>
    <w:tmpl w:val="447A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0707DA"/>
    <w:multiLevelType w:val="multilevel"/>
    <w:tmpl w:val="D9CC187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3DE25B0D"/>
    <w:multiLevelType w:val="multilevel"/>
    <w:tmpl w:val="A63AADA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41FD5595"/>
    <w:multiLevelType w:val="multilevel"/>
    <w:tmpl w:val="14FA145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4BF12FB5"/>
    <w:multiLevelType w:val="hybridMultilevel"/>
    <w:tmpl w:val="D6A8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315F"/>
    <w:multiLevelType w:val="hybridMultilevel"/>
    <w:tmpl w:val="AB4649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54070C"/>
    <w:multiLevelType w:val="hybridMultilevel"/>
    <w:tmpl w:val="2F7E69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FA2FD8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BB11C4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903EC"/>
    <w:multiLevelType w:val="multilevel"/>
    <w:tmpl w:val="3D84710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625A7F"/>
    <w:multiLevelType w:val="hybridMultilevel"/>
    <w:tmpl w:val="0AEA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F4148"/>
    <w:multiLevelType w:val="hybridMultilevel"/>
    <w:tmpl w:val="C584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23823"/>
    <w:multiLevelType w:val="multilevel"/>
    <w:tmpl w:val="8F482DD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 w15:restartNumberingAfterBreak="0">
    <w:nsid w:val="77985A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5E4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BF626F"/>
    <w:multiLevelType w:val="multilevel"/>
    <w:tmpl w:val="1BE44FB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0666518">
    <w:abstractNumId w:val="13"/>
  </w:num>
  <w:num w:numId="2" w16cid:durableId="980427538">
    <w:abstractNumId w:val="14"/>
  </w:num>
  <w:num w:numId="3" w16cid:durableId="488442712">
    <w:abstractNumId w:val="19"/>
  </w:num>
  <w:num w:numId="4" w16cid:durableId="1737359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273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617967">
    <w:abstractNumId w:val="14"/>
  </w:num>
  <w:num w:numId="7" w16cid:durableId="1158688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363008">
    <w:abstractNumId w:val="11"/>
  </w:num>
  <w:num w:numId="9" w16cid:durableId="318390797">
    <w:abstractNumId w:val="17"/>
  </w:num>
  <w:num w:numId="10" w16cid:durableId="727732229">
    <w:abstractNumId w:val="23"/>
  </w:num>
  <w:num w:numId="11" w16cid:durableId="1656689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009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992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7036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304075">
    <w:abstractNumId w:val="10"/>
  </w:num>
  <w:num w:numId="16" w16cid:durableId="1437940618">
    <w:abstractNumId w:val="30"/>
  </w:num>
  <w:num w:numId="17" w16cid:durableId="1511487562">
    <w:abstractNumId w:val="25"/>
  </w:num>
  <w:num w:numId="18" w16cid:durableId="848181739">
    <w:abstractNumId w:val="21"/>
  </w:num>
  <w:num w:numId="19" w16cid:durableId="1924531895">
    <w:abstractNumId w:val="31"/>
  </w:num>
  <w:num w:numId="20" w16cid:durableId="1245258888">
    <w:abstractNumId w:val="33"/>
  </w:num>
  <w:num w:numId="21" w16cid:durableId="2077896009">
    <w:abstractNumId w:val="20"/>
  </w:num>
  <w:num w:numId="22" w16cid:durableId="75592643">
    <w:abstractNumId w:val="9"/>
  </w:num>
  <w:num w:numId="23" w16cid:durableId="288436948">
    <w:abstractNumId w:val="22"/>
  </w:num>
  <w:num w:numId="24" w16cid:durableId="340425756">
    <w:abstractNumId w:val="32"/>
  </w:num>
  <w:num w:numId="25" w16cid:durableId="1228960152">
    <w:abstractNumId w:val="16"/>
  </w:num>
  <w:num w:numId="26" w16cid:durableId="343746062">
    <w:abstractNumId w:val="12"/>
  </w:num>
  <w:num w:numId="27" w16cid:durableId="566916704">
    <w:abstractNumId w:val="34"/>
  </w:num>
  <w:num w:numId="28" w16cid:durableId="1209025233">
    <w:abstractNumId w:val="15"/>
  </w:num>
  <w:num w:numId="29" w16cid:durableId="870071334">
    <w:abstractNumId w:val="28"/>
  </w:num>
  <w:num w:numId="30" w16cid:durableId="2081444055">
    <w:abstractNumId w:val="18"/>
  </w:num>
  <w:num w:numId="31" w16cid:durableId="429474513">
    <w:abstractNumId w:val="8"/>
  </w:num>
  <w:num w:numId="32" w16cid:durableId="1244529024">
    <w:abstractNumId w:val="26"/>
  </w:num>
  <w:num w:numId="33" w16cid:durableId="61373961">
    <w:abstractNumId w:val="27"/>
  </w:num>
  <w:num w:numId="34" w16cid:durableId="1606772198">
    <w:abstractNumId w:val="24"/>
  </w:num>
  <w:num w:numId="35" w16cid:durableId="604507438">
    <w:abstractNumId w:val="0"/>
  </w:num>
  <w:num w:numId="36" w16cid:durableId="42219876">
    <w:abstractNumId w:val="3"/>
  </w:num>
  <w:num w:numId="37" w16cid:durableId="413938865">
    <w:abstractNumId w:val="6"/>
  </w:num>
  <w:num w:numId="38" w16cid:durableId="369843887">
    <w:abstractNumId w:val="7"/>
  </w:num>
  <w:num w:numId="39" w16cid:durableId="1554661882">
    <w:abstractNumId w:val="1"/>
  </w:num>
  <w:num w:numId="40" w16cid:durableId="1403257559">
    <w:abstractNumId w:val="2"/>
  </w:num>
  <w:num w:numId="41" w16cid:durableId="1765374983">
    <w:abstractNumId w:val="5"/>
  </w:num>
  <w:num w:numId="42" w16cid:durableId="1833259534">
    <w:abstractNumId w:val="29"/>
  </w:num>
  <w:num w:numId="43" w16cid:durableId="1374038261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C"/>
    <w:rsid w:val="0002450D"/>
    <w:rsid w:val="0002660D"/>
    <w:rsid w:val="00027DC5"/>
    <w:rsid w:val="00056991"/>
    <w:rsid w:val="000576BB"/>
    <w:rsid w:val="00066CE6"/>
    <w:rsid w:val="0008428A"/>
    <w:rsid w:val="0009648C"/>
    <w:rsid w:val="000B6BD7"/>
    <w:rsid w:val="00124AF9"/>
    <w:rsid w:val="00124F1C"/>
    <w:rsid w:val="00130AE9"/>
    <w:rsid w:val="001421E0"/>
    <w:rsid w:val="00187D3D"/>
    <w:rsid w:val="002102F0"/>
    <w:rsid w:val="002307A9"/>
    <w:rsid w:val="00274CCB"/>
    <w:rsid w:val="00281CBA"/>
    <w:rsid w:val="0029481F"/>
    <w:rsid w:val="002C0C5C"/>
    <w:rsid w:val="002F5139"/>
    <w:rsid w:val="00345467"/>
    <w:rsid w:val="00354C11"/>
    <w:rsid w:val="0035754A"/>
    <w:rsid w:val="003A0944"/>
    <w:rsid w:val="00401020"/>
    <w:rsid w:val="00403A8B"/>
    <w:rsid w:val="004058B7"/>
    <w:rsid w:val="00415630"/>
    <w:rsid w:val="00416D7B"/>
    <w:rsid w:val="004228F8"/>
    <w:rsid w:val="00424278"/>
    <w:rsid w:val="004342AC"/>
    <w:rsid w:val="0044559D"/>
    <w:rsid w:val="004521D9"/>
    <w:rsid w:val="004A3D38"/>
    <w:rsid w:val="004A5808"/>
    <w:rsid w:val="004C1323"/>
    <w:rsid w:val="004F5E4F"/>
    <w:rsid w:val="004F6408"/>
    <w:rsid w:val="00506488"/>
    <w:rsid w:val="00555F34"/>
    <w:rsid w:val="00571BA4"/>
    <w:rsid w:val="00593252"/>
    <w:rsid w:val="005A2566"/>
    <w:rsid w:val="005A2E28"/>
    <w:rsid w:val="005B5D9B"/>
    <w:rsid w:val="005D62B3"/>
    <w:rsid w:val="005F04C1"/>
    <w:rsid w:val="005F0797"/>
    <w:rsid w:val="0060082D"/>
    <w:rsid w:val="00654B72"/>
    <w:rsid w:val="006E094E"/>
    <w:rsid w:val="00701318"/>
    <w:rsid w:val="00710C20"/>
    <w:rsid w:val="00725C94"/>
    <w:rsid w:val="0073060C"/>
    <w:rsid w:val="00757F5B"/>
    <w:rsid w:val="00770587"/>
    <w:rsid w:val="007F4D49"/>
    <w:rsid w:val="00826924"/>
    <w:rsid w:val="00826A27"/>
    <w:rsid w:val="00845F7C"/>
    <w:rsid w:val="00876216"/>
    <w:rsid w:val="0089433E"/>
    <w:rsid w:val="008B4C5A"/>
    <w:rsid w:val="008D02D9"/>
    <w:rsid w:val="00906FF6"/>
    <w:rsid w:val="00910EE5"/>
    <w:rsid w:val="00923979"/>
    <w:rsid w:val="00950914"/>
    <w:rsid w:val="0095174C"/>
    <w:rsid w:val="009A2730"/>
    <w:rsid w:val="009A6E1D"/>
    <w:rsid w:val="009F02A4"/>
    <w:rsid w:val="00A01889"/>
    <w:rsid w:val="00A0427D"/>
    <w:rsid w:val="00A24CF5"/>
    <w:rsid w:val="00A263AC"/>
    <w:rsid w:val="00A8719F"/>
    <w:rsid w:val="00AB270A"/>
    <w:rsid w:val="00AD7360"/>
    <w:rsid w:val="00B25774"/>
    <w:rsid w:val="00B521BB"/>
    <w:rsid w:val="00B93D95"/>
    <w:rsid w:val="00B97955"/>
    <w:rsid w:val="00BE76C9"/>
    <w:rsid w:val="00C01666"/>
    <w:rsid w:val="00C0232F"/>
    <w:rsid w:val="00C2550F"/>
    <w:rsid w:val="00C56B0E"/>
    <w:rsid w:val="00C74F4D"/>
    <w:rsid w:val="00C809C1"/>
    <w:rsid w:val="00C87367"/>
    <w:rsid w:val="00CA22C8"/>
    <w:rsid w:val="00CB0894"/>
    <w:rsid w:val="00CB76EE"/>
    <w:rsid w:val="00CC5576"/>
    <w:rsid w:val="00CC5F60"/>
    <w:rsid w:val="00CD494D"/>
    <w:rsid w:val="00CF2C85"/>
    <w:rsid w:val="00D6578E"/>
    <w:rsid w:val="00DE0C0D"/>
    <w:rsid w:val="00DF6167"/>
    <w:rsid w:val="00E12BF5"/>
    <w:rsid w:val="00E13B87"/>
    <w:rsid w:val="00E16606"/>
    <w:rsid w:val="00E41E90"/>
    <w:rsid w:val="00E42069"/>
    <w:rsid w:val="00E64320"/>
    <w:rsid w:val="00E8307F"/>
    <w:rsid w:val="00EA1917"/>
    <w:rsid w:val="00EB274A"/>
    <w:rsid w:val="00EF01E9"/>
    <w:rsid w:val="00F43737"/>
    <w:rsid w:val="00F544B0"/>
    <w:rsid w:val="00F62422"/>
    <w:rsid w:val="00F81495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154"/>
  <w15:chartTrackingRefBased/>
  <w15:docId w15:val="{AF3C76CF-CB73-4981-9AAE-FC3D9F2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F43737"/>
    <w:pPr>
      <w:numPr>
        <w:numId w:val="1"/>
      </w:numPr>
      <w:spacing w:before="240"/>
      <w:ind w:left="357" w:hanging="357"/>
      <w:outlineLvl w:val="0"/>
    </w:pPr>
    <w:rPr>
      <w:color w:val="2E74B5" w:themeColor="accent1" w:themeShade="BF"/>
      <w:sz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24CF5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45467"/>
    <w:pPr>
      <w:numPr>
        <w:ilvl w:val="2"/>
        <w:numId w:val="3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263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737"/>
    <w:rPr>
      <w:color w:val="2E74B5" w:themeColor="accent1" w:themeShade="BF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24CF5"/>
    <w:rPr>
      <w:color w:val="5B9BD5" w:themeColor="accen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5467"/>
  </w:style>
  <w:style w:type="paragraph" w:styleId="Bezodstpw">
    <w:name w:val="No Spacing"/>
    <w:uiPriority w:val="1"/>
    <w:qFormat/>
    <w:rsid w:val="00DE0C0D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3737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1BCA"/>
    <w:pPr>
      <w:tabs>
        <w:tab w:val="left" w:pos="132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37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4373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8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F6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64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310F-9612-4A30-939D-42F3BD2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2887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LGD Owocowy Szlak</cp:lastModifiedBy>
  <cp:revision>5</cp:revision>
  <cp:lastPrinted>2025-06-20T08:05:00Z</cp:lastPrinted>
  <dcterms:created xsi:type="dcterms:W3CDTF">2025-02-03T13:42:00Z</dcterms:created>
  <dcterms:modified xsi:type="dcterms:W3CDTF">2025-06-20T08:05:00Z</dcterms:modified>
</cp:coreProperties>
</file>