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21D7" w14:textId="2D0C0B61" w:rsidR="0035754A" w:rsidRPr="0035754A" w:rsidRDefault="0035754A" w:rsidP="0035754A">
      <w:pPr>
        <w:suppressAutoHyphens/>
        <w:spacing w:after="20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35754A">
        <w:rPr>
          <w:rFonts w:ascii="Times New Roman" w:eastAsia="Calibri" w:hAnsi="Times New Roman" w:cs="Times New Roman"/>
          <w:lang w:eastAsia="zh-CN"/>
        </w:rPr>
        <w:t xml:space="preserve">Załącznik nr 1 do Uchwały nr </w:t>
      </w:r>
      <w:r w:rsidR="00AB270A">
        <w:rPr>
          <w:rFonts w:ascii="Times New Roman" w:eastAsia="Calibri" w:hAnsi="Times New Roman" w:cs="Times New Roman"/>
          <w:lang w:eastAsia="zh-CN"/>
        </w:rPr>
        <w:t>2</w:t>
      </w:r>
      <w:r w:rsidRPr="0035754A">
        <w:rPr>
          <w:rFonts w:ascii="Times New Roman" w:eastAsia="Calibri" w:hAnsi="Times New Roman" w:cs="Times New Roman"/>
          <w:lang w:eastAsia="zh-CN"/>
        </w:rPr>
        <w:t>/202</w:t>
      </w:r>
      <w:r w:rsidR="00AB270A">
        <w:rPr>
          <w:rFonts w:ascii="Times New Roman" w:eastAsia="Calibri" w:hAnsi="Times New Roman" w:cs="Times New Roman"/>
          <w:lang w:eastAsia="zh-CN"/>
        </w:rPr>
        <w:t>5</w:t>
      </w:r>
      <w:r w:rsidRPr="0035754A">
        <w:rPr>
          <w:rFonts w:ascii="Times New Roman" w:eastAsia="Calibri" w:hAnsi="Times New Roman" w:cs="Times New Roman"/>
          <w:lang w:eastAsia="zh-CN"/>
        </w:rPr>
        <w:t xml:space="preserve"> Walnego Zebrania Członków LGD „Owocowy Szlak” z dnia </w:t>
      </w:r>
      <w:r w:rsidR="00AB270A">
        <w:rPr>
          <w:rFonts w:ascii="Times New Roman" w:eastAsia="Calibri" w:hAnsi="Times New Roman" w:cs="Times New Roman"/>
          <w:lang w:eastAsia="zh-CN"/>
        </w:rPr>
        <w:t>14</w:t>
      </w:r>
      <w:r w:rsidRPr="0035754A">
        <w:rPr>
          <w:rFonts w:ascii="Times New Roman" w:eastAsia="Calibri" w:hAnsi="Times New Roman" w:cs="Times New Roman"/>
          <w:lang w:eastAsia="zh-CN"/>
        </w:rPr>
        <w:t>.</w:t>
      </w:r>
      <w:r w:rsidR="00AB270A">
        <w:rPr>
          <w:rFonts w:ascii="Times New Roman" w:eastAsia="Calibri" w:hAnsi="Times New Roman" w:cs="Times New Roman"/>
          <w:lang w:eastAsia="zh-CN"/>
        </w:rPr>
        <w:t>02</w:t>
      </w:r>
      <w:r w:rsidRPr="0035754A">
        <w:rPr>
          <w:rFonts w:ascii="Times New Roman" w:eastAsia="Calibri" w:hAnsi="Times New Roman" w:cs="Times New Roman"/>
          <w:lang w:eastAsia="zh-CN"/>
        </w:rPr>
        <w:t>.202</w:t>
      </w:r>
      <w:r w:rsidR="00AB270A">
        <w:rPr>
          <w:rFonts w:ascii="Times New Roman" w:eastAsia="Calibri" w:hAnsi="Times New Roman" w:cs="Times New Roman"/>
          <w:lang w:eastAsia="zh-CN"/>
        </w:rPr>
        <w:t>5</w:t>
      </w:r>
      <w:r w:rsidRPr="0035754A">
        <w:rPr>
          <w:rFonts w:ascii="Times New Roman" w:eastAsia="Calibri" w:hAnsi="Times New Roman" w:cs="Times New Roman"/>
          <w:lang w:eastAsia="zh-CN"/>
        </w:rPr>
        <w:t xml:space="preserve"> r.</w:t>
      </w:r>
    </w:p>
    <w:p w14:paraId="4696D726" w14:textId="77777777" w:rsidR="0035754A" w:rsidRPr="00555F34" w:rsidRDefault="0035754A" w:rsidP="00555F34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zh-CN"/>
        </w:rPr>
      </w:pPr>
    </w:p>
    <w:p w14:paraId="48DFE4EB" w14:textId="5602DAF5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Regulamin Działania Rady</w:t>
      </w:r>
    </w:p>
    <w:p w14:paraId="505DEB21" w14:textId="270F3813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55F3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Stowarzyszenia </w:t>
      </w: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Lokalna Grupa Działania</w:t>
      </w:r>
    </w:p>
    <w:p w14:paraId="3E123013" w14:textId="77777777" w:rsidR="002307A9" w:rsidRPr="002307A9" w:rsidRDefault="002307A9" w:rsidP="00876216">
      <w:pPr>
        <w:suppressAutoHyphens/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307A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„Owocowy Szlak”</w:t>
      </w:r>
    </w:p>
    <w:p w14:paraId="70C1D465" w14:textId="77777777" w:rsidR="00A263AC" w:rsidRPr="00555F34" w:rsidRDefault="00A263AC" w:rsidP="00876216">
      <w:pPr>
        <w:spacing w:after="120" w:line="23" w:lineRule="atLeast"/>
        <w:rPr>
          <w:rFonts w:ascii="Times New Roman" w:hAnsi="Times New Roman" w:cs="Times New Roman"/>
        </w:rPr>
      </w:pPr>
    </w:p>
    <w:p w14:paraId="56FE0AF2" w14:textId="77777777" w:rsidR="00A263AC" w:rsidRPr="00555F34" w:rsidRDefault="00A263AC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0" w:name="_Toc158578068"/>
      <w:r w:rsidRPr="00555F34">
        <w:rPr>
          <w:rFonts w:ascii="Times New Roman" w:hAnsi="Times New Roman" w:cs="Times New Roman"/>
          <w:sz w:val="22"/>
        </w:rPr>
        <w:t>Informacje wstępne</w:t>
      </w:r>
      <w:bookmarkEnd w:id="0"/>
    </w:p>
    <w:p w14:paraId="6AF6C140" w14:textId="176AC4A2" w:rsidR="00B93D95" w:rsidRPr="00555F34" w:rsidRDefault="00B93D95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" w:name="_Toc158578069"/>
      <w:r w:rsidRPr="00555F34">
        <w:rPr>
          <w:rFonts w:ascii="Times New Roman" w:hAnsi="Times New Roman" w:cs="Times New Roman"/>
          <w:sz w:val="22"/>
        </w:rPr>
        <w:t>Zakres</w:t>
      </w:r>
      <w:bookmarkEnd w:id="1"/>
      <w:r w:rsidR="0035754A" w:rsidRPr="00555F34">
        <w:rPr>
          <w:rFonts w:ascii="Times New Roman" w:hAnsi="Times New Roman" w:cs="Times New Roman"/>
          <w:sz w:val="22"/>
        </w:rPr>
        <w:t xml:space="preserve"> </w:t>
      </w:r>
      <w:r w:rsidR="002307A9" w:rsidRPr="00555F34">
        <w:rPr>
          <w:rFonts w:ascii="Times New Roman" w:hAnsi="Times New Roman" w:cs="Times New Roman"/>
          <w:sz w:val="22"/>
        </w:rPr>
        <w:t>Regulaminu</w:t>
      </w:r>
    </w:p>
    <w:p w14:paraId="17609E34" w14:textId="77777777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</w:p>
    <w:p w14:paraId="70A1DE5F" w14:textId="77777777" w:rsidR="00A0427D" w:rsidRPr="00555F34" w:rsidRDefault="00A0427D" w:rsidP="00876216">
      <w:pPr>
        <w:pStyle w:val="Akapitzlist"/>
        <w:numPr>
          <w:ilvl w:val="0"/>
          <w:numId w:val="16"/>
        </w:numPr>
        <w:spacing w:after="120" w:line="23" w:lineRule="atLeast"/>
        <w:ind w:left="36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Niniejszy Regulamin określa organizację wewnętrzną i tryb pracy Rady LGD w tym:</w:t>
      </w:r>
    </w:p>
    <w:p w14:paraId="0CDCC62B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powoływania i odwoływania członków;</w:t>
      </w:r>
    </w:p>
    <w:p w14:paraId="0CAB2994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zwoływania i organizacji posiedzeń organu decyzyjnego (sposób informowania członków organu o posiedzeniach, zasady dostarczania dokumentów dotyczących spraw podejmowanych na posiedzeniach);</w:t>
      </w:r>
    </w:p>
    <w:p w14:paraId="1D66D0F5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dotyczące zachowania bezstronności i unikania konfliktu interesu;</w:t>
      </w:r>
    </w:p>
    <w:p w14:paraId="0C6B17B5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zasady w zakresie określania </w:t>
      </w:r>
      <w:r w:rsidR="003A0944" w:rsidRPr="00555F34">
        <w:rPr>
          <w:rFonts w:ascii="Times New Roman" w:hAnsi="Times New Roman" w:cs="Times New Roman"/>
        </w:rPr>
        <w:t>kw</w:t>
      </w:r>
      <w:r w:rsidRPr="00555F34">
        <w:rPr>
          <w:rFonts w:ascii="Times New Roman" w:hAnsi="Times New Roman" w:cs="Times New Roman"/>
        </w:rPr>
        <w:t>orum i zasad podejmowania decyzji w sprawie wyboru operacji;</w:t>
      </w:r>
    </w:p>
    <w:p w14:paraId="03791FEC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protokołowania posiedzeń organu decyzyjnego;</w:t>
      </w:r>
    </w:p>
    <w:p w14:paraId="58CA57CE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zasady wynagradzania członków organu decyzyjnego;</w:t>
      </w:r>
    </w:p>
    <w:p w14:paraId="65976714" w14:textId="77777777" w:rsidR="00A0427D" w:rsidRPr="00555F34" w:rsidRDefault="00A0427D" w:rsidP="00876216">
      <w:pPr>
        <w:pStyle w:val="Akapitzlist"/>
        <w:numPr>
          <w:ilvl w:val="0"/>
          <w:numId w:val="17"/>
        </w:numPr>
        <w:spacing w:after="120" w:line="23" w:lineRule="atLeast"/>
        <w:ind w:left="708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podział zadań i zakres odpowiedzialności poszczególnych organów LGD w procesie oceny i wyboru operacji;</w:t>
      </w:r>
    </w:p>
    <w:p w14:paraId="7C5A6405" w14:textId="77777777" w:rsidR="004F6408" w:rsidRPr="00555F34" w:rsidRDefault="004F6408" w:rsidP="00876216">
      <w:pPr>
        <w:pStyle w:val="Akapitzlist"/>
        <w:spacing w:after="120" w:line="23" w:lineRule="atLeast"/>
        <w:ind w:left="708"/>
        <w:rPr>
          <w:rFonts w:ascii="Times New Roman" w:hAnsi="Times New Roman" w:cs="Times New Roman"/>
        </w:rPr>
      </w:pPr>
    </w:p>
    <w:p w14:paraId="32BC1A64" w14:textId="77777777" w:rsidR="00826924" w:rsidRPr="00555F34" w:rsidRDefault="00826924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2" w:name="_Toc158578070"/>
      <w:r w:rsidRPr="00555F34">
        <w:rPr>
          <w:rFonts w:ascii="Times New Roman" w:hAnsi="Times New Roman" w:cs="Times New Roman"/>
          <w:sz w:val="22"/>
        </w:rPr>
        <w:t>Podstawy prawne</w:t>
      </w:r>
      <w:bookmarkEnd w:id="2"/>
      <w:r w:rsidRPr="00555F34">
        <w:rPr>
          <w:rFonts w:ascii="Times New Roman" w:hAnsi="Times New Roman" w:cs="Times New Roman"/>
          <w:sz w:val="22"/>
        </w:rPr>
        <w:t xml:space="preserve"> </w:t>
      </w:r>
    </w:p>
    <w:p w14:paraId="754D2A7E" w14:textId="77777777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§2</w:t>
      </w:r>
    </w:p>
    <w:p w14:paraId="2C641E82" w14:textId="77777777" w:rsidR="00826924" w:rsidRPr="00555F34" w:rsidRDefault="00826924" w:rsidP="00876216">
      <w:pPr>
        <w:pStyle w:val="Akapitzlist"/>
        <w:numPr>
          <w:ilvl w:val="0"/>
          <w:numId w:val="4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54C11" w:rsidRPr="00555F34">
        <w:rPr>
          <w:rFonts w:ascii="Times New Roman" w:hAnsi="Times New Roman" w:cs="Times New Roman"/>
        </w:rPr>
        <w:t>.06.2021, str. 159, z późn. zm.</w:t>
      </w:r>
      <w:r w:rsidRPr="00555F34">
        <w:rPr>
          <w:rFonts w:ascii="Times New Roman" w:hAnsi="Times New Roman" w:cs="Times New Roman"/>
        </w:rPr>
        <w:t>);</w:t>
      </w:r>
    </w:p>
    <w:p w14:paraId="17F32916" w14:textId="77777777" w:rsidR="00826924" w:rsidRPr="00555F34" w:rsidRDefault="0082692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Ustawa RLKS – ustawa z dnia 20 lutego 2015 r. o rozwoju lokalnym z udziałem lokalnej społeczności;</w:t>
      </w:r>
    </w:p>
    <w:p w14:paraId="667BEBE2" w14:textId="77777777" w:rsidR="00826924" w:rsidRDefault="0082692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Ustawa PS WPR – ustawa z dnia 8 lutego 2023 r. o Planie Strategicznym dla Wspólnej Polityki Rolnej na lata 2023–2027;</w:t>
      </w:r>
    </w:p>
    <w:p w14:paraId="23296CC9" w14:textId="234FC189" w:rsidR="00AD7360" w:rsidRPr="00555F34" w:rsidRDefault="00AD7360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EFMRA – ustawa z dnia 26 maja 2023 r. o wspieraniu zrównoważonego rozwoju sektora rybackiego z udziałem Europejskiego Funduszu Morskiego, Rybackiego i Akwakultury na lata 2021-2027;</w:t>
      </w:r>
    </w:p>
    <w:p w14:paraId="3B153477" w14:textId="77777777" w:rsidR="00826924" w:rsidRPr="00555F34" w:rsidRDefault="0082692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Wytyczne podstawowe - Wytyczne podstawowe w zakresie pomocy finansowej w ramach Planu Strategicznego dla Wspólnej Polityki Rolnej na lata 2023–2027;</w:t>
      </w:r>
    </w:p>
    <w:p w14:paraId="378A7A45" w14:textId="2D4E8030" w:rsidR="00826924" w:rsidRPr="00555F34" w:rsidRDefault="0082692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</w:t>
      </w:r>
      <w:r w:rsidR="00571BA4">
        <w:rPr>
          <w:rFonts w:ascii="Times New Roman" w:hAnsi="Times New Roman" w:cs="Times New Roman"/>
        </w:rPr>
        <w:t xml:space="preserve"> – komponent Wdrażanie LSR;</w:t>
      </w:r>
    </w:p>
    <w:p w14:paraId="56817604" w14:textId="77777777" w:rsidR="00826924" w:rsidRPr="00571BA4" w:rsidRDefault="0082692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71BA4">
        <w:rPr>
          <w:rFonts w:ascii="Times New Roman" w:hAnsi="Times New Roman" w:cs="Times New Roman"/>
        </w:rPr>
        <w:lastRenderedPageBreak/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1225BCBC" w14:textId="23C7FED0" w:rsidR="00AB270A" w:rsidRPr="00571BA4" w:rsidRDefault="00AB270A" w:rsidP="00AB270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bookmarkStart w:id="3" w:name="_Hlk190075284"/>
      <w:r w:rsidRPr="00571BA4">
        <w:rPr>
          <w:rFonts w:ascii="Times New Roman" w:hAnsi="Times New Roman" w:cs="Times New Roman"/>
        </w:rPr>
        <w:t>Wytyczne w zakresie zasad ustalania kwoty dostępnych środków w ramach niektórych interwencji Planu Strategicznego dla Wspólnej Polityki Rolnej na lata 2023–2027</w:t>
      </w:r>
      <w:r w:rsidR="00571BA4">
        <w:rPr>
          <w:rFonts w:ascii="Times New Roman" w:hAnsi="Times New Roman" w:cs="Times New Roman"/>
        </w:rPr>
        <w:t>;</w:t>
      </w:r>
    </w:p>
    <w:p w14:paraId="115C7993" w14:textId="616BDDBF" w:rsidR="00571BA4" w:rsidRPr="00571BA4" w:rsidRDefault="00571BA4" w:rsidP="00AB270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_Hlk190765372"/>
      <w:r w:rsidRPr="00571BA4">
        <w:rPr>
          <w:rFonts w:ascii="Times New Roman" w:eastAsia="Calibri" w:hAnsi="Times New Roman" w:cs="Times New Roman"/>
          <w:lang w:eastAsia="pl-PL"/>
        </w:rPr>
        <w:t xml:space="preserve">Wytyczne w zakresie niektórych zasad dokonywania wyboru operacji lub </w:t>
      </w:r>
      <w:proofErr w:type="spellStart"/>
      <w:r w:rsidRPr="00571BA4">
        <w:rPr>
          <w:rFonts w:ascii="Times New Roman" w:eastAsia="Calibri" w:hAnsi="Times New Roman" w:cs="Times New Roman"/>
          <w:lang w:eastAsia="pl-PL"/>
        </w:rPr>
        <w:t>grantobiorców</w:t>
      </w:r>
      <w:proofErr w:type="spellEnd"/>
      <w:r w:rsidRPr="00571BA4">
        <w:rPr>
          <w:rFonts w:ascii="Times New Roman" w:eastAsia="Calibri" w:hAnsi="Times New Roman" w:cs="Times New Roman"/>
          <w:lang w:eastAsia="pl-PL"/>
        </w:rPr>
        <w:t xml:space="preserve"> przez lokalne grupy działania</w:t>
      </w:r>
      <w:r>
        <w:rPr>
          <w:rFonts w:ascii="Times New Roman" w:eastAsia="Calibri" w:hAnsi="Times New Roman" w:cs="Times New Roman"/>
          <w:lang w:eastAsia="pl-PL"/>
        </w:rPr>
        <w:t>.</w:t>
      </w:r>
    </w:p>
    <w:bookmarkEnd w:id="3"/>
    <w:bookmarkEnd w:id="4"/>
    <w:p w14:paraId="01218F17" w14:textId="77777777" w:rsidR="00AB270A" w:rsidRPr="00571BA4" w:rsidRDefault="00AB270A" w:rsidP="00AB270A">
      <w:pPr>
        <w:pStyle w:val="Akapitzlist"/>
        <w:spacing w:after="120" w:line="23" w:lineRule="atLeast"/>
        <w:ind w:left="360"/>
        <w:rPr>
          <w:rFonts w:ascii="Times New Roman" w:hAnsi="Times New Roman" w:cs="Times New Roman"/>
        </w:rPr>
      </w:pPr>
    </w:p>
    <w:p w14:paraId="73B5DD19" w14:textId="77777777" w:rsidR="00555F34" w:rsidRDefault="00555F34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5" w:name="_Toc158578071"/>
    </w:p>
    <w:p w14:paraId="3F996633" w14:textId="41F1C8EC" w:rsidR="00B93D95" w:rsidRPr="00555F34" w:rsidRDefault="00B93D95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Skróty użyte w procedurach</w:t>
      </w:r>
      <w:bookmarkEnd w:id="5"/>
    </w:p>
    <w:p w14:paraId="7AF277D5" w14:textId="77777777" w:rsidR="0002450D" w:rsidRPr="00555F34" w:rsidRDefault="0002450D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§3</w:t>
      </w:r>
    </w:p>
    <w:p w14:paraId="42EC2741" w14:textId="0DFF14E9" w:rsidR="00B93D95" w:rsidRPr="00555F34" w:rsidRDefault="00B93D95" w:rsidP="00876216">
      <w:pPr>
        <w:pStyle w:val="Akapitzlist"/>
        <w:numPr>
          <w:ilvl w:val="0"/>
          <w:numId w:val="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LGD –</w:t>
      </w:r>
      <w:r w:rsidR="002307A9" w:rsidRPr="00555F34">
        <w:rPr>
          <w:rFonts w:ascii="Times New Roman" w:hAnsi="Times New Roman" w:cs="Times New Roman"/>
        </w:rPr>
        <w:t xml:space="preserve"> Lokalna Grupa Działania „Owocowy </w:t>
      </w:r>
      <w:r w:rsidR="0035754A" w:rsidRPr="00555F34">
        <w:rPr>
          <w:rFonts w:ascii="Times New Roman" w:hAnsi="Times New Roman" w:cs="Times New Roman"/>
        </w:rPr>
        <w:t>S</w:t>
      </w:r>
      <w:r w:rsidR="002307A9" w:rsidRPr="00555F34">
        <w:rPr>
          <w:rFonts w:ascii="Times New Roman" w:hAnsi="Times New Roman" w:cs="Times New Roman"/>
        </w:rPr>
        <w:t>zlak”</w:t>
      </w:r>
      <w:r w:rsidR="0035754A" w:rsidRPr="00555F34">
        <w:rPr>
          <w:rFonts w:ascii="Times New Roman" w:hAnsi="Times New Roman" w:cs="Times New Roman"/>
        </w:rPr>
        <w:t>.</w:t>
      </w:r>
    </w:p>
    <w:p w14:paraId="78AAD2A2" w14:textId="189CF145" w:rsidR="00B93D95" w:rsidRPr="00555F34" w:rsidRDefault="00B521BB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LSR –</w:t>
      </w:r>
      <w:r w:rsidR="002307A9" w:rsidRPr="00555F34">
        <w:rPr>
          <w:rFonts w:ascii="Times New Roman" w:hAnsi="Times New Roman" w:cs="Times New Roman"/>
        </w:rPr>
        <w:t xml:space="preserve">  Lokalna Strategia Rozwoju na lata </w:t>
      </w:r>
      <w:r w:rsidR="0035754A" w:rsidRPr="00555F34">
        <w:rPr>
          <w:rFonts w:ascii="Times New Roman" w:hAnsi="Times New Roman" w:cs="Times New Roman"/>
        </w:rPr>
        <w:t>2023-2027 dla obszaru Lokalnej Grupy Działania „Owocowy Szlak”.</w:t>
      </w:r>
    </w:p>
    <w:p w14:paraId="4C5F91E1" w14:textId="7D29175F" w:rsidR="00B93D95" w:rsidRPr="00555F34" w:rsidRDefault="009F02A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</w:t>
      </w:r>
      <w:r w:rsidR="00B93D95" w:rsidRPr="00555F34">
        <w:rPr>
          <w:rFonts w:ascii="Times New Roman" w:hAnsi="Times New Roman" w:cs="Times New Roman"/>
        </w:rPr>
        <w:t xml:space="preserve"> – </w:t>
      </w:r>
      <w:r w:rsidR="00826924" w:rsidRPr="00555F34">
        <w:rPr>
          <w:rFonts w:ascii="Times New Roman" w:hAnsi="Times New Roman" w:cs="Times New Roman"/>
        </w:rPr>
        <w:t>organ decyzyjn</w:t>
      </w:r>
      <w:r w:rsidR="0035754A" w:rsidRPr="00555F34">
        <w:rPr>
          <w:rFonts w:ascii="Times New Roman" w:hAnsi="Times New Roman" w:cs="Times New Roman"/>
        </w:rPr>
        <w:t>y Lokalnej Grupy Działania „Owocowy Szlak”</w:t>
      </w:r>
      <w:r w:rsidR="00826924" w:rsidRPr="00555F34">
        <w:rPr>
          <w:rFonts w:ascii="Times New Roman" w:hAnsi="Times New Roman" w:cs="Times New Roman"/>
        </w:rPr>
        <w:t xml:space="preserve"> o którym mowa art. 4  ust. 3 pkt 4 oraz ust. 4-7 ustawy RLKS</w:t>
      </w:r>
      <w:r w:rsidR="0035754A" w:rsidRPr="00555F34">
        <w:rPr>
          <w:rFonts w:ascii="Times New Roman" w:hAnsi="Times New Roman" w:cs="Times New Roman"/>
        </w:rPr>
        <w:t>.</w:t>
      </w:r>
    </w:p>
    <w:p w14:paraId="096C367D" w14:textId="2B37C433" w:rsidR="00A0427D" w:rsidRPr="00555F34" w:rsidRDefault="009F02A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Członek Rady</w:t>
      </w:r>
      <w:r w:rsidR="00A0427D" w:rsidRPr="00555F34">
        <w:rPr>
          <w:rFonts w:ascii="Times New Roman" w:hAnsi="Times New Roman" w:cs="Times New Roman"/>
        </w:rPr>
        <w:t>– osoba wybrana do składu Rady LGD zgodnie z art. 4 ust. 4 ustawy RLKS. Ilekroć w niniejszym Regulaminie mowa o członku Rady należy przez to rozumieć także osobę lub osoby reprezentujące członka Rady, zgodnie z art. 4 ust. 5 ustawy RLKS</w:t>
      </w:r>
      <w:r w:rsidR="0035754A" w:rsidRPr="00555F34">
        <w:rPr>
          <w:rFonts w:ascii="Times New Roman" w:hAnsi="Times New Roman" w:cs="Times New Roman"/>
        </w:rPr>
        <w:t>.</w:t>
      </w:r>
    </w:p>
    <w:p w14:paraId="17731368" w14:textId="6C06001A" w:rsidR="00B93D95" w:rsidRPr="00555F34" w:rsidRDefault="00B93D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</w:t>
      </w:r>
      <w:r w:rsidR="009F02A4" w:rsidRPr="00555F34">
        <w:rPr>
          <w:rFonts w:ascii="Times New Roman" w:hAnsi="Times New Roman" w:cs="Times New Roman"/>
        </w:rPr>
        <w:t>rząd</w:t>
      </w:r>
      <w:r w:rsidR="00B521BB" w:rsidRPr="00555F34">
        <w:rPr>
          <w:rFonts w:ascii="Times New Roman" w:hAnsi="Times New Roman" w:cs="Times New Roman"/>
        </w:rPr>
        <w:t xml:space="preserve"> – Zarząd</w:t>
      </w:r>
      <w:r w:rsidR="0035754A" w:rsidRPr="00555F34">
        <w:rPr>
          <w:rFonts w:ascii="Times New Roman" w:hAnsi="Times New Roman" w:cs="Times New Roman"/>
        </w:rPr>
        <w:t xml:space="preserve"> Lokalnej Grupy Działania „Owocowy Szlak”.</w:t>
      </w:r>
    </w:p>
    <w:p w14:paraId="34BC46E3" w14:textId="2F8733DD" w:rsidR="00B93D95" w:rsidRPr="00555F34" w:rsidRDefault="009F02A4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Biuro</w:t>
      </w:r>
      <w:r w:rsidR="00B521BB" w:rsidRPr="00555F34">
        <w:rPr>
          <w:rFonts w:ascii="Times New Roman" w:hAnsi="Times New Roman" w:cs="Times New Roman"/>
        </w:rPr>
        <w:t xml:space="preserve"> – Biuro </w:t>
      </w:r>
      <w:r w:rsidR="0035754A" w:rsidRPr="00555F34">
        <w:rPr>
          <w:rFonts w:ascii="Times New Roman" w:hAnsi="Times New Roman" w:cs="Times New Roman"/>
        </w:rPr>
        <w:t>Lokalnej Grupy Działania „Owocowy Szlak”.</w:t>
      </w:r>
    </w:p>
    <w:p w14:paraId="35F83E98" w14:textId="3D3EDBE8" w:rsidR="00B93D95" w:rsidRPr="00555F34" w:rsidRDefault="00B93D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ZW – Zarząd Województwa</w:t>
      </w:r>
      <w:r w:rsidR="0035754A" w:rsidRPr="00555F34">
        <w:rPr>
          <w:rFonts w:ascii="Times New Roman" w:hAnsi="Times New Roman" w:cs="Times New Roman"/>
        </w:rPr>
        <w:t xml:space="preserve"> Lubelskiego.</w:t>
      </w:r>
    </w:p>
    <w:p w14:paraId="0F8615AD" w14:textId="7768B0B9" w:rsidR="004521D9" w:rsidRPr="00555F34" w:rsidRDefault="004521D9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Agencja</w:t>
      </w:r>
      <w:r w:rsidR="00B521BB" w:rsidRPr="00555F34">
        <w:rPr>
          <w:rFonts w:ascii="Times New Roman" w:hAnsi="Times New Roman" w:cs="Times New Roman"/>
        </w:rPr>
        <w:t xml:space="preserve"> – Agencja Restrukturyzacji i Modernizacji Rolnictwa</w:t>
      </w:r>
      <w:r w:rsidR="0035754A" w:rsidRPr="00555F34">
        <w:rPr>
          <w:rFonts w:ascii="Times New Roman" w:hAnsi="Times New Roman" w:cs="Times New Roman"/>
        </w:rPr>
        <w:t>.</w:t>
      </w:r>
    </w:p>
    <w:p w14:paraId="25FA5A20" w14:textId="51319D34" w:rsidR="00F81495" w:rsidRPr="00555F34" w:rsidRDefault="00F814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MRiRW </w:t>
      </w:r>
      <w:r w:rsidR="00B521BB" w:rsidRPr="00555F34">
        <w:rPr>
          <w:rFonts w:ascii="Times New Roman" w:hAnsi="Times New Roman" w:cs="Times New Roman"/>
        </w:rPr>
        <w:t>- Minister Rolnictwa i Rozwoju Wsi</w:t>
      </w:r>
      <w:r w:rsidR="0035754A" w:rsidRPr="00555F34">
        <w:rPr>
          <w:rFonts w:ascii="Times New Roman" w:hAnsi="Times New Roman" w:cs="Times New Roman"/>
        </w:rPr>
        <w:t>.</w:t>
      </w:r>
    </w:p>
    <w:p w14:paraId="10605405" w14:textId="256B59F6" w:rsidR="00B521BB" w:rsidRPr="00555F34" w:rsidRDefault="00B93D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PS –WPR </w:t>
      </w:r>
      <w:r w:rsidR="00B521BB" w:rsidRPr="00555F34">
        <w:rPr>
          <w:rFonts w:ascii="Times New Roman" w:hAnsi="Times New Roman" w:cs="Times New Roman"/>
        </w:rPr>
        <w:t>- Plan Strategiczny dla Wspólnej Polityki Rolnej na lata 2023–2027</w:t>
      </w:r>
      <w:r w:rsidR="0035754A" w:rsidRPr="00555F34">
        <w:rPr>
          <w:rFonts w:ascii="Times New Roman" w:hAnsi="Times New Roman" w:cs="Times New Roman"/>
        </w:rPr>
        <w:t>.</w:t>
      </w:r>
    </w:p>
    <w:p w14:paraId="5A8407DA" w14:textId="60FC7C18" w:rsidR="00F81495" w:rsidRPr="00555F34" w:rsidRDefault="00F814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Umowa ramowa </w:t>
      </w:r>
      <w:r w:rsidR="00B521BB" w:rsidRPr="00555F34">
        <w:rPr>
          <w:rFonts w:ascii="Times New Roman" w:hAnsi="Times New Roman" w:cs="Times New Roman"/>
        </w:rPr>
        <w:t>- umowa o warunkach i sposobie realizacji LSR, o której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162E0D57" w14:textId="7F959CA8" w:rsidR="00B93D95" w:rsidRPr="00555F34" w:rsidRDefault="005D62B3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Wniosek o przyznanie pomocy – wniosek o wsparcie, </w:t>
      </w:r>
      <w:r w:rsidR="0002660D" w:rsidRPr="00555F34">
        <w:rPr>
          <w:rFonts w:ascii="Times New Roman" w:hAnsi="Times New Roman" w:cs="Times New Roman"/>
        </w:rPr>
        <w:t>operacja lub wniosek grantowy o których</w:t>
      </w:r>
      <w:r w:rsidRPr="00555F34">
        <w:rPr>
          <w:rFonts w:ascii="Times New Roman" w:hAnsi="Times New Roman" w:cs="Times New Roman"/>
        </w:rPr>
        <w:t xml:space="preserve">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7FC27F98" w14:textId="77777777" w:rsidR="00B93D95" w:rsidRPr="00555F34" w:rsidRDefault="00B93D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naboru</w:t>
      </w:r>
      <w:r w:rsidR="00B521BB" w:rsidRPr="00555F34">
        <w:rPr>
          <w:rFonts w:ascii="Times New Roman" w:hAnsi="Times New Roman" w:cs="Times New Roman"/>
        </w:rPr>
        <w:t xml:space="preserve"> - regulamin naboru wniosków o wsparcie, o którym mowa w ustawie RLKS;</w:t>
      </w:r>
    </w:p>
    <w:p w14:paraId="63A5E4E0" w14:textId="792A4A73" w:rsidR="00B93D95" w:rsidRPr="00555F34" w:rsidRDefault="00B521BB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System IT Agencji – System teleinformatyczny Agencji Restrukturyzacji i Modernizacji Rolnictwa o którym mowa w ustawie RLKS</w:t>
      </w:r>
      <w:r w:rsidR="0035754A" w:rsidRPr="00555F34">
        <w:rPr>
          <w:rFonts w:ascii="Times New Roman" w:hAnsi="Times New Roman" w:cs="Times New Roman"/>
        </w:rPr>
        <w:t>.</w:t>
      </w:r>
    </w:p>
    <w:p w14:paraId="6E4A4C8C" w14:textId="01C61D96" w:rsidR="00B93D95" w:rsidRPr="00555F34" w:rsidRDefault="00B93D95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Operacja </w:t>
      </w:r>
      <w:r w:rsidR="00B25774" w:rsidRPr="00555F34">
        <w:rPr>
          <w:rFonts w:ascii="Times New Roman" w:hAnsi="Times New Roman" w:cs="Times New Roman"/>
        </w:rPr>
        <w:t>- projekt wniosku o udzielenie wsparcia/wniosku o przyznanie pomocy/wniosku o dofinasowanie</w:t>
      </w:r>
      <w:r w:rsidR="0035754A" w:rsidRPr="00555F34">
        <w:rPr>
          <w:rFonts w:ascii="Times New Roman" w:hAnsi="Times New Roman" w:cs="Times New Roman"/>
        </w:rPr>
        <w:t>.</w:t>
      </w:r>
    </w:p>
    <w:p w14:paraId="33679BA2" w14:textId="2380082B" w:rsidR="00A0427D" w:rsidRPr="00555F34" w:rsidRDefault="0035754A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G</w:t>
      </w:r>
      <w:r w:rsidR="00A0427D" w:rsidRPr="00555F34">
        <w:rPr>
          <w:rFonts w:ascii="Times New Roman" w:hAnsi="Times New Roman" w:cs="Times New Roman"/>
        </w:rPr>
        <w:t>rupa interesu – grupa członków Rady LGD połączonych więzami wspólnych interesów lub korzyści w rozumieniu art. 31 ust. 2 lit. b i art. 33 ust. 3 lit. b rozporządzenia 2021/1060</w:t>
      </w:r>
      <w:r w:rsidRPr="00555F34">
        <w:rPr>
          <w:rFonts w:ascii="Times New Roman" w:hAnsi="Times New Roman" w:cs="Times New Roman"/>
        </w:rPr>
        <w:t>.</w:t>
      </w:r>
    </w:p>
    <w:p w14:paraId="28CA6A99" w14:textId="77777777" w:rsidR="00A0427D" w:rsidRDefault="00A0427D" w:rsidP="00876216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Rejestr interesu – rejestr informacji potrzebnych do zapewnienia by w procesie wyboru operacji, żadna pojedyncza grupa interesu nie kontrolowała procesu podejmowania decyzji przez Radę LGD.</w:t>
      </w:r>
    </w:p>
    <w:p w14:paraId="280D22AC" w14:textId="77777777" w:rsidR="00555F34" w:rsidRPr="00555F34" w:rsidRDefault="00555F34" w:rsidP="00876216">
      <w:pPr>
        <w:pStyle w:val="Akapitzlist"/>
        <w:spacing w:after="120" w:line="23" w:lineRule="atLeast"/>
        <w:ind w:left="360"/>
        <w:rPr>
          <w:rFonts w:ascii="Times New Roman" w:hAnsi="Times New Roman" w:cs="Times New Roman"/>
        </w:rPr>
      </w:pPr>
    </w:p>
    <w:p w14:paraId="786833C3" w14:textId="77777777" w:rsidR="00A263AC" w:rsidRPr="00555F34" w:rsidRDefault="009F02A4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6" w:name="_Toc158578072"/>
      <w:r w:rsidRPr="00555F34">
        <w:rPr>
          <w:rFonts w:ascii="Times New Roman" w:hAnsi="Times New Roman" w:cs="Times New Roman"/>
          <w:sz w:val="22"/>
        </w:rPr>
        <w:t>Członkowie Rady</w:t>
      </w:r>
      <w:bookmarkEnd w:id="6"/>
    </w:p>
    <w:p w14:paraId="5096CB48" w14:textId="77777777" w:rsidR="000B6BD7" w:rsidRPr="00555F34" w:rsidRDefault="009F02A4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7" w:name="_Toc158578073"/>
      <w:r w:rsidRPr="00555F34">
        <w:rPr>
          <w:rFonts w:ascii="Times New Roman" w:hAnsi="Times New Roman" w:cs="Times New Roman"/>
          <w:sz w:val="22"/>
        </w:rPr>
        <w:t>Skład Rady</w:t>
      </w:r>
      <w:bookmarkEnd w:id="7"/>
    </w:p>
    <w:p w14:paraId="44016458" w14:textId="77777777" w:rsidR="0002450D" w:rsidRPr="00555F34" w:rsidRDefault="0002450D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§4</w:t>
      </w:r>
    </w:p>
    <w:p w14:paraId="46677BAF" w14:textId="6614D3F5" w:rsidR="00E41E90" w:rsidRPr="00555F34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Członkowie Rady są wybierani i odwoływani przez Walne Zebranie Członków spośród członków stowarzyszenia.</w:t>
      </w:r>
      <w:bookmarkStart w:id="8" w:name="_Hlk134101840"/>
    </w:p>
    <w:p w14:paraId="4F15F872" w14:textId="5C823DF4" w:rsidR="00E41E90" w:rsidRPr="00555F34" w:rsidRDefault="00E41E90" w:rsidP="00876216">
      <w:pPr>
        <w:pStyle w:val="Akapitzlist"/>
        <w:numPr>
          <w:ilvl w:val="0"/>
          <w:numId w:val="37"/>
        </w:numPr>
        <w:spacing w:after="120" w:line="23" w:lineRule="atLeast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 skład Rady wchodzą przedstawiciele grupy interesu sektora publicznego, społecznego i gospodarczego.</w:t>
      </w:r>
    </w:p>
    <w:bookmarkEnd w:id="8"/>
    <w:p w14:paraId="36157ADB" w14:textId="77777777" w:rsidR="00E41E90" w:rsidRPr="00555F34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Kadencja Rady trwa 5 lat.</w:t>
      </w:r>
    </w:p>
    <w:p w14:paraId="55B3DE4F" w14:textId="26CB0153" w:rsidR="00D6578E" w:rsidRPr="00555F34" w:rsidRDefault="00D6578E" w:rsidP="00876216">
      <w:pPr>
        <w:pStyle w:val="Akapitzlist"/>
        <w:numPr>
          <w:ilvl w:val="0"/>
          <w:numId w:val="37"/>
        </w:numPr>
        <w:spacing w:after="120" w:line="23" w:lineRule="atLeast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lastRenderedPageBreak/>
        <w:t>Członek Rady nie może być równocześnie członkiem Zarządu, Komisji Rewizyjnej, ponadto nie może być pracownikiem Stowarzyszenia.</w:t>
      </w:r>
    </w:p>
    <w:p w14:paraId="72C1EC0B" w14:textId="77777777" w:rsidR="00E41E90" w:rsidRPr="00E41E90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Członkowie Rady mają obowiązek uczestniczenia w posiedzeniach Rady.</w:t>
      </w:r>
    </w:p>
    <w:p w14:paraId="1489693F" w14:textId="77777777" w:rsidR="00E41E90" w:rsidRPr="00E41E90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W razie braku możliwości wzięcia udziału w posiedzeniu Rady, członek Rady zawiadamia o tym Przewodniczącego Rady przed terminem posiedzenia.</w:t>
      </w:r>
    </w:p>
    <w:p w14:paraId="7697441D" w14:textId="77777777" w:rsidR="00E41E90" w:rsidRPr="00E41E90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Członek Rady ma obowiązek usprawiedliwić w formie pisemnej swoją nieobecność, a usprawiedliwienie złożyć Przewodniczącemu Rady w ciągu 7 dni kalendarzowych od daty posiedzenia.</w:t>
      </w:r>
    </w:p>
    <w:p w14:paraId="241D0F83" w14:textId="77777777" w:rsidR="00E41E90" w:rsidRPr="00E41E90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Za przyczyny usprawiedliwiające nieobecność Członka Rady w posiedzeniu Rady uważa się:</w:t>
      </w:r>
    </w:p>
    <w:p w14:paraId="09E8DB8D" w14:textId="77777777" w:rsidR="00E41E90" w:rsidRPr="00E41E90" w:rsidRDefault="00E41E90" w:rsidP="00876216">
      <w:pPr>
        <w:numPr>
          <w:ilvl w:val="0"/>
          <w:numId w:val="36"/>
        </w:numPr>
        <w:tabs>
          <w:tab w:val="num" w:pos="0"/>
        </w:tabs>
        <w:suppressAutoHyphens/>
        <w:spacing w:after="120" w:line="23" w:lineRule="atLeast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41E90">
        <w:rPr>
          <w:rFonts w:ascii="Times New Roman" w:eastAsia="Calibri" w:hAnsi="Times New Roman" w:cs="Times New Roman"/>
          <w:lang w:eastAsia="zh-CN"/>
        </w:rPr>
        <w:t>chorobę lub konieczność opieki nad chorym potwierdzoną zaświadczeniem lekarskim;</w:t>
      </w:r>
    </w:p>
    <w:p w14:paraId="453B6439" w14:textId="77777777" w:rsidR="00E41E90" w:rsidRPr="00403A8B" w:rsidRDefault="00E41E90" w:rsidP="00876216">
      <w:pPr>
        <w:numPr>
          <w:ilvl w:val="0"/>
          <w:numId w:val="36"/>
        </w:numPr>
        <w:tabs>
          <w:tab w:val="num" w:pos="0"/>
        </w:tabs>
        <w:suppressAutoHyphens/>
        <w:spacing w:after="120" w:line="23" w:lineRule="atLeast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podróż służbową;</w:t>
      </w:r>
    </w:p>
    <w:p w14:paraId="1280BACC" w14:textId="77777777" w:rsidR="00E41E90" w:rsidRPr="00403A8B" w:rsidRDefault="00E41E90" w:rsidP="00876216">
      <w:pPr>
        <w:numPr>
          <w:ilvl w:val="0"/>
          <w:numId w:val="36"/>
        </w:numPr>
        <w:tabs>
          <w:tab w:val="num" w:pos="0"/>
        </w:tabs>
        <w:suppressAutoHyphens/>
        <w:spacing w:after="120" w:line="23" w:lineRule="atLeast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konieczność stawienia się na rozprawie sądowej;</w:t>
      </w:r>
    </w:p>
    <w:p w14:paraId="6F8AE0A6" w14:textId="77777777" w:rsidR="00E41E90" w:rsidRPr="00403A8B" w:rsidRDefault="00E41E90" w:rsidP="00876216">
      <w:pPr>
        <w:numPr>
          <w:ilvl w:val="0"/>
          <w:numId w:val="36"/>
        </w:numPr>
        <w:tabs>
          <w:tab w:val="num" w:pos="0"/>
        </w:tabs>
        <w:suppressAutoHyphens/>
        <w:spacing w:after="120" w:line="23" w:lineRule="atLeast"/>
        <w:ind w:left="426" w:firstLine="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inne prawnie lub losowo uzasadnione przeszkody.</w:t>
      </w:r>
    </w:p>
    <w:p w14:paraId="3DD93784" w14:textId="77777777" w:rsidR="00E41E90" w:rsidRPr="00403A8B" w:rsidRDefault="00E41E90" w:rsidP="00876216">
      <w:pPr>
        <w:numPr>
          <w:ilvl w:val="0"/>
          <w:numId w:val="37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Podstawę do odwołania Członka Rady stanowią:</w:t>
      </w:r>
    </w:p>
    <w:p w14:paraId="51339C7E" w14:textId="77777777" w:rsidR="00E41E90" w:rsidRPr="00403A8B" w:rsidRDefault="00E41E90" w:rsidP="00876216">
      <w:pPr>
        <w:numPr>
          <w:ilvl w:val="0"/>
          <w:numId w:val="38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trzy nieusprawiedliwione nieobecności na posiedzeniu Rady;</w:t>
      </w:r>
    </w:p>
    <w:p w14:paraId="440769EF" w14:textId="77777777" w:rsidR="00E41E90" w:rsidRPr="00403A8B" w:rsidRDefault="00E41E90" w:rsidP="00876216">
      <w:pPr>
        <w:numPr>
          <w:ilvl w:val="0"/>
          <w:numId w:val="38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rażące naruszenie Regulaminu Rady, w tym naruszenie zasady poufności i bezstronności;</w:t>
      </w:r>
    </w:p>
    <w:p w14:paraId="6B77DFB2" w14:textId="77777777" w:rsidR="00E41E90" w:rsidRPr="00403A8B" w:rsidRDefault="00E41E90" w:rsidP="00876216">
      <w:pPr>
        <w:numPr>
          <w:ilvl w:val="0"/>
          <w:numId w:val="38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skazanie prawomocnym wyrokiem sądowym za przestępstwa umyślne.</w:t>
      </w:r>
    </w:p>
    <w:p w14:paraId="6C49F7F9" w14:textId="230CCFE1" w:rsidR="00555F34" w:rsidRPr="00403A8B" w:rsidRDefault="00E41E90" w:rsidP="00876216">
      <w:pPr>
        <w:numPr>
          <w:ilvl w:val="0"/>
          <w:numId w:val="38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403A8B">
        <w:rPr>
          <w:rFonts w:ascii="Times New Roman" w:eastAsia="Calibri" w:hAnsi="Times New Roman" w:cs="Times New Roman"/>
          <w:lang w:eastAsia="zh-CN"/>
        </w:rPr>
        <w:t>niewywiązywanie się Członka Rady z obowiązków wynikających z Regulaminu Działania Rady.</w:t>
      </w:r>
    </w:p>
    <w:p w14:paraId="5CFA2279" w14:textId="77777777" w:rsidR="008D02D9" w:rsidRPr="00403A8B" w:rsidRDefault="008D02D9" w:rsidP="008D02D9">
      <w:pPr>
        <w:pStyle w:val="Akapitzlist"/>
        <w:numPr>
          <w:ilvl w:val="0"/>
          <w:numId w:val="37"/>
        </w:numPr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bookmarkStart w:id="9" w:name="_Hlk190075079"/>
      <w:r w:rsidRPr="00403A8B">
        <w:rPr>
          <w:rFonts w:ascii="Times New Roman" w:eastAsia="Calibri" w:hAnsi="Times New Roman" w:cs="Times New Roman"/>
          <w:lang w:eastAsia="zh-CN"/>
        </w:rPr>
        <w:t>Członek Rady jest zobowiązany do przestrzegania zasady poufności, bezstronności oraz przepisów dotyczących braku konfliktu interesów. Członek Rady ma obowiązek przekazywania rzetelnych danych w określonym, pełnym wymaganym zakresie oraz ich niezwłocznego aktualizowania.</w:t>
      </w:r>
    </w:p>
    <w:p w14:paraId="02DA664B" w14:textId="7F6B4DB7" w:rsidR="004A3D38" w:rsidRPr="00403A8B" w:rsidRDefault="008D02D9" w:rsidP="008D02D9">
      <w:pPr>
        <w:pStyle w:val="Akapitzlist"/>
        <w:numPr>
          <w:ilvl w:val="0"/>
          <w:numId w:val="37"/>
        </w:numPr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bookmarkStart w:id="10" w:name="_Hlk190075100"/>
      <w:bookmarkEnd w:id="9"/>
      <w:r w:rsidRPr="00403A8B">
        <w:rPr>
          <w:rFonts w:ascii="Times New Roman" w:eastAsia="Calibri" w:hAnsi="Times New Roman" w:cs="Times New Roman"/>
          <w:lang w:eastAsia="zh-CN"/>
        </w:rPr>
        <w:t xml:space="preserve">W przypadku uchybienia tym obowiązkom, w tym nieujawnienia informacji powodujących wystąpienie konfliktu interesów, </w:t>
      </w:r>
      <w:r w:rsidR="00AB270A" w:rsidRPr="00403A8B">
        <w:rPr>
          <w:rFonts w:ascii="Times New Roman" w:eastAsia="Calibri" w:hAnsi="Times New Roman" w:cs="Times New Roman"/>
          <w:lang w:eastAsia="zh-CN"/>
        </w:rPr>
        <w:t>Sekretarz posiedzenia zawiadamia o tym fakcie Prezesa Zarządu. C</w:t>
      </w:r>
      <w:r w:rsidRPr="00403A8B">
        <w:rPr>
          <w:rFonts w:ascii="Times New Roman" w:eastAsia="Calibri" w:hAnsi="Times New Roman" w:cs="Times New Roman"/>
          <w:lang w:eastAsia="zh-CN"/>
        </w:rPr>
        <w:t>złonek Rady LGD otrzymuje pisemne upomnienie od Prezesa Zarządu. W przypadku trzykrotnego powtórzenia się takiej sytuacji, na wniosek Prezesa Zarządu, Walne Zebranie może skreślić danego członka Rady ze składu organu decyzyjnego.</w:t>
      </w:r>
    </w:p>
    <w:p w14:paraId="18CE3D8B" w14:textId="77777777" w:rsidR="008D02D9" w:rsidRDefault="008D02D9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1" w:name="_Toc158578074"/>
      <w:bookmarkEnd w:id="10"/>
    </w:p>
    <w:p w14:paraId="0A172D5A" w14:textId="030959FF" w:rsidR="004A5808" w:rsidRPr="00555F34" w:rsidRDefault="004A5808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Przewodniczący Rady</w:t>
      </w:r>
      <w:bookmarkEnd w:id="11"/>
    </w:p>
    <w:p w14:paraId="36337B16" w14:textId="51EA32A1" w:rsidR="00725C94" w:rsidRPr="00555F34" w:rsidRDefault="00725C94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5</w:t>
      </w:r>
    </w:p>
    <w:p w14:paraId="2C231601" w14:textId="77777777" w:rsidR="00E13B87" w:rsidRPr="00E13B87" w:rsidRDefault="00E13B87" w:rsidP="00876216">
      <w:pPr>
        <w:numPr>
          <w:ilvl w:val="0"/>
          <w:numId w:val="40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Przewodniczący Rady jest wybierany na pierwszym posiedzeniu Rady spośród jej Członków.</w:t>
      </w:r>
    </w:p>
    <w:p w14:paraId="590FF309" w14:textId="31FE255B" w:rsidR="00E13B87" w:rsidRPr="00E13B87" w:rsidRDefault="00E13B87" w:rsidP="00876216">
      <w:pPr>
        <w:numPr>
          <w:ilvl w:val="0"/>
          <w:numId w:val="40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Przewodniczący Rady organizuje prace Rady, a w szczególności zwołuje i przewodniczy jej posiedzeniom, z zastrzeżeniem § </w:t>
      </w:r>
      <w:r w:rsidR="00555F34">
        <w:rPr>
          <w:rFonts w:ascii="Times New Roman" w:eastAsia="Calibri" w:hAnsi="Times New Roman" w:cs="Times New Roman"/>
          <w:lang w:eastAsia="zh-CN"/>
        </w:rPr>
        <w:t>7</w:t>
      </w:r>
      <w:r w:rsidRPr="00E13B87">
        <w:rPr>
          <w:rFonts w:ascii="Times New Roman" w:eastAsia="Calibri" w:hAnsi="Times New Roman" w:cs="Times New Roman"/>
          <w:lang w:eastAsia="zh-CN"/>
        </w:rPr>
        <w:t xml:space="preserve"> pkt. 3.</w:t>
      </w:r>
    </w:p>
    <w:p w14:paraId="53EB95D5" w14:textId="77777777" w:rsidR="00E13B87" w:rsidRPr="00E13B87" w:rsidRDefault="00E13B87" w:rsidP="00876216">
      <w:pPr>
        <w:numPr>
          <w:ilvl w:val="0"/>
          <w:numId w:val="40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Pełniąc swoją funkcję Przewodniczący Rady współpracuje z Zarządem oraz Biurem LGD </w:t>
      </w:r>
    </w:p>
    <w:p w14:paraId="0FDFE5FF" w14:textId="77777777" w:rsidR="00E13B87" w:rsidRPr="00E13B87" w:rsidRDefault="00E13B87" w:rsidP="00876216">
      <w:pPr>
        <w:suppressAutoHyphens/>
        <w:spacing w:after="120" w:line="23" w:lineRule="atLeast"/>
        <w:ind w:left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i korzysta z ich pomocy.</w:t>
      </w:r>
    </w:p>
    <w:p w14:paraId="1B872468" w14:textId="77777777" w:rsidR="00E13B87" w:rsidRPr="00E13B87" w:rsidRDefault="00E13B87" w:rsidP="00876216">
      <w:pPr>
        <w:numPr>
          <w:ilvl w:val="0"/>
          <w:numId w:val="39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Podczas nieobecności Przewodniczącego jego obowiązki pełni upoważniony przez Przewodniczącego na piśmie członek Rady.</w:t>
      </w:r>
    </w:p>
    <w:p w14:paraId="2A8C692C" w14:textId="77777777" w:rsidR="00E13B87" w:rsidRPr="00E13B87" w:rsidRDefault="00E13B87" w:rsidP="00876216">
      <w:pPr>
        <w:numPr>
          <w:ilvl w:val="0"/>
          <w:numId w:val="39"/>
        </w:numPr>
        <w:suppressAutoHyphens/>
        <w:spacing w:after="120" w:line="23" w:lineRule="atLeast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Do obowiązków Przewodniczącego należy przede wszystkim czuwanie nad prawidłowym przebiegiem procesu oceny i wyboru operacji, poprawności dokumentacji, zgodności formalnej.</w:t>
      </w:r>
    </w:p>
    <w:p w14:paraId="06EFF7B6" w14:textId="77777777" w:rsidR="00E13B87" w:rsidRPr="00555F34" w:rsidRDefault="00E13B87" w:rsidP="00876216">
      <w:pPr>
        <w:pStyle w:val="Akapitzlist"/>
        <w:spacing w:after="120" w:line="23" w:lineRule="atLeast"/>
        <w:ind w:left="709"/>
        <w:rPr>
          <w:rFonts w:ascii="Times New Roman" w:hAnsi="Times New Roman" w:cs="Times New Roman"/>
        </w:rPr>
      </w:pPr>
    </w:p>
    <w:p w14:paraId="195F50E7" w14:textId="77777777" w:rsidR="004A5808" w:rsidRPr="00555F34" w:rsidRDefault="004A5808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2" w:name="_Toc158578076"/>
      <w:r w:rsidRPr="00555F34">
        <w:rPr>
          <w:rFonts w:ascii="Times New Roman" w:hAnsi="Times New Roman" w:cs="Times New Roman"/>
          <w:sz w:val="22"/>
        </w:rPr>
        <w:t>Sekretarz Rady</w:t>
      </w:r>
      <w:bookmarkEnd w:id="12"/>
    </w:p>
    <w:p w14:paraId="78AF78EB" w14:textId="79A9251C" w:rsidR="00725C94" w:rsidRPr="00555F34" w:rsidRDefault="00725C94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6</w:t>
      </w:r>
    </w:p>
    <w:p w14:paraId="37CEB39F" w14:textId="77777777" w:rsidR="00E13B87" w:rsidRPr="00E13B87" w:rsidRDefault="00E13B87" w:rsidP="00876216">
      <w:pPr>
        <w:numPr>
          <w:ilvl w:val="0"/>
          <w:numId w:val="41"/>
        </w:numPr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Funkcję Sekretarza posiedzenia Rady pełni dyrektor Biura lub w przypadku jego nieobecności wyznaczony pracownik Biura po uzgodnieniu z Prezesem Zarządu i Przewodniczącym Rady.</w:t>
      </w:r>
    </w:p>
    <w:p w14:paraId="0FCDBDBF" w14:textId="77777777" w:rsidR="00E13B87" w:rsidRPr="00E13B87" w:rsidRDefault="00E13B87" w:rsidP="00876216">
      <w:pPr>
        <w:numPr>
          <w:ilvl w:val="0"/>
          <w:numId w:val="41"/>
        </w:numPr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W przypadku przewidywanej dużej ilości zadań podczas posiedzenia Przewodniczący może wyznaczyć więcej niż jednego Sekretarza. W takim przypadku Sekretarzem posiedzenia może zostać Członek Rady wyznaczony przez Przewodniczącego przed rozpoczęciem posiedzenia Rady lub pracownik Biura.</w:t>
      </w:r>
    </w:p>
    <w:p w14:paraId="62F4F9D6" w14:textId="77777777" w:rsidR="00E13B87" w:rsidRPr="00E13B87" w:rsidRDefault="00E13B87" w:rsidP="00876216">
      <w:pPr>
        <w:numPr>
          <w:ilvl w:val="0"/>
          <w:numId w:val="41"/>
        </w:numPr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Do zadań Sekretarza posiedzenia należą w szczególności:</w:t>
      </w:r>
    </w:p>
    <w:p w14:paraId="6B218272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lastRenderedPageBreak/>
        <w:t xml:space="preserve">informowanie członków i zaproszonych osób o planowanym posiedzeniu, </w:t>
      </w:r>
    </w:p>
    <w:p w14:paraId="7F964B58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umożliwianie Członkom Rady wglądu do dokumentów będących przedmiotem posiedzenia,</w:t>
      </w:r>
    </w:p>
    <w:p w14:paraId="43D55998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organizacja posiedzeń Rady od strony technicznej, nadzór nad dokumentacją z wyboru operacji,</w:t>
      </w:r>
    </w:p>
    <w:p w14:paraId="6ADAE1FA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przygotowanie dokumentów i listy obecności na posiedzenia Członków Rady,</w:t>
      </w:r>
    </w:p>
    <w:p w14:paraId="6A1C11C7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sporządzanie protokołów z posiedzeń Członków Rady,</w:t>
      </w:r>
    </w:p>
    <w:p w14:paraId="51E2F71A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weryfikacja kompletności i poprawności dokumentacji sporządzanej przez Członków Rady,</w:t>
      </w:r>
    </w:p>
    <w:p w14:paraId="0B2E8B4C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podliczanie wyników głosowania, </w:t>
      </w:r>
    </w:p>
    <w:p w14:paraId="13A296D6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sprawdzanie quorum,</w:t>
      </w:r>
    </w:p>
    <w:p w14:paraId="5F815A5F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 xml:space="preserve">sporządzanie, na podstawie otrzymanych od Członków Rady kart oceny operacji, zestawienia wyników głosowania nad operacjami, </w:t>
      </w:r>
    </w:p>
    <w:p w14:paraId="0074C50F" w14:textId="77777777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prowadzenie rejestru interesów Członków Rady</w:t>
      </w:r>
    </w:p>
    <w:p w14:paraId="18E4E01F" w14:textId="77777777" w:rsidR="00555F34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pomoc z głosem doradczym Członkom Rady i Członkom Komisji Rady</w:t>
      </w:r>
    </w:p>
    <w:p w14:paraId="327C1A5A" w14:textId="3464C4F6" w:rsidR="00E13B87" w:rsidRPr="00E13B87" w:rsidRDefault="00E13B87" w:rsidP="00876216">
      <w:pPr>
        <w:numPr>
          <w:ilvl w:val="0"/>
          <w:numId w:val="42"/>
        </w:numPr>
        <w:tabs>
          <w:tab w:val="left" w:pos="851"/>
          <w:tab w:val="left" w:pos="1353"/>
        </w:tabs>
        <w:suppressAutoHyphens/>
        <w:spacing w:after="120" w:line="23" w:lineRule="atLeast"/>
        <w:jc w:val="both"/>
        <w:rPr>
          <w:rFonts w:ascii="Times New Roman" w:eastAsia="Calibri" w:hAnsi="Times New Roman" w:cs="Times New Roman"/>
          <w:lang w:eastAsia="zh-CN"/>
        </w:rPr>
      </w:pPr>
      <w:r w:rsidRPr="00E13B87">
        <w:rPr>
          <w:rFonts w:ascii="Times New Roman" w:eastAsia="Calibri" w:hAnsi="Times New Roman" w:cs="Times New Roman"/>
          <w:lang w:eastAsia="zh-CN"/>
        </w:rPr>
        <w:t>Sekretarz posiedzenia będący pracownikiem Biura nie ocenia wniosków.</w:t>
      </w:r>
    </w:p>
    <w:p w14:paraId="6C1317A2" w14:textId="77777777" w:rsidR="00AD7360" w:rsidRPr="00555F34" w:rsidRDefault="00AD7360" w:rsidP="00876216">
      <w:pPr>
        <w:spacing w:after="120" w:line="23" w:lineRule="atLeast"/>
        <w:rPr>
          <w:rFonts w:ascii="Times New Roman" w:hAnsi="Times New Roman" w:cs="Times New Roman"/>
        </w:rPr>
      </w:pPr>
    </w:p>
    <w:p w14:paraId="7C30B145" w14:textId="77777777" w:rsidR="00A263AC" w:rsidRPr="00555F34" w:rsidRDefault="004A5808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3" w:name="_Toc158578077"/>
      <w:r w:rsidRPr="00555F34">
        <w:rPr>
          <w:rFonts w:ascii="Times New Roman" w:hAnsi="Times New Roman" w:cs="Times New Roman"/>
          <w:sz w:val="22"/>
        </w:rPr>
        <w:t>Posiedzenia Rady</w:t>
      </w:r>
      <w:bookmarkEnd w:id="13"/>
    </w:p>
    <w:p w14:paraId="730DAA09" w14:textId="77777777" w:rsidR="00A263AC" w:rsidRPr="00555F34" w:rsidRDefault="004A5808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4" w:name="_Toc158578078"/>
      <w:r w:rsidRPr="00555F34">
        <w:rPr>
          <w:rFonts w:ascii="Times New Roman" w:hAnsi="Times New Roman" w:cs="Times New Roman"/>
          <w:sz w:val="22"/>
        </w:rPr>
        <w:t>Przygotowywanie i zwoływanie posiedzeń Rady</w:t>
      </w:r>
      <w:bookmarkEnd w:id="14"/>
    </w:p>
    <w:p w14:paraId="6E4112C7" w14:textId="03EAB6D2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7</w:t>
      </w:r>
    </w:p>
    <w:p w14:paraId="74AC904D" w14:textId="08007209" w:rsidR="005A2566" w:rsidRP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są zwoływane odpowiednio do potrzeb, w zależności od naborów wniosków prowadzonych przez LGD.</w:t>
      </w:r>
    </w:p>
    <w:p w14:paraId="1B28C08D" w14:textId="77777777" w:rsidR="005A2566" w:rsidRP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Posiedzenie zwołuje Przewodniczący Rady po uzgodnieniu miejsca i terminu z Zarządem i dyrektorem Biura LGD.</w:t>
      </w:r>
    </w:p>
    <w:p w14:paraId="056FAE54" w14:textId="77777777" w:rsidR="005A2566" w:rsidRP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przypadku nieobecności Przewodniczącego, posiedzenia Rady zwołuje i przewodniczy im inny Członek Rady upoważniony pisemnie przez Przewodniczącego Rady.</w:t>
      </w:r>
    </w:p>
    <w:p w14:paraId="39E7F0BB" w14:textId="77777777" w:rsid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przypadku dużej liczby wniosków posiedzenie może trwać kilka dni.</w:t>
      </w:r>
    </w:p>
    <w:p w14:paraId="3DD6EB06" w14:textId="360005B6" w:rsidR="005A2566" w:rsidRP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Członkowie Rady otrzymują zawiadomienia o zwołaniu posiedzenia, określające miejsce, termin i porządek posiedzenia, co najmniej na 3 dni kalendarzowe przed terminem posiedzenia. Termin stosuje się również w przypadku posiedzeń dotyczących rozpatrywania protestów. Wraz z zawiadomieniem o posiedzeniu członkowie Rady otrzymują porządek posiedzenia i dostęp do zapisu cyfrowego wniosków o dofinansowanie lub wniosków grantowych z załącznikami.</w:t>
      </w:r>
    </w:p>
    <w:p w14:paraId="79032070" w14:textId="77777777" w:rsidR="005A2566" w:rsidRPr="00555F34" w:rsidRDefault="005A2566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 skuteczne powiadomienie przyjmuje się powiadomienie telefoniczne, mailem lub pisemne.</w:t>
      </w:r>
    </w:p>
    <w:p w14:paraId="5AA26D50" w14:textId="77777777" w:rsidR="004A5808" w:rsidRPr="00555F34" w:rsidRDefault="004A5808" w:rsidP="00876216">
      <w:pPr>
        <w:pStyle w:val="Akapitzlist"/>
        <w:numPr>
          <w:ilvl w:val="0"/>
          <w:numId w:val="8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uzasadnionych przypadkach Przewodniczący może skrócić termin powiadamiania o posiedzeniu Rady.</w:t>
      </w:r>
    </w:p>
    <w:p w14:paraId="09FF8256" w14:textId="77777777" w:rsidR="005A2E28" w:rsidRPr="00555F34" w:rsidRDefault="005A2E28" w:rsidP="00876216">
      <w:pPr>
        <w:pStyle w:val="Akapitzlist"/>
        <w:spacing w:after="120" w:line="23" w:lineRule="atLeast"/>
        <w:ind w:left="426"/>
        <w:rPr>
          <w:rFonts w:ascii="Times New Roman" w:hAnsi="Times New Roman" w:cs="Times New Roman"/>
        </w:rPr>
      </w:pPr>
    </w:p>
    <w:p w14:paraId="2A37C807" w14:textId="77777777" w:rsidR="004A5808" w:rsidRPr="00555F34" w:rsidRDefault="004A5808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5" w:name="_Toc158578079"/>
      <w:r w:rsidRPr="00555F34">
        <w:rPr>
          <w:rFonts w:ascii="Times New Roman" w:hAnsi="Times New Roman" w:cs="Times New Roman"/>
          <w:sz w:val="22"/>
        </w:rPr>
        <w:t>Posiedzenie Rady</w:t>
      </w:r>
      <w:bookmarkEnd w:id="15"/>
    </w:p>
    <w:p w14:paraId="39018385" w14:textId="3D054C62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8</w:t>
      </w:r>
    </w:p>
    <w:p w14:paraId="0A1F4A07" w14:textId="77777777" w:rsidR="004A5808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obraduje na posiedzeniach.</w:t>
      </w:r>
    </w:p>
    <w:p w14:paraId="6D67B7AC" w14:textId="77777777" w:rsidR="004A5808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są jawne. W posiedzeniach Rady mogą uczestniczyć Członkowie Zarządu, pracownicy Biura LGD, zaproszone osoby trzecie w tym eksperci.</w:t>
      </w:r>
    </w:p>
    <w:p w14:paraId="3EFE261D" w14:textId="77777777" w:rsidR="004A5808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Decyzje Rady dotyczące wyboru operacji lub projektów grantowych oraz innych kompetencji podejmowane są w formie uchwał.</w:t>
      </w:r>
    </w:p>
    <w:p w14:paraId="3708FE47" w14:textId="77777777" w:rsidR="004A5808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Na poziomie podejmowania decyzji </w:t>
      </w:r>
      <w:r w:rsidR="00CB76EE" w:rsidRPr="00555F34">
        <w:rPr>
          <w:rFonts w:ascii="Times New Roman" w:hAnsi="Times New Roman" w:cs="Times New Roman"/>
        </w:rPr>
        <w:t xml:space="preserve">o wyborze operacji do dofinansowania lub wyborze projektu grantowego </w:t>
      </w:r>
      <w:r w:rsidRPr="00555F34">
        <w:rPr>
          <w:rFonts w:ascii="Times New Roman" w:hAnsi="Times New Roman" w:cs="Times New Roman"/>
        </w:rPr>
        <w:t>ani władze publiczne, ani żadna grupa interesu</w:t>
      </w:r>
      <w:r w:rsidR="00CB76EE" w:rsidRPr="00555F34">
        <w:rPr>
          <w:rFonts w:ascii="Times New Roman" w:hAnsi="Times New Roman" w:cs="Times New Roman"/>
        </w:rPr>
        <w:t xml:space="preserve"> sektora</w:t>
      </w:r>
      <w:r w:rsidRPr="00555F34">
        <w:rPr>
          <w:rFonts w:ascii="Times New Roman" w:hAnsi="Times New Roman" w:cs="Times New Roman"/>
        </w:rPr>
        <w:t xml:space="preserve"> nie posiada więcej niż 49% praw głosu. </w:t>
      </w:r>
    </w:p>
    <w:p w14:paraId="6F0FB82A" w14:textId="77777777" w:rsidR="004A5808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Członkowie Rady będący osobami fizycznymi uczestniczą w jej pracach, w tym biorą udział w głosowaniu nad jej uchwałami, osobiście, a członkowie będący osobami prawnymi – przez organ uprawniony do reprezentowania tej osoby prawnej albo pełnomocnika umocowanego </w:t>
      </w:r>
      <w:r w:rsidRPr="00555F34">
        <w:rPr>
          <w:rFonts w:ascii="Times New Roman" w:hAnsi="Times New Roman" w:cs="Times New Roman"/>
        </w:rPr>
        <w:lastRenderedPageBreak/>
        <w:t>do uczestniczenia w pracach Rady. Udzielenie dalszego pełnomocnictwa do uczestniczenia w pracach Rady jest niedopuszczalne.</w:t>
      </w:r>
    </w:p>
    <w:p w14:paraId="4919234F" w14:textId="77777777" w:rsidR="00CB76EE" w:rsidRPr="00555F34" w:rsidRDefault="00CB76EE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może stosować elektroniczny system dokonywania oceny i wyboru operacji przy zachowaniu bezpieczeństwa danych osobowych.</w:t>
      </w:r>
    </w:p>
    <w:p w14:paraId="303F8E9D" w14:textId="550AC63E" w:rsidR="00F43737" w:rsidRPr="00555F34" w:rsidRDefault="004A5808" w:rsidP="00876216">
      <w:pPr>
        <w:pStyle w:val="Akapitzlist"/>
        <w:numPr>
          <w:ilvl w:val="0"/>
          <w:numId w:val="9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Posiedzenia Rady mogą odbywać się bez osobistego udziału członków w posiedzeniu. Wymiana informacji jest w takim wypadku prowadzona drogą </w:t>
      </w:r>
      <w:r w:rsidR="00CB76EE" w:rsidRPr="00555F34">
        <w:rPr>
          <w:rFonts w:ascii="Times New Roman" w:hAnsi="Times New Roman" w:cs="Times New Roman"/>
        </w:rPr>
        <w:t>elektroniczną lub</w:t>
      </w:r>
      <w:r w:rsidRPr="00555F34">
        <w:rPr>
          <w:rFonts w:ascii="Times New Roman" w:hAnsi="Times New Roman" w:cs="Times New Roman"/>
        </w:rPr>
        <w:t xml:space="preserve"> telefoniczną. Procedura wyboru operacji odbywa się w sposób obiegowy, to znaczy materiały i dokumenty </w:t>
      </w:r>
      <w:r w:rsidR="00CB76EE" w:rsidRPr="00555F34">
        <w:rPr>
          <w:rFonts w:ascii="Times New Roman" w:hAnsi="Times New Roman" w:cs="Times New Roman"/>
        </w:rPr>
        <w:t xml:space="preserve">dostępne są w systemie elektronicznym i tam też odbywa się proces oceny i wyboru operacji. Potwierdzenie tożsamości członka Rady odbywa się poprzez system unikalnych loginów i haseł przypisanych poszczególnym członkom Rady. </w:t>
      </w:r>
    </w:p>
    <w:p w14:paraId="114EE665" w14:textId="1FB075AE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555F34">
        <w:rPr>
          <w:rFonts w:ascii="Times New Roman" w:hAnsi="Times New Roman" w:cs="Times New Roman"/>
          <w:color w:val="000000"/>
        </w:rPr>
        <w:t>9</w:t>
      </w:r>
    </w:p>
    <w:p w14:paraId="1AE95D80" w14:textId="30970439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Posiedzenia Rady otwiera, prowadzi i zamyka Przewodnic</w:t>
      </w:r>
      <w:r w:rsidR="003A0944" w:rsidRPr="00555F34">
        <w:rPr>
          <w:rFonts w:ascii="Times New Roman" w:hAnsi="Times New Roman" w:cs="Times New Roman"/>
        </w:rPr>
        <w:t>zący</w:t>
      </w:r>
      <w:r w:rsidRPr="00555F34">
        <w:rPr>
          <w:rFonts w:ascii="Times New Roman" w:hAnsi="Times New Roman" w:cs="Times New Roman"/>
        </w:rPr>
        <w:t>.</w:t>
      </w:r>
    </w:p>
    <w:p w14:paraId="05B4C2CF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Rady czuwa nad sprawnym przebiegiem i przestrzeganiem porządku posiedzenia, otwiera i zamyka dyskusję oraz udziela głosu w dyskusji, ogłasza niezbędne przerwy w obradach.</w:t>
      </w:r>
    </w:p>
    <w:p w14:paraId="02A2215F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 otwarciem posiedzenia członkowie Rady potwierdzają swoją obecność podpisem na liście obecności.</w:t>
      </w:r>
    </w:p>
    <w:p w14:paraId="20E6E665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Po otwarciu posiedzenia Przewodniczący na podstawie listy obecności podje liczbę obecnych członków i stwierdza prawomocność Rady do podejmowania decyzji. Zasady podejmowania decyzji odnośnie wyboru operacji lub projektów grantowych </w:t>
      </w:r>
      <w:r w:rsidR="003A0944" w:rsidRPr="00555F34">
        <w:rPr>
          <w:rFonts w:ascii="Times New Roman" w:hAnsi="Times New Roman" w:cs="Times New Roman"/>
        </w:rPr>
        <w:t>określa</w:t>
      </w:r>
      <w:r w:rsidRPr="00555F34">
        <w:rPr>
          <w:rFonts w:ascii="Times New Roman" w:hAnsi="Times New Roman" w:cs="Times New Roman"/>
        </w:rPr>
        <w:t xml:space="preserve"> „</w:t>
      </w:r>
      <w:r w:rsidR="003A0944" w:rsidRPr="00555F34">
        <w:rPr>
          <w:rFonts w:ascii="Times New Roman" w:hAnsi="Times New Roman" w:cs="Times New Roman"/>
        </w:rPr>
        <w:t>Procedura oceny i wyboru operacji LGD</w:t>
      </w:r>
      <w:r w:rsidRPr="00555F34">
        <w:rPr>
          <w:rFonts w:ascii="Times New Roman" w:hAnsi="Times New Roman" w:cs="Times New Roman"/>
        </w:rPr>
        <w:t>”, któr</w:t>
      </w:r>
      <w:r w:rsidR="003A0944" w:rsidRPr="00555F34">
        <w:rPr>
          <w:rFonts w:ascii="Times New Roman" w:hAnsi="Times New Roman" w:cs="Times New Roman"/>
        </w:rPr>
        <w:t>a</w:t>
      </w:r>
      <w:r w:rsidRPr="00555F34">
        <w:rPr>
          <w:rFonts w:ascii="Times New Roman" w:hAnsi="Times New Roman" w:cs="Times New Roman"/>
        </w:rPr>
        <w:t xml:space="preserve"> stanowi </w:t>
      </w:r>
      <w:r w:rsidR="003A0944" w:rsidRPr="00555F34">
        <w:rPr>
          <w:rFonts w:ascii="Times New Roman" w:hAnsi="Times New Roman" w:cs="Times New Roman"/>
        </w:rPr>
        <w:t>osobny dokument</w:t>
      </w:r>
      <w:r w:rsidRPr="00555F34">
        <w:rPr>
          <w:rFonts w:ascii="Times New Roman" w:hAnsi="Times New Roman" w:cs="Times New Roman"/>
        </w:rPr>
        <w:t>.</w:t>
      </w:r>
    </w:p>
    <w:p w14:paraId="552182F7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i Procedury są udostępniane do publicznej wiadomości poprzez ich publikację na stronie internetowej stowarzyszenia.</w:t>
      </w:r>
    </w:p>
    <w:p w14:paraId="75936AFE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Przedmiotem wystąpień mogą być tylko sprawy objęte porządkiem posiedzenia.</w:t>
      </w:r>
    </w:p>
    <w:p w14:paraId="337C8836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 dyskusji głos mogą zabierać członkowie Rady, członkowie Zarządu oraz osoby zaproszone do udziału w posiedzeniu. Przewodniczący Rady może określić maksymalny czas wystąpienia.</w:t>
      </w:r>
    </w:p>
    <w:p w14:paraId="4B826140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obrad w pierwszej kolejności udziela głosu osobie reprezentującej aktualnie rozpatrywaną sprawę, osobie opiniującej operację, przedstawicielowi Zarządu, a następnie pozostałym dyskutantom według kolejności zgłoszeń. Powtórne zabranie głosu w tym samym punkcie porządku obrad możliwe jest po wyczerpaniu listy mówców. Ograniczenie to nie dotyczy osoby referującej sprawę, osoby opiniującej operację czy przedstawiciela Zarządu lub eksperta.</w:t>
      </w:r>
    </w:p>
    <w:p w14:paraId="63D9A1B9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Jeżeli mówca w swoim wystąpieniu odbiega od aktualnie omawianej sprawy lub przekracza maksymalny czas wystąpienia, Przewodniczący Rady może odebrać mówcy głos. Mówca, któremu odebrano głos może zażądać w tej sprawie decyzji Rady. Rada podejmuje taką decyzję niezwłocznie po wniesieniu takiego żądania.</w:t>
      </w:r>
    </w:p>
    <w:p w14:paraId="2F1E2F5E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Jeżeli treść lub forma wystąpienia albo też zachowanie mówcy w sposób oczywisty zakłóca porządek obrad, lub powagę posiedzenia, Przewodniczący Rady przywołuje mówcę do porządku lub odbiera mu głos.</w:t>
      </w:r>
    </w:p>
    <w:p w14:paraId="340BF7F9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wyczerpaniu listy mówców Przewodniczący Rady zamyka dyskusję. W razie potrzeby Przewodniczący Rady może zarządzić przerwę w celu wykonania niezbędnych czynności przygotowawczych do głosowania.</w:t>
      </w:r>
    </w:p>
    <w:p w14:paraId="4A34E898" w14:textId="77777777" w:rsidR="00CB76EE" w:rsidRPr="00555F34" w:rsidRDefault="00CB76EE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Przewodniczącego. Zarządzenie głosowania odbywa się po wysłuchaniu pracownika biura LGD oddelegowanego do pomocy w pracy Rady, którego zadaniem jest wsparcie Przewodniczącego i Rady w zapewnieniu spójności i kompletności wypełniania kart oceny lub innych działaniach, w których konieczne jest podjęcie decyzji przez Radę.</w:t>
      </w:r>
    </w:p>
    <w:p w14:paraId="6B9FEC77" w14:textId="77777777" w:rsidR="0060082D" w:rsidRPr="00555F34" w:rsidRDefault="0060082D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Wszystkie głosowania Rady są jawne.</w:t>
      </w:r>
    </w:p>
    <w:p w14:paraId="3099B122" w14:textId="11FC30C0" w:rsidR="0060082D" w:rsidRPr="00876216" w:rsidRDefault="0060082D" w:rsidP="00876216">
      <w:pPr>
        <w:pStyle w:val="Akapitzlist"/>
        <w:numPr>
          <w:ilvl w:val="0"/>
          <w:numId w:val="15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Rada podejmuje decyzje w formie uchwał podjętych zwykłą większością głosów. Uchwały w sprawie poszczególnych operacji podejmują Członkowie Rady, którzy nie zostali wykluczeni z oceny zgodnie z zasada </w:t>
      </w:r>
      <w:r w:rsidRPr="00876216">
        <w:rPr>
          <w:rFonts w:ascii="Times New Roman" w:hAnsi="Times New Roman" w:cs="Times New Roman"/>
        </w:rPr>
        <w:t xml:space="preserve">poufności i bezstronności lub rejestrem interesów. Uchwały w </w:t>
      </w:r>
      <w:r w:rsidRPr="00876216">
        <w:rPr>
          <w:rFonts w:ascii="Times New Roman" w:hAnsi="Times New Roman" w:cs="Times New Roman"/>
        </w:rPr>
        <w:lastRenderedPageBreak/>
        <w:t>sprawie zatwierdzenia list operacji podejmują wszyscy Członkowie Rady obecni na posiedzeniu.</w:t>
      </w:r>
    </w:p>
    <w:p w14:paraId="6ACBE097" w14:textId="77777777" w:rsidR="0029481F" w:rsidRPr="00555F34" w:rsidRDefault="0029481F" w:rsidP="00876216">
      <w:pPr>
        <w:pStyle w:val="Akapitzlist"/>
        <w:spacing w:after="120" w:line="23" w:lineRule="atLeast"/>
        <w:ind w:left="426"/>
        <w:rPr>
          <w:rFonts w:ascii="Times New Roman" w:hAnsi="Times New Roman" w:cs="Times New Roman"/>
        </w:rPr>
      </w:pPr>
    </w:p>
    <w:p w14:paraId="2A73E4BD" w14:textId="30EF0A2C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0</w:t>
      </w:r>
    </w:p>
    <w:p w14:paraId="3B1ADF15" w14:textId="77777777" w:rsidR="0002660D" w:rsidRPr="00555F34" w:rsidRDefault="0002660D" w:rsidP="00876216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Przewodniczący Rady może udzielić głosu poza kolejnością zgłoszonych mówców, jeżeli zabranie głosu wiąże się bezpośrednio z głosem przedmówcy lub w trybie sprostowania, jednak nie dłużej niż 2 minuty. Poza kolejnością może także udzielić głosu członkom Zarządu, osobie referującej sprawę i osobie opiniującej projekt.</w:t>
      </w:r>
    </w:p>
    <w:p w14:paraId="10ECF9DB" w14:textId="77777777" w:rsidR="0002660D" w:rsidRPr="00555F34" w:rsidRDefault="0002660D" w:rsidP="00876216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Poza kolejnością udziela się głosu w sprawie zgłoszenia wniosku formalnego, w szczególności w sprawach:</w:t>
      </w:r>
    </w:p>
    <w:p w14:paraId="6E39F623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stwierdzenia </w:t>
      </w:r>
      <w:r w:rsidR="003A0944" w:rsidRPr="00555F34">
        <w:rPr>
          <w:rFonts w:ascii="Times New Roman" w:hAnsi="Times New Roman" w:cs="Times New Roman"/>
        </w:rPr>
        <w:t>kw</w:t>
      </w:r>
      <w:r w:rsidRPr="00555F34">
        <w:rPr>
          <w:rFonts w:ascii="Times New Roman" w:hAnsi="Times New Roman" w:cs="Times New Roman"/>
        </w:rPr>
        <w:t>orum,</w:t>
      </w:r>
    </w:p>
    <w:p w14:paraId="40A483AB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sprawdzenia listy obecności,</w:t>
      </w:r>
    </w:p>
    <w:p w14:paraId="025C00C8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przerwania, odroczenia lub zamknięcia sesji,</w:t>
      </w:r>
    </w:p>
    <w:p w14:paraId="1E969AFA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zmiany porządku posiedzenia (kolejności rozpatrywania poszczególnych punktów),</w:t>
      </w:r>
    </w:p>
    <w:p w14:paraId="12C423A5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głosowania bez dyskusji,</w:t>
      </w:r>
    </w:p>
    <w:p w14:paraId="09982B9D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zamknięcia listy mówców,</w:t>
      </w:r>
    </w:p>
    <w:p w14:paraId="2DCDE221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ograniczenia czasu wystąpień mówców,</w:t>
      </w:r>
    </w:p>
    <w:p w14:paraId="4E68D963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zamknięcia dyskusji,</w:t>
      </w:r>
    </w:p>
    <w:p w14:paraId="27689D28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zarządzenia przerwy,</w:t>
      </w:r>
    </w:p>
    <w:p w14:paraId="7361DA79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zarządzenia głosowania imiennego,</w:t>
      </w:r>
    </w:p>
    <w:p w14:paraId="0C075716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przeliczenia głosów,</w:t>
      </w:r>
    </w:p>
    <w:p w14:paraId="10A495AD" w14:textId="77777777" w:rsidR="0002660D" w:rsidRPr="00555F34" w:rsidRDefault="0002660D" w:rsidP="00876216">
      <w:pPr>
        <w:pStyle w:val="Akapitzlist"/>
        <w:numPr>
          <w:ilvl w:val="0"/>
          <w:numId w:val="3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reasumpcji głosowania.</w:t>
      </w:r>
    </w:p>
    <w:p w14:paraId="150EC78C" w14:textId="77777777" w:rsidR="0002660D" w:rsidRPr="00555F34" w:rsidRDefault="0002660D" w:rsidP="00876216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Wniosek formalny powinien zawierać żądanie i zwięzłe uzasadnienie, a wystąpienie w tej sprawie nie może trwać dłużej niż 2 minuty.</w:t>
      </w:r>
    </w:p>
    <w:p w14:paraId="7309F416" w14:textId="77777777" w:rsidR="0002660D" w:rsidRPr="00555F34" w:rsidRDefault="0002660D" w:rsidP="00876216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rozstrzyga o wniosku formalnym niezwłocznie po jego zgłoszeniu. O przyjęciu lub odrzuceniu wniosku Rada rozstrzyga po wysłuchaniu wnioskodawcy i ewentualnie jednego przeciwnika wniosku.</w:t>
      </w:r>
    </w:p>
    <w:p w14:paraId="5FE5F2F7" w14:textId="77777777" w:rsidR="0002660D" w:rsidRPr="00555F34" w:rsidRDefault="0002660D" w:rsidP="00876216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Wniosków formalnych, o których mowa w ust. 2 pkt 1 i 2 nie poddaje się pod głosowanie.</w:t>
      </w:r>
    </w:p>
    <w:p w14:paraId="2914C9F2" w14:textId="77777777" w:rsidR="00555F34" w:rsidRDefault="00555F34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</w:p>
    <w:p w14:paraId="032E5C17" w14:textId="309D511E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1</w:t>
      </w:r>
    </w:p>
    <w:p w14:paraId="248F9415" w14:textId="77777777" w:rsidR="00415630" w:rsidRPr="00555F34" w:rsidRDefault="00C2550F" w:rsidP="00876216">
      <w:pPr>
        <w:pStyle w:val="Akapitzlist"/>
        <w:numPr>
          <w:ilvl w:val="0"/>
          <w:numId w:val="11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Wyniki weryfikacji wstępnej (wszystkie wypełnione karty weryfikacji wstępnej oraz wyjaśnienia lub uzupełnienia Wnioskodawców) udostępniane są Radzie LGD celem przeprowadzenia oceny zgodności z kryteriami wyboru oraz ustalenia kwoty </w:t>
      </w:r>
      <w:r w:rsidR="00757F5B" w:rsidRPr="00555F34">
        <w:rPr>
          <w:rFonts w:ascii="Times New Roman" w:hAnsi="Times New Roman" w:cs="Times New Roman"/>
        </w:rPr>
        <w:t>wsparcia</w:t>
      </w:r>
      <w:r w:rsidRPr="00555F34">
        <w:rPr>
          <w:rFonts w:ascii="Times New Roman" w:hAnsi="Times New Roman" w:cs="Times New Roman"/>
        </w:rPr>
        <w:t>.</w:t>
      </w:r>
    </w:p>
    <w:p w14:paraId="3330A62D" w14:textId="77777777" w:rsidR="00C2550F" w:rsidRPr="00555F34" w:rsidRDefault="003A0944" w:rsidP="00876216">
      <w:pPr>
        <w:pStyle w:val="Akapitzlist"/>
        <w:numPr>
          <w:ilvl w:val="0"/>
          <w:numId w:val="6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</w:t>
      </w:r>
      <w:r w:rsidR="00C2550F" w:rsidRPr="00555F34">
        <w:rPr>
          <w:rFonts w:ascii="Times New Roman" w:hAnsi="Times New Roman" w:cs="Times New Roman"/>
        </w:rPr>
        <w:t>okumenty weryfikacji wstępnej wytworzone w systemie</w:t>
      </w:r>
      <w:r w:rsidRPr="00555F34">
        <w:rPr>
          <w:rFonts w:ascii="Times New Roman" w:hAnsi="Times New Roman" w:cs="Times New Roman"/>
        </w:rPr>
        <w:t xml:space="preserve"> IT, z którego korzysta LGD </w:t>
      </w:r>
      <w:r w:rsidR="0008428A" w:rsidRPr="00555F34">
        <w:rPr>
          <w:rFonts w:ascii="Times New Roman" w:hAnsi="Times New Roman" w:cs="Times New Roman"/>
        </w:rPr>
        <w:t xml:space="preserve">udostępniane są członkom Rady LGD w tym systemie. </w:t>
      </w:r>
    </w:p>
    <w:p w14:paraId="1299778F" w14:textId="77777777" w:rsidR="00555F34" w:rsidRDefault="00555F34" w:rsidP="00876216">
      <w:pPr>
        <w:tabs>
          <w:tab w:val="left" w:pos="-3060"/>
        </w:tabs>
        <w:spacing w:after="120" w:line="23" w:lineRule="atLeast"/>
        <w:rPr>
          <w:rFonts w:ascii="Times New Roman" w:hAnsi="Times New Roman" w:cs="Times New Roman"/>
          <w:color w:val="000000"/>
        </w:rPr>
      </w:pPr>
    </w:p>
    <w:p w14:paraId="6C63CDD5" w14:textId="6CBAFAA6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2</w:t>
      </w:r>
    </w:p>
    <w:p w14:paraId="4BDC5B24" w14:textId="77777777" w:rsidR="0002660D" w:rsidRPr="00555F34" w:rsidRDefault="0002660D" w:rsidP="00876216">
      <w:pPr>
        <w:pStyle w:val="Akapitzlist"/>
        <w:numPr>
          <w:ilvl w:val="0"/>
          <w:numId w:val="1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Wolne głosy, wnioski i zapytania formułowane są ustnie na każdym posiedzeniu Rady, a odpowiedzi na nie udzielane są bezpośrednio na danym posiedzeniu.</w:t>
      </w:r>
    </w:p>
    <w:p w14:paraId="5FA14A2B" w14:textId="77777777" w:rsidR="0002660D" w:rsidRPr="00555F34" w:rsidRDefault="0002660D" w:rsidP="00876216">
      <w:pPr>
        <w:pStyle w:val="Akapitzlist"/>
        <w:numPr>
          <w:ilvl w:val="0"/>
          <w:numId w:val="1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Czas formułowania zapytania nie może przekroczyć 3 minut.</w:t>
      </w:r>
    </w:p>
    <w:p w14:paraId="49A74882" w14:textId="77777777" w:rsidR="0002660D" w:rsidRPr="00555F34" w:rsidRDefault="0002660D" w:rsidP="00876216">
      <w:pPr>
        <w:pStyle w:val="Akapitzlist"/>
        <w:numPr>
          <w:ilvl w:val="0"/>
          <w:numId w:val="1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Jeśli udzielenie odpowiedzi, o której mowa w ust. 1, nie będzie możliwe na danym posiedzeniu, udziela się jej na następnym posiedzeniu lub pisemnie, w terminie 14 dni od zakończenia posiedzenia.</w:t>
      </w:r>
    </w:p>
    <w:p w14:paraId="31958ADB" w14:textId="77777777" w:rsidR="0002660D" w:rsidRPr="00555F34" w:rsidRDefault="0002660D" w:rsidP="00876216">
      <w:pPr>
        <w:pStyle w:val="Akapitzlist"/>
        <w:numPr>
          <w:ilvl w:val="0"/>
          <w:numId w:val="12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wyczerpaniu porządku posiedzenia, Przewodniczący Rady zamyka posiedzenie.</w:t>
      </w:r>
    </w:p>
    <w:p w14:paraId="06F9ADC3" w14:textId="77777777" w:rsidR="00555F34" w:rsidRDefault="00555F34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6" w:name="_Toc158578080"/>
    </w:p>
    <w:p w14:paraId="50FCAF0D" w14:textId="1CE136A2" w:rsidR="00401020" w:rsidRPr="00555F34" w:rsidRDefault="0002660D" w:rsidP="00876216">
      <w:pPr>
        <w:pStyle w:val="Nagwek2"/>
        <w:spacing w:before="0" w:after="120" w:line="23" w:lineRule="atLeast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Posiedzenie w sprawach różnych</w:t>
      </w:r>
      <w:bookmarkEnd w:id="16"/>
    </w:p>
    <w:p w14:paraId="08D4681B" w14:textId="4ADE5719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02450D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3</w:t>
      </w:r>
    </w:p>
    <w:p w14:paraId="57AA9A3D" w14:textId="77777777" w:rsidR="0002660D" w:rsidRPr="00555F34" w:rsidRDefault="0002660D" w:rsidP="00876216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120" w:line="23" w:lineRule="atLeast"/>
        <w:ind w:right="121"/>
        <w:contextualSpacing w:val="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może spotykać się również w celu podjęcia decyzji w sprawach bieżących, niezwiązanych z wyborem operacji do dofinansowania.</w:t>
      </w:r>
    </w:p>
    <w:p w14:paraId="46EC0C79" w14:textId="77777777" w:rsidR="0002660D" w:rsidRPr="00555F34" w:rsidRDefault="0002660D" w:rsidP="00876216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120" w:line="23" w:lineRule="atLeast"/>
        <w:ind w:right="117"/>
        <w:contextualSpacing w:val="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lastRenderedPageBreak/>
        <w:t>Członkowie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informowani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są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o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miejscu,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terminie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i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zakresie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merytorycznym</w:t>
      </w:r>
      <w:r w:rsidRPr="00555F34">
        <w:rPr>
          <w:rFonts w:ascii="Times New Roman" w:hAnsi="Times New Roman" w:cs="Times New Roman"/>
          <w:spacing w:val="80"/>
          <w:w w:val="150"/>
        </w:rPr>
        <w:t xml:space="preserve"> </w:t>
      </w:r>
      <w:r w:rsidRPr="00555F34">
        <w:rPr>
          <w:rFonts w:ascii="Times New Roman" w:hAnsi="Times New Roman" w:cs="Times New Roman"/>
        </w:rPr>
        <w:t>posiedzenia telefonicznie lub mailowo w terminie, co najmniej 24 godz. przed posiedzeniem.</w:t>
      </w:r>
    </w:p>
    <w:p w14:paraId="68A75087" w14:textId="77777777" w:rsidR="0002660D" w:rsidRPr="00555F34" w:rsidRDefault="0002660D" w:rsidP="00876216">
      <w:pPr>
        <w:pStyle w:val="Akapitzlist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after="120" w:line="23" w:lineRule="atLeast"/>
        <w:contextualSpacing w:val="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Przed</w:t>
      </w:r>
      <w:r w:rsidRPr="00555F34">
        <w:rPr>
          <w:rFonts w:ascii="Times New Roman" w:hAnsi="Times New Roman" w:cs="Times New Roman"/>
          <w:spacing w:val="-6"/>
        </w:rPr>
        <w:t xml:space="preserve"> </w:t>
      </w:r>
      <w:r w:rsidRPr="00555F34">
        <w:rPr>
          <w:rFonts w:ascii="Times New Roman" w:hAnsi="Times New Roman" w:cs="Times New Roman"/>
        </w:rPr>
        <w:t>rozpoczęciem</w:t>
      </w:r>
      <w:r w:rsidRPr="00555F34">
        <w:rPr>
          <w:rFonts w:ascii="Times New Roman" w:hAnsi="Times New Roman" w:cs="Times New Roman"/>
          <w:spacing w:val="-7"/>
        </w:rPr>
        <w:t xml:space="preserve"> </w:t>
      </w:r>
      <w:r w:rsidRPr="00555F34">
        <w:rPr>
          <w:rFonts w:ascii="Times New Roman" w:hAnsi="Times New Roman" w:cs="Times New Roman"/>
        </w:rPr>
        <w:t>posiedzenia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obecni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zobligowani</w:t>
      </w:r>
      <w:r w:rsidRPr="00555F34">
        <w:rPr>
          <w:rFonts w:ascii="Times New Roman" w:hAnsi="Times New Roman" w:cs="Times New Roman"/>
          <w:spacing w:val="-5"/>
        </w:rPr>
        <w:t xml:space="preserve"> </w:t>
      </w:r>
      <w:r w:rsidRPr="00555F34">
        <w:rPr>
          <w:rFonts w:ascii="Times New Roman" w:hAnsi="Times New Roman" w:cs="Times New Roman"/>
        </w:rPr>
        <w:t>są</w:t>
      </w:r>
      <w:r w:rsidRPr="00555F34">
        <w:rPr>
          <w:rFonts w:ascii="Times New Roman" w:hAnsi="Times New Roman" w:cs="Times New Roman"/>
          <w:spacing w:val="-4"/>
        </w:rPr>
        <w:t xml:space="preserve"> </w:t>
      </w:r>
      <w:r w:rsidRPr="00555F34">
        <w:rPr>
          <w:rFonts w:ascii="Times New Roman" w:hAnsi="Times New Roman" w:cs="Times New Roman"/>
        </w:rPr>
        <w:t>do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złożenia</w:t>
      </w:r>
      <w:r w:rsidRPr="00555F34">
        <w:rPr>
          <w:rFonts w:ascii="Times New Roman" w:hAnsi="Times New Roman" w:cs="Times New Roman"/>
          <w:spacing w:val="-5"/>
        </w:rPr>
        <w:t xml:space="preserve"> </w:t>
      </w:r>
      <w:r w:rsidRPr="00555F34">
        <w:rPr>
          <w:rFonts w:ascii="Times New Roman" w:hAnsi="Times New Roman" w:cs="Times New Roman"/>
        </w:rPr>
        <w:t>podpisu</w:t>
      </w:r>
      <w:r w:rsidRPr="00555F34">
        <w:rPr>
          <w:rFonts w:ascii="Times New Roman" w:hAnsi="Times New Roman" w:cs="Times New Roman"/>
          <w:spacing w:val="-4"/>
        </w:rPr>
        <w:t xml:space="preserve"> </w:t>
      </w:r>
      <w:r w:rsidRPr="00555F34">
        <w:rPr>
          <w:rFonts w:ascii="Times New Roman" w:hAnsi="Times New Roman" w:cs="Times New Roman"/>
        </w:rPr>
        <w:t>na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</w:rPr>
        <w:t>liście</w:t>
      </w:r>
      <w:r w:rsidRPr="00555F34">
        <w:rPr>
          <w:rFonts w:ascii="Times New Roman" w:hAnsi="Times New Roman" w:cs="Times New Roman"/>
          <w:spacing w:val="-3"/>
        </w:rPr>
        <w:t xml:space="preserve"> </w:t>
      </w:r>
      <w:r w:rsidRPr="00555F34">
        <w:rPr>
          <w:rFonts w:ascii="Times New Roman" w:hAnsi="Times New Roman" w:cs="Times New Roman"/>
          <w:spacing w:val="-2"/>
        </w:rPr>
        <w:t>obecności.</w:t>
      </w:r>
    </w:p>
    <w:p w14:paraId="75C92B53" w14:textId="77777777" w:rsidR="0002660D" w:rsidRPr="00555F34" w:rsidRDefault="0002660D" w:rsidP="00876216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120" w:line="23" w:lineRule="atLeast"/>
        <w:ind w:right="120"/>
        <w:contextualSpacing w:val="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Decyzje w sprawach bieżących zatwierdzane są uchwałami Rady w formie powszechnie przyjętej dla tego typu dokumentów.</w:t>
      </w:r>
    </w:p>
    <w:p w14:paraId="418FF8A7" w14:textId="77777777" w:rsidR="0002660D" w:rsidRPr="00555F34" w:rsidRDefault="0002660D" w:rsidP="00876216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120" w:line="23" w:lineRule="atLeast"/>
        <w:ind w:right="120"/>
        <w:contextualSpacing w:val="0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Uchwały zatwierdzane są zwykłą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większością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głosów,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pod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warunkiem,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że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ilość</w:t>
      </w:r>
      <w:r w:rsidRPr="00555F34">
        <w:rPr>
          <w:rFonts w:ascii="Times New Roman" w:hAnsi="Times New Roman" w:cs="Times New Roman"/>
          <w:spacing w:val="29"/>
        </w:rPr>
        <w:t xml:space="preserve"> </w:t>
      </w:r>
      <w:r w:rsidRPr="00555F34">
        <w:rPr>
          <w:rFonts w:ascii="Times New Roman" w:hAnsi="Times New Roman" w:cs="Times New Roman"/>
        </w:rPr>
        <w:t>członków Rady obecnych podczas głosowania nie wyniesie mniej niż 50% aktualnego składu Rady.</w:t>
      </w:r>
    </w:p>
    <w:p w14:paraId="738E1CA9" w14:textId="77777777" w:rsidR="00AD7360" w:rsidRPr="00AD7360" w:rsidRDefault="00AD7360" w:rsidP="00876216">
      <w:pPr>
        <w:spacing w:after="120" w:line="23" w:lineRule="atLeast"/>
      </w:pPr>
      <w:bookmarkStart w:id="17" w:name="_Toc158578081"/>
    </w:p>
    <w:p w14:paraId="4B42EEEA" w14:textId="19641058" w:rsidR="00CA22C8" w:rsidRPr="00555F34" w:rsidRDefault="0002660D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r w:rsidRPr="00555F34">
        <w:rPr>
          <w:rFonts w:ascii="Times New Roman" w:hAnsi="Times New Roman" w:cs="Times New Roman"/>
          <w:sz w:val="22"/>
        </w:rPr>
        <w:t>Dokumentacja</w:t>
      </w:r>
      <w:r w:rsidRPr="00555F34">
        <w:rPr>
          <w:rFonts w:ascii="Times New Roman" w:hAnsi="Times New Roman" w:cs="Times New Roman"/>
          <w:spacing w:val="-10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z</w:t>
      </w:r>
      <w:r w:rsidRPr="00555F34">
        <w:rPr>
          <w:rFonts w:ascii="Times New Roman" w:hAnsi="Times New Roman" w:cs="Times New Roman"/>
          <w:spacing w:val="-12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posiedzeń</w:t>
      </w:r>
      <w:r w:rsidRPr="00555F34">
        <w:rPr>
          <w:rFonts w:ascii="Times New Roman" w:hAnsi="Times New Roman" w:cs="Times New Roman"/>
          <w:spacing w:val="-10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Rady</w:t>
      </w:r>
      <w:bookmarkEnd w:id="17"/>
    </w:p>
    <w:p w14:paraId="61D47573" w14:textId="3F890B6A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  <w:r w:rsidR="00555F34">
        <w:rPr>
          <w:rFonts w:ascii="Times New Roman" w:hAnsi="Times New Roman" w:cs="Times New Roman"/>
          <w:color w:val="000000"/>
        </w:rPr>
        <w:t>4</w:t>
      </w:r>
    </w:p>
    <w:p w14:paraId="2EAAB2F1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 z posiedzenia Rady sporządza się niezwłocznie po odbyciu posiedzenia.</w:t>
      </w:r>
    </w:p>
    <w:p w14:paraId="659F8C2F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 wraz z załącznikami dostępny jest w systemie elektronicznym lub przesyłany jest drogą mailową i wykłada do wglądu w Biurze LGD w celu umożliwienia członkom Rady wniesienia ewentualnych poprawek w jego treści.</w:t>
      </w:r>
    </w:p>
    <w:p w14:paraId="34D1CF9A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Wniesioną poprawkę, o której mowa w ust. 2 rozpatruje Przewodniczący Rady. Jeżeli Przewodniczący nie uwzględni poprawki, poprawkę poddaje się pod głosowanie na następnym posiedzeniu Rady, która decyduje o przyjęciu lub odrzuceniu poprawek.</w:t>
      </w:r>
    </w:p>
    <w:p w14:paraId="70160954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 zakończeniu procedury dotyczącej możliwości naniesienia poprawek do protokołu przewidzianej w ust. 2 , Przewodniczący Rady podpisuje protokół.</w:t>
      </w:r>
    </w:p>
    <w:p w14:paraId="1870D92C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Uchwałom Rady nadaje się formę odrębnych dokumentów, z wyjątkiem uchwał proceduralnych, które odnotowuje się w protokole posiedzenia.</w:t>
      </w:r>
    </w:p>
    <w:p w14:paraId="3C4837FD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Podjęte uchwały opatruje się datą i numerem.</w:t>
      </w:r>
    </w:p>
    <w:p w14:paraId="3998B7EE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Protokół, uchwały i załączniki do protokołu podpisuje Przewodniczący.</w:t>
      </w:r>
    </w:p>
    <w:p w14:paraId="32D50931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Pełną dokumentację z odbytego posiedzenia Rady, Przewodniczący niezwłocznie przekazuje do biura LGD.</w:t>
      </w:r>
    </w:p>
    <w:p w14:paraId="31CE6D93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 xml:space="preserve">Każdorazowo po zakończeniu posiedzenia Rady biuro LGD publikuje na stronie internetowej LGD protokół z posiedzenia organu decyzyjnego zawierający informacje o </w:t>
      </w:r>
      <w:r w:rsidR="004F6408" w:rsidRPr="00555F34">
        <w:rPr>
          <w:rFonts w:ascii="Times New Roman" w:hAnsi="Times New Roman" w:cs="Times New Roman"/>
        </w:rPr>
        <w:t>włączeniach</w:t>
      </w:r>
      <w:r w:rsidRPr="00555F34">
        <w:rPr>
          <w:rFonts w:ascii="Times New Roman" w:hAnsi="Times New Roman" w:cs="Times New Roman"/>
        </w:rPr>
        <w:t xml:space="preserve"> z procesu decyzyjnego, ze wskazaniem których wniosków wyłączenie dotyczy.</w:t>
      </w:r>
    </w:p>
    <w:p w14:paraId="574E72E6" w14:textId="77777777" w:rsidR="0002660D" w:rsidRPr="00555F34" w:rsidRDefault="0002660D" w:rsidP="00876216">
      <w:pPr>
        <w:pStyle w:val="Akapitzlist"/>
        <w:numPr>
          <w:ilvl w:val="0"/>
          <w:numId w:val="13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Protokoły i dokumentacja z posiedzeń Rady jest gromadzona i przechowywana w Biurze LGD.</w:t>
      </w:r>
    </w:p>
    <w:p w14:paraId="779ABADE" w14:textId="77777777" w:rsidR="00124AF9" w:rsidRPr="00555F34" w:rsidRDefault="00124AF9" w:rsidP="00876216">
      <w:pPr>
        <w:pStyle w:val="Akapitzlist"/>
        <w:tabs>
          <w:tab w:val="left" w:pos="-3060"/>
        </w:tabs>
        <w:spacing w:after="120" w:line="23" w:lineRule="atLeast"/>
        <w:ind w:left="360"/>
        <w:rPr>
          <w:rFonts w:ascii="Times New Roman" w:hAnsi="Times New Roman" w:cs="Times New Roman"/>
          <w:color w:val="000000"/>
        </w:rPr>
      </w:pPr>
    </w:p>
    <w:p w14:paraId="05FFC446" w14:textId="77777777" w:rsidR="00124AF9" w:rsidRPr="00555F34" w:rsidRDefault="00124AF9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8" w:name="_Toc158578082"/>
      <w:r w:rsidRPr="00555F34">
        <w:rPr>
          <w:rFonts w:ascii="Times New Roman" w:hAnsi="Times New Roman" w:cs="Times New Roman"/>
          <w:sz w:val="22"/>
        </w:rPr>
        <w:t>Koszty funkcjonowania Rady</w:t>
      </w:r>
      <w:bookmarkEnd w:id="18"/>
    </w:p>
    <w:p w14:paraId="27C57B07" w14:textId="7197FAAE" w:rsidR="00124AF9" w:rsidRPr="00EF01E9" w:rsidRDefault="00124AF9" w:rsidP="00876216">
      <w:pPr>
        <w:pStyle w:val="Akapitzlist"/>
        <w:tabs>
          <w:tab w:val="left" w:pos="-3060"/>
        </w:tabs>
        <w:spacing w:after="120" w:line="23" w:lineRule="atLeast"/>
        <w:ind w:left="357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§1</w:t>
      </w:r>
      <w:r w:rsidR="00555F34">
        <w:rPr>
          <w:rFonts w:ascii="Times New Roman" w:hAnsi="Times New Roman" w:cs="Times New Roman"/>
          <w:color w:val="000000"/>
        </w:rPr>
        <w:t>5</w:t>
      </w:r>
    </w:p>
    <w:p w14:paraId="32CE5A31" w14:textId="77777777" w:rsidR="00555F34" w:rsidRPr="00555F34" w:rsidRDefault="00555F34" w:rsidP="00876216">
      <w:pPr>
        <w:numPr>
          <w:ilvl w:val="0"/>
          <w:numId w:val="43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Członkom Rady przysługuje wynagrodzenie za udział w posiedzeniach dotyczących wyboru operacji do dofinansowania.</w:t>
      </w:r>
    </w:p>
    <w:p w14:paraId="3166E9B6" w14:textId="77777777" w:rsidR="00555F34" w:rsidRPr="00555F34" w:rsidRDefault="00555F34" w:rsidP="00876216">
      <w:pPr>
        <w:numPr>
          <w:ilvl w:val="0"/>
          <w:numId w:val="43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Wynagrodzenie wypłacane jest w stawce za godzinę pracy.</w:t>
      </w:r>
    </w:p>
    <w:p w14:paraId="5420B1C6" w14:textId="77777777" w:rsidR="00555F34" w:rsidRPr="00555F34" w:rsidRDefault="00555F34" w:rsidP="00876216">
      <w:pPr>
        <w:numPr>
          <w:ilvl w:val="0"/>
          <w:numId w:val="43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Wysokość wynagrodzenia ustala i zatwierdza uchwałą Walne Zebranie Członków.</w:t>
      </w:r>
    </w:p>
    <w:p w14:paraId="0550DDC9" w14:textId="77777777" w:rsidR="00555F34" w:rsidRPr="00555F34" w:rsidRDefault="00555F34" w:rsidP="00876216">
      <w:pPr>
        <w:numPr>
          <w:ilvl w:val="0"/>
          <w:numId w:val="43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Wynagrodzenie jest obliczane na podstawie listy obecności i wypłacane na podstawie rachunku w terminie 21 dni kalendarzowych od dnia zakończenia oceny wniosków w danym konkursie.</w:t>
      </w:r>
    </w:p>
    <w:p w14:paraId="0A592E3B" w14:textId="77777777" w:rsidR="00555F34" w:rsidRPr="00555F34" w:rsidRDefault="00555F34" w:rsidP="00876216">
      <w:pPr>
        <w:numPr>
          <w:ilvl w:val="0"/>
          <w:numId w:val="43"/>
        </w:numPr>
        <w:suppressAutoHyphens/>
        <w:spacing w:after="120" w:line="23" w:lineRule="atLeast"/>
        <w:ind w:left="426" w:hanging="426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555F34">
        <w:rPr>
          <w:rFonts w:ascii="Times New Roman" w:eastAsia="Calibri" w:hAnsi="Times New Roman" w:cs="Times New Roman"/>
          <w:lang w:eastAsia="zh-CN"/>
        </w:rPr>
        <w:t>Członkowi Rady nie przysługuje refundacja kosztów przejazdu na posiedzenie Rady oraz kosztów zakwaterowania i wyżywienia na czas trwania posiedzenia Rady.</w:t>
      </w:r>
    </w:p>
    <w:p w14:paraId="4D1C012E" w14:textId="77777777" w:rsidR="00124AF9" w:rsidRPr="00555F34" w:rsidRDefault="00124AF9" w:rsidP="00876216">
      <w:pPr>
        <w:spacing w:after="120" w:line="23" w:lineRule="atLeast"/>
        <w:rPr>
          <w:rFonts w:ascii="Times New Roman" w:hAnsi="Times New Roman" w:cs="Times New Roman"/>
        </w:rPr>
      </w:pPr>
    </w:p>
    <w:p w14:paraId="46663301" w14:textId="77777777" w:rsidR="00124F1C" w:rsidRPr="00555F34" w:rsidRDefault="004F6408" w:rsidP="00876216">
      <w:pPr>
        <w:pStyle w:val="Nagwek1"/>
        <w:spacing w:before="0" w:after="120" w:line="23" w:lineRule="atLeast"/>
        <w:rPr>
          <w:rFonts w:ascii="Times New Roman" w:hAnsi="Times New Roman" w:cs="Times New Roman"/>
          <w:sz w:val="22"/>
        </w:rPr>
      </w:pPr>
      <w:bookmarkStart w:id="19" w:name="_Toc158578083"/>
      <w:r w:rsidRPr="00555F34">
        <w:rPr>
          <w:rFonts w:ascii="Times New Roman" w:hAnsi="Times New Roman" w:cs="Times New Roman"/>
          <w:sz w:val="22"/>
        </w:rPr>
        <w:t>Przepisy</w:t>
      </w:r>
      <w:r w:rsidRPr="00555F34">
        <w:rPr>
          <w:rFonts w:ascii="Times New Roman" w:hAnsi="Times New Roman" w:cs="Times New Roman"/>
          <w:spacing w:val="-6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porządkowe</w:t>
      </w:r>
      <w:r w:rsidRPr="00555F34">
        <w:rPr>
          <w:rFonts w:ascii="Times New Roman" w:hAnsi="Times New Roman" w:cs="Times New Roman"/>
          <w:spacing w:val="-5"/>
          <w:sz w:val="22"/>
        </w:rPr>
        <w:t xml:space="preserve"> </w:t>
      </w:r>
      <w:r w:rsidRPr="00555F34">
        <w:rPr>
          <w:rFonts w:ascii="Times New Roman" w:hAnsi="Times New Roman" w:cs="Times New Roman"/>
          <w:sz w:val="22"/>
        </w:rPr>
        <w:t>i</w:t>
      </w:r>
      <w:r w:rsidRPr="00555F34">
        <w:rPr>
          <w:rFonts w:ascii="Times New Roman" w:hAnsi="Times New Roman" w:cs="Times New Roman"/>
          <w:spacing w:val="-2"/>
          <w:sz w:val="22"/>
        </w:rPr>
        <w:t xml:space="preserve"> końcowe</w:t>
      </w:r>
      <w:bookmarkEnd w:id="19"/>
    </w:p>
    <w:p w14:paraId="59BF796A" w14:textId="2BC98D8A" w:rsidR="00C87367" w:rsidRPr="00555F34" w:rsidRDefault="00C87367" w:rsidP="00876216">
      <w:pPr>
        <w:tabs>
          <w:tab w:val="left" w:pos="-3060"/>
        </w:tabs>
        <w:spacing w:after="120" w:line="23" w:lineRule="atLeast"/>
        <w:jc w:val="center"/>
        <w:rPr>
          <w:rFonts w:ascii="Times New Roman" w:hAnsi="Times New Roman" w:cs="Times New Roman"/>
          <w:color w:val="000000"/>
        </w:rPr>
      </w:pPr>
      <w:r w:rsidRPr="00555F34">
        <w:rPr>
          <w:rFonts w:ascii="Times New Roman" w:hAnsi="Times New Roman" w:cs="Times New Roman"/>
          <w:color w:val="000000"/>
        </w:rPr>
        <w:t>§</w:t>
      </w:r>
      <w:r w:rsidR="004F6408" w:rsidRPr="00555F34">
        <w:rPr>
          <w:rFonts w:ascii="Times New Roman" w:hAnsi="Times New Roman" w:cs="Times New Roman"/>
          <w:color w:val="000000"/>
        </w:rPr>
        <w:t>1</w:t>
      </w:r>
      <w:r w:rsidR="00555F34">
        <w:rPr>
          <w:rFonts w:ascii="Times New Roman" w:hAnsi="Times New Roman" w:cs="Times New Roman"/>
          <w:color w:val="000000"/>
        </w:rPr>
        <w:t>6</w:t>
      </w:r>
    </w:p>
    <w:p w14:paraId="21A1BF5C" w14:textId="77777777" w:rsidR="004F6408" w:rsidRPr="00555F34" w:rsidRDefault="004F6408" w:rsidP="00876216">
      <w:pPr>
        <w:pStyle w:val="Akapitzlist"/>
        <w:numPr>
          <w:ilvl w:val="0"/>
          <w:numId w:val="14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Rada korzysta z pomieszczeń biurowych, urządzeń i materiałów Stowarzyszenia.</w:t>
      </w:r>
    </w:p>
    <w:p w14:paraId="5536FCD2" w14:textId="77777777" w:rsidR="004F6408" w:rsidRPr="00555F34" w:rsidRDefault="004F6408" w:rsidP="00876216">
      <w:pPr>
        <w:pStyle w:val="Akapitzlist"/>
        <w:numPr>
          <w:ilvl w:val="0"/>
          <w:numId w:val="14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Obsługę administracyjną posiedzeń Rady zapewnia Biuro LGD.</w:t>
      </w:r>
    </w:p>
    <w:p w14:paraId="398DDA4F" w14:textId="77777777" w:rsidR="004F6408" w:rsidRPr="00555F34" w:rsidRDefault="004F6408" w:rsidP="00876216">
      <w:pPr>
        <w:pStyle w:val="Akapitzlist"/>
        <w:numPr>
          <w:ilvl w:val="0"/>
          <w:numId w:val="14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Zmiany Regulaminu wymagają Uchwały Walnego Zebrania.</w:t>
      </w:r>
    </w:p>
    <w:p w14:paraId="11FCD042" w14:textId="77777777" w:rsidR="00CF2C85" w:rsidRPr="00555F34" w:rsidRDefault="004F6408" w:rsidP="00876216">
      <w:pPr>
        <w:pStyle w:val="Akapitzlist"/>
        <w:numPr>
          <w:ilvl w:val="0"/>
          <w:numId w:val="14"/>
        </w:numPr>
        <w:spacing w:after="120" w:line="23" w:lineRule="atLeast"/>
        <w:rPr>
          <w:rFonts w:ascii="Times New Roman" w:hAnsi="Times New Roman" w:cs="Times New Roman"/>
        </w:rPr>
      </w:pPr>
      <w:r w:rsidRPr="00555F34">
        <w:rPr>
          <w:rFonts w:ascii="Times New Roman" w:hAnsi="Times New Roman" w:cs="Times New Roman"/>
        </w:rPr>
        <w:t>Regulamin wchodzi w życie z chwilą jego uchwalenia .</w:t>
      </w:r>
    </w:p>
    <w:p w14:paraId="2ACE395D" w14:textId="77777777" w:rsidR="006E094E" w:rsidRPr="00555F34" w:rsidRDefault="006E094E" w:rsidP="00876216">
      <w:pPr>
        <w:spacing w:after="120" w:line="23" w:lineRule="atLeast"/>
        <w:rPr>
          <w:rFonts w:ascii="Times New Roman" w:hAnsi="Times New Roman" w:cs="Times New Roman"/>
        </w:rPr>
      </w:pPr>
    </w:p>
    <w:sectPr w:rsidR="006E094E" w:rsidRPr="0055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-938"/>
        </w:tabs>
        <w:ind w:left="502" w:hanging="360"/>
      </w:pPr>
      <w:rPr>
        <w:rFonts w:hint="default"/>
      </w:rPr>
    </w:lvl>
  </w:abstractNum>
  <w:abstractNum w:abstractNumId="4" w15:restartNumberingAfterBreak="0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19"/>
    <w:multiLevelType w:val="multi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21"/>
    <w:multiLevelType w:val="singleLevel"/>
    <w:tmpl w:val="00000021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0165344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723613"/>
    <w:multiLevelType w:val="multilevel"/>
    <w:tmpl w:val="88F0EFAA"/>
    <w:lvl w:ilvl="0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lowerLetter"/>
      <w:lvlText w:val="%3)"/>
      <w:lvlJc w:val="left"/>
      <w:pPr>
        <w:ind w:left="229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0" w15:restartNumberingAfterBreak="0">
    <w:nsid w:val="058C77B7"/>
    <w:multiLevelType w:val="hybridMultilevel"/>
    <w:tmpl w:val="E02E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07E44"/>
    <w:multiLevelType w:val="hybridMultilevel"/>
    <w:tmpl w:val="966AFD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D867D10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26A15"/>
    <w:multiLevelType w:val="multilevel"/>
    <w:tmpl w:val="FE549B20"/>
    <w:lvl w:ilvl="0">
      <w:start w:val="1"/>
      <w:numFmt w:val="upperRoman"/>
      <w:pStyle w:val="Nagwek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D556BC"/>
    <w:multiLevelType w:val="multilevel"/>
    <w:tmpl w:val="466E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6F7702"/>
    <w:multiLevelType w:val="multilevel"/>
    <w:tmpl w:val="CBDE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B5533"/>
    <w:multiLevelType w:val="hybridMultilevel"/>
    <w:tmpl w:val="BE10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E2205"/>
    <w:multiLevelType w:val="hybridMultilevel"/>
    <w:tmpl w:val="89F04A7E"/>
    <w:lvl w:ilvl="0" w:tplc="EB165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25A77"/>
    <w:multiLevelType w:val="multilevel"/>
    <w:tmpl w:val="447A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0707DA"/>
    <w:multiLevelType w:val="multilevel"/>
    <w:tmpl w:val="D9CC187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1" w15:restartNumberingAfterBreak="0">
    <w:nsid w:val="3DE25B0D"/>
    <w:multiLevelType w:val="multilevel"/>
    <w:tmpl w:val="A63AADA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41FD5595"/>
    <w:multiLevelType w:val="multilevel"/>
    <w:tmpl w:val="14FA145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4BF12FB5"/>
    <w:multiLevelType w:val="hybridMultilevel"/>
    <w:tmpl w:val="D6A8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315F"/>
    <w:multiLevelType w:val="hybridMultilevel"/>
    <w:tmpl w:val="AB4649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54070C"/>
    <w:multiLevelType w:val="hybridMultilevel"/>
    <w:tmpl w:val="2F7E69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FA2FD8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BB11C4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903EC"/>
    <w:multiLevelType w:val="multilevel"/>
    <w:tmpl w:val="3D84710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625A7F"/>
    <w:multiLevelType w:val="hybridMultilevel"/>
    <w:tmpl w:val="0AEA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F4148"/>
    <w:multiLevelType w:val="hybridMultilevel"/>
    <w:tmpl w:val="C584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23823"/>
    <w:multiLevelType w:val="multilevel"/>
    <w:tmpl w:val="8F482DD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 w15:restartNumberingAfterBreak="0">
    <w:nsid w:val="77985A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5E4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BF626F"/>
    <w:multiLevelType w:val="multilevel"/>
    <w:tmpl w:val="1BE44FB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0666518">
    <w:abstractNumId w:val="13"/>
  </w:num>
  <w:num w:numId="2" w16cid:durableId="980427538">
    <w:abstractNumId w:val="14"/>
  </w:num>
  <w:num w:numId="3" w16cid:durableId="488442712">
    <w:abstractNumId w:val="19"/>
  </w:num>
  <w:num w:numId="4" w16cid:durableId="1737359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273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617967">
    <w:abstractNumId w:val="14"/>
  </w:num>
  <w:num w:numId="7" w16cid:durableId="1158688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0363008">
    <w:abstractNumId w:val="11"/>
  </w:num>
  <w:num w:numId="9" w16cid:durableId="318390797">
    <w:abstractNumId w:val="17"/>
  </w:num>
  <w:num w:numId="10" w16cid:durableId="727732229">
    <w:abstractNumId w:val="23"/>
  </w:num>
  <w:num w:numId="11" w16cid:durableId="1656689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0099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992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7036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304075">
    <w:abstractNumId w:val="10"/>
  </w:num>
  <w:num w:numId="16" w16cid:durableId="1437940618">
    <w:abstractNumId w:val="30"/>
  </w:num>
  <w:num w:numId="17" w16cid:durableId="1511487562">
    <w:abstractNumId w:val="25"/>
  </w:num>
  <w:num w:numId="18" w16cid:durableId="848181739">
    <w:abstractNumId w:val="21"/>
  </w:num>
  <w:num w:numId="19" w16cid:durableId="1924531895">
    <w:abstractNumId w:val="31"/>
  </w:num>
  <w:num w:numId="20" w16cid:durableId="1245258888">
    <w:abstractNumId w:val="33"/>
  </w:num>
  <w:num w:numId="21" w16cid:durableId="2077896009">
    <w:abstractNumId w:val="20"/>
  </w:num>
  <w:num w:numId="22" w16cid:durableId="75592643">
    <w:abstractNumId w:val="9"/>
  </w:num>
  <w:num w:numId="23" w16cid:durableId="288436948">
    <w:abstractNumId w:val="22"/>
  </w:num>
  <w:num w:numId="24" w16cid:durableId="340425756">
    <w:abstractNumId w:val="32"/>
  </w:num>
  <w:num w:numId="25" w16cid:durableId="1228960152">
    <w:abstractNumId w:val="16"/>
  </w:num>
  <w:num w:numId="26" w16cid:durableId="343746062">
    <w:abstractNumId w:val="12"/>
  </w:num>
  <w:num w:numId="27" w16cid:durableId="566916704">
    <w:abstractNumId w:val="34"/>
  </w:num>
  <w:num w:numId="28" w16cid:durableId="1209025233">
    <w:abstractNumId w:val="15"/>
  </w:num>
  <w:num w:numId="29" w16cid:durableId="870071334">
    <w:abstractNumId w:val="28"/>
  </w:num>
  <w:num w:numId="30" w16cid:durableId="2081444055">
    <w:abstractNumId w:val="18"/>
  </w:num>
  <w:num w:numId="31" w16cid:durableId="429474513">
    <w:abstractNumId w:val="8"/>
  </w:num>
  <w:num w:numId="32" w16cid:durableId="1244529024">
    <w:abstractNumId w:val="26"/>
  </w:num>
  <w:num w:numId="33" w16cid:durableId="61373961">
    <w:abstractNumId w:val="27"/>
  </w:num>
  <w:num w:numId="34" w16cid:durableId="1606772198">
    <w:abstractNumId w:val="24"/>
  </w:num>
  <w:num w:numId="35" w16cid:durableId="604507438">
    <w:abstractNumId w:val="0"/>
  </w:num>
  <w:num w:numId="36" w16cid:durableId="42219876">
    <w:abstractNumId w:val="3"/>
  </w:num>
  <w:num w:numId="37" w16cid:durableId="413938865">
    <w:abstractNumId w:val="6"/>
  </w:num>
  <w:num w:numId="38" w16cid:durableId="369843887">
    <w:abstractNumId w:val="7"/>
  </w:num>
  <w:num w:numId="39" w16cid:durableId="1554661882">
    <w:abstractNumId w:val="1"/>
  </w:num>
  <w:num w:numId="40" w16cid:durableId="1403257559">
    <w:abstractNumId w:val="2"/>
  </w:num>
  <w:num w:numId="41" w16cid:durableId="1765374983">
    <w:abstractNumId w:val="5"/>
  </w:num>
  <w:num w:numId="42" w16cid:durableId="1833259534">
    <w:abstractNumId w:val="29"/>
  </w:num>
  <w:num w:numId="43" w16cid:durableId="1374038261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C"/>
    <w:rsid w:val="0002450D"/>
    <w:rsid w:val="0002660D"/>
    <w:rsid w:val="00027DC5"/>
    <w:rsid w:val="00056991"/>
    <w:rsid w:val="000576BB"/>
    <w:rsid w:val="00066CE6"/>
    <w:rsid w:val="0008428A"/>
    <w:rsid w:val="0009648C"/>
    <w:rsid w:val="000B6BD7"/>
    <w:rsid w:val="00124AF9"/>
    <w:rsid w:val="00124F1C"/>
    <w:rsid w:val="001421E0"/>
    <w:rsid w:val="002102F0"/>
    <w:rsid w:val="002307A9"/>
    <w:rsid w:val="00274CCB"/>
    <w:rsid w:val="00281CBA"/>
    <w:rsid w:val="0029481F"/>
    <w:rsid w:val="002C0C5C"/>
    <w:rsid w:val="002F5139"/>
    <w:rsid w:val="00345467"/>
    <w:rsid w:val="00354C11"/>
    <w:rsid w:val="0035754A"/>
    <w:rsid w:val="003A0944"/>
    <w:rsid w:val="00401020"/>
    <w:rsid w:val="00403A8B"/>
    <w:rsid w:val="004058B7"/>
    <w:rsid w:val="00415630"/>
    <w:rsid w:val="00416D7B"/>
    <w:rsid w:val="004228F8"/>
    <w:rsid w:val="00424278"/>
    <w:rsid w:val="004342AC"/>
    <w:rsid w:val="0044559D"/>
    <w:rsid w:val="004521D9"/>
    <w:rsid w:val="004A3D38"/>
    <w:rsid w:val="004A5808"/>
    <w:rsid w:val="004C1323"/>
    <w:rsid w:val="004F5E4F"/>
    <w:rsid w:val="004F6408"/>
    <w:rsid w:val="00506488"/>
    <w:rsid w:val="00555F34"/>
    <w:rsid w:val="00571BA4"/>
    <w:rsid w:val="00593252"/>
    <w:rsid w:val="005A2566"/>
    <w:rsid w:val="005A2E28"/>
    <w:rsid w:val="005B5D9B"/>
    <w:rsid w:val="005D62B3"/>
    <w:rsid w:val="005F04C1"/>
    <w:rsid w:val="005F0797"/>
    <w:rsid w:val="0060082D"/>
    <w:rsid w:val="00654B72"/>
    <w:rsid w:val="006E094E"/>
    <w:rsid w:val="00701318"/>
    <w:rsid w:val="00710C20"/>
    <w:rsid w:val="00725C94"/>
    <w:rsid w:val="0073060C"/>
    <w:rsid w:val="00757F5B"/>
    <w:rsid w:val="00770587"/>
    <w:rsid w:val="007F4D49"/>
    <w:rsid w:val="00826924"/>
    <w:rsid w:val="00826A27"/>
    <w:rsid w:val="00845F7C"/>
    <w:rsid w:val="00876216"/>
    <w:rsid w:val="0089433E"/>
    <w:rsid w:val="008B4C5A"/>
    <w:rsid w:val="008D02D9"/>
    <w:rsid w:val="00906FF6"/>
    <w:rsid w:val="00910EE5"/>
    <w:rsid w:val="00923979"/>
    <w:rsid w:val="00950914"/>
    <w:rsid w:val="0095174C"/>
    <w:rsid w:val="009A2730"/>
    <w:rsid w:val="009A6E1D"/>
    <w:rsid w:val="009F02A4"/>
    <w:rsid w:val="00A01889"/>
    <w:rsid w:val="00A0427D"/>
    <w:rsid w:val="00A24CF5"/>
    <w:rsid w:val="00A263AC"/>
    <w:rsid w:val="00A8719F"/>
    <w:rsid w:val="00AB270A"/>
    <w:rsid w:val="00AD7360"/>
    <w:rsid w:val="00B25774"/>
    <w:rsid w:val="00B521BB"/>
    <w:rsid w:val="00B93D95"/>
    <w:rsid w:val="00B97955"/>
    <w:rsid w:val="00BE76C9"/>
    <w:rsid w:val="00C01666"/>
    <w:rsid w:val="00C0232F"/>
    <w:rsid w:val="00C2550F"/>
    <w:rsid w:val="00C56B0E"/>
    <w:rsid w:val="00C809C1"/>
    <w:rsid w:val="00C87367"/>
    <w:rsid w:val="00CA22C8"/>
    <w:rsid w:val="00CB0894"/>
    <w:rsid w:val="00CB76EE"/>
    <w:rsid w:val="00CC5576"/>
    <w:rsid w:val="00CC5F60"/>
    <w:rsid w:val="00CD494D"/>
    <w:rsid w:val="00CF2C85"/>
    <w:rsid w:val="00D6578E"/>
    <w:rsid w:val="00DE0C0D"/>
    <w:rsid w:val="00DF6167"/>
    <w:rsid w:val="00E13B87"/>
    <w:rsid w:val="00E16606"/>
    <w:rsid w:val="00E41E90"/>
    <w:rsid w:val="00E42069"/>
    <w:rsid w:val="00E64320"/>
    <w:rsid w:val="00E8307F"/>
    <w:rsid w:val="00EA1917"/>
    <w:rsid w:val="00EB274A"/>
    <w:rsid w:val="00EF01E9"/>
    <w:rsid w:val="00F43737"/>
    <w:rsid w:val="00F544B0"/>
    <w:rsid w:val="00F81495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154"/>
  <w15:chartTrackingRefBased/>
  <w15:docId w15:val="{AF3C76CF-CB73-4981-9AAE-FC3D9F2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F43737"/>
    <w:pPr>
      <w:numPr>
        <w:numId w:val="1"/>
      </w:numPr>
      <w:spacing w:before="240"/>
      <w:ind w:left="357" w:hanging="357"/>
      <w:outlineLvl w:val="0"/>
    </w:pPr>
    <w:rPr>
      <w:color w:val="2E74B5" w:themeColor="accent1" w:themeShade="BF"/>
      <w:sz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24CF5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45467"/>
    <w:pPr>
      <w:numPr>
        <w:ilvl w:val="2"/>
        <w:numId w:val="3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263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737"/>
    <w:rPr>
      <w:color w:val="2E74B5" w:themeColor="accent1" w:themeShade="BF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24CF5"/>
    <w:rPr>
      <w:color w:val="5B9BD5" w:themeColor="accen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5467"/>
  </w:style>
  <w:style w:type="paragraph" w:styleId="Bezodstpw">
    <w:name w:val="No Spacing"/>
    <w:uiPriority w:val="1"/>
    <w:qFormat/>
    <w:rsid w:val="00DE0C0D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3737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1BCA"/>
    <w:pPr>
      <w:tabs>
        <w:tab w:val="left" w:pos="132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37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4373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8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F6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64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310F-9612-4A30-939D-42F3BD2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LGD Owocowy Szlak</cp:lastModifiedBy>
  <cp:revision>2</cp:revision>
  <cp:lastPrinted>2025-02-18T09:06:00Z</cp:lastPrinted>
  <dcterms:created xsi:type="dcterms:W3CDTF">2025-02-03T13:42:00Z</dcterms:created>
  <dcterms:modified xsi:type="dcterms:W3CDTF">2025-02-18T09:08:00Z</dcterms:modified>
</cp:coreProperties>
</file>