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8B713" w14:textId="0354B647" w:rsidR="00EF1061" w:rsidRDefault="00EF1061" w:rsidP="00EF1061">
      <w:pPr>
        <w:pStyle w:val="Nagwek"/>
        <w:jc w:val="right"/>
      </w:pPr>
      <w:r>
        <w:rPr>
          <w:noProof/>
        </w:rPr>
        <w:drawing>
          <wp:anchor distT="0" distB="0" distL="114300" distR="114300" simplePos="0" relativeHeight="251659264" behindDoc="0" locked="0" layoutInCell="1" allowOverlap="1" wp14:anchorId="6F778EA6" wp14:editId="11E46DCB">
            <wp:simplePos x="0" y="0"/>
            <wp:positionH relativeFrom="column">
              <wp:posOffset>-184785</wp:posOffset>
            </wp:positionH>
            <wp:positionV relativeFrom="paragraph">
              <wp:posOffset>-413385</wp:posOffset>
            </wp:positionV>
            <wp:extent cx="1778635" cy="75057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635" cy="7505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8A86499" wp14:editId="4C0D1F97">
            <wp:simplePos x="0" y="0"/>
            <wp:positionH relativeFrom="column">
              <wp:posOffset>2494915</wp:posOffset>
            </wp:positionH>
            <wp:positionV relativeFrom="paragraph">
              <wp:posOffset>-448310</wp:posOffset>
            </wp:positionV>
            <wp:extent cx="818515" cy="81851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8515" cy="8185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F2829CF" wp14:editId="75BAD606">
            <wp:simplePos x="0" y="0"/>
            <wp:positionH relativeFrom="column">
              <wp:posOffset>4037330</wp:posOffset>
            </wp:positionH>
            <wp:positionV relativeFrom="paragraph">
              <wp:posOffset>-378460</wp:posOffset>
            </wp:positionV>
            <wp:extent cx="2080895" cy="666115"/>
            <wp:effectExtent l="0" t="0" r="0" b="63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0895" cy="666115"/>
                    </a:xfrm>
                    <a:prstGeom prst="rect">
                      <a:avLst/>
                    </a:prstGeom>
                    <a:noFill/>
                  </pic:spPr>
                </pic:pic>
              </a:graphicData>
            </a:graphic>
            <wp14:sizeRelH relativeFrom="page">
              <wp14:pctWidth>0</wp14:pctWidth>
            </wp14:sizeRelH>
            <wp14:sizeRelV relativeFrom="page">
              <wp14:pctHeight>0</wp14:pctHeight>
            </wp14:sizeRelV>
          </wp:anchor>
        </w:drawing>
      </w:r>
    </w:p>
    <w:p w14:paraId="69D9726E" w14:textId="1EE48D17" w:rsidR="00DD3CB0" w:rsidRDefault="00DD3CB0">
      <w:pPr>
        <w:jc w:val="center"/>
        <w:rPr>
          <w:b/>
          <w:sz w:val="28"/>
          <w:szCs w:val="28"/>
        </w:rPr>
      </w:pPr>
      <w:bookmarkStart w:id="0" w:name="_GoBack"/>
      <w:bookmarkEnd w:id="0"/>
    </w:p>
    <w:p w14:paraId="00000001" w14:textId="24DAA394" w:rsidR="00937389" w:rsidRPr="004F7769" w:rsidRDefault="008E21F9" w:rsidP="00C14A3D">
      <w:pPr>
        <w:spacing w:line="240" w:lineRule="auto"/>
        <w:jc w:val="center"/>
        <w:rPr>
          <w:rFonts w:asciiTheme="majorHAnsi" w:hAnsiTheme="majorHAnsi" w:cstheme="majorHAnsi"/>
          <w:b/>
          <w:color w:val="000066"/>
          <w:sz w:val="32"/>
          <w:szCs w:val="32"/>
        </w:rPr>
      </w:pPr>
      <w:r w:rsidRPr="004F7769">
        <w:rPr>
          <w:rFonts w:asciiTheme="majorHAnsi" w:hAnsiTheme="majorHAnsi" w:cstheme="majorHAnsi"/>
          <w:b/>
          <w:color w:val="000066"/>
          <w:sz w:val="32"/>
          <w:szCs w:val="32"/>
        </w:rPr>
        <w:t>Procedury</w:t>
      </w:r>
      <w:r w:rsidR="00FB3E31" w:rsidRPr="004F7769">
        <w:rPr>
          <w:rFonts w:asciiTheme="majorHAnsi" w:hAnsiTheme="majorHAnsi" w:cstheme="majorHAnsi"/>
          <w:b/>
          <w:color w:val="000066"/>
          <w:sz w:val="32"/>
          <w:szCs w:val="32"/>
        </w:rPr>
        <w:t xml:space="preserve"> oceny i wyboru operacj</w:t>
      </w:r>
      <w:r w:rsidR="00A13483" w:rsidRPr="004F7769">
        <w:rPr>
          <w:rFonts w:asciiTheme="majorHAnsi" w:hAnsiTheme="majorHAnsi" w:cstheme="majorHAnsi"/>
          <w:b/>
          <w:color w:val="000066"/>
          <w:sz w:val="32"/>
          <w:szCs w:val="32"/>
        </w:rPr>
        <w:t>i Lokalnej Grupy Działania</w:t>
      </w:r>
      <w:r w:rsidR="004F7769" w:rsidRPr="004F7769">
        <w:rPr>
          <w:rFonts w:asciiTheme="majorHAnsi" w:hAnsiTheme="majorHAnsi" w:cstheme="majorHAnsi"/>
          <w:b/>
          <w:color w:val="000066"/>
          <w:sz w:val="32"/>
          <w:szCs w:val="32"/>
        </w:rPr>
        <w:t xml:space="preserve"> </w:t>
      </w:r>
      <w:r w:rsidR="00A13483" w:rsidRPr="004F7769">
        <w:rPr>
          <w:rFonts w:asciiTheme="majorHAnsi" w:hAnsiTheme="majorHAnsi" w:cstheme="majorHAnsi"/>
          <w:b/>
          <w:color w:val="000066"/>
          <w:sz w:val="32"/>
          <w:szCs w:val="32"/>
        </w:rPr>
        <w:t xml:space="preserve">„Owocowy Szlak” </w:t>
      </w:r>
      <w:r w:rsidR="00FB3E31" w:rsidRPr="004F7769">
        <w:rPr>
          <w:rFonts w:asciiTheme="majorHAnsi" w:hAnsiTheme="majorHAnsi" w:cstheme="majorHAnsi"/>
          <w:b/>
          <w:color w:val="000066"/>
          <w:sz w:val="32"/>
          <w:szCs w:val="32"/>
        </w:rPr>
        <w:t>dla projektów finansowanych z EFRROW</w:t>
      </w:r>
    </w:p>
    <w:p w14:paraId="42A8F55B" w14:textId="77777777" w:rsidR="008B260D" w:rsidRPr="00C14A3D" w:rsidRDefault="008B260D" w:rsidP="00C14A3D">
      <w:pPr>
        <w:spacing w:line="240" w:lineRule="auto"/>
        <w:jc w:val="center"/>
        <w:rPr>
          <w:rFonts w:asciiTheme="majorHAnsi" w:hAnsiTheme="majorHAnsi" w:cstheme="majorHAnsi"/>
          <w:b/>
          <w:color w:val="000066"/>
          <w:sz w:val="28"/>
          <w:szCs w:val="28"/>
        </w:rPr>
      </w:pPr>
    </w:p>
    <w:p w14:paraId="4F6C5900" w14:textId="62CB3E0E" w:rsidR="008B260D" w:rsidRPr="00D2169B" w:rsidRDefault="00FB3E31" w:rsidP="008B260D">
      <w:pPr>
        <w:pStyle w:val="Proc"/>
        <w:spacing w:line="360" w:lineRule="auto"/>
        <w:rPr>
          <w:rFonts w:asciiTheme="majorHAnsi" w:hAnsiTheme="majorHAnsi" w:cstheme="majorHAnsi"/>
          <w:color w:val="000066"/>
          <w:sz w:val="22"/>
          <w:szCs w:val="22"/>
        </w:rPr>
      </w:pPr>
      <w:r w:rsidRPr="00D2169B">
        <w:rPr>
          <w:rFonts w:asciiTheme="majorHAnsi" w:hAnsiTheme="majorHAnsi" w:cstheme="majorHAnsi"/>
          <w:color w:val="000066"/>
          <w:sz w:val="22"/>
          <w:szCs w:val="22"/>
        </w:rPr>
        <w:t>Informacje wstępne</w:t>
      </w:r>
    </w:p>
    <w:p w14:paraId="0000001A" w14:textId="77777777" w:rsidR="00937389" w:rsidRPr="00D2169B" w:rsidRDefault="00FB3E31" w:rsidP="008B260D">
      <w:pPr>
        <w:pStyle w:val="Proc2"/>
        <w:spacing w:before="0" w:after="0" w:line="360" w:lineRule="auto"/>
        <w:rPr>
          <w:rFonts w:asciiTheme="majorHAnsi" w:hAnsiTheme="majorHAnsi" w:cstheme="majorHAnsi"/>
          <w:color w:val="000066"/>
          <w:sz w:val="22"/>
          <w:szCs w:val="22"/>
        </w:rPr>
      </w:pPr>
      <w:r w:rsidRPr="00D2169B">
        <w:rPr>
          <w:rFonts w:asciiTheme="majorHAnsi" w:hAnsiTheme="majorHAnsi" w:cstheme="majorHAnsi"/>
          <w:color w:val="000066"/>
          <w:sz w:val="22"/>
          <w:szCs w:val="22"/>
        </w:rPr>
        <w:t>Zakres procedur</w:t>
      </w:r>
    </w:p>
    <w:p w14:paraId="0000001B" w14:textId="77777777" w:rsidR="00937389" w:rsidRPr="00D2169B" w:rsidRDefault="00FB3E31" w:rsidP="008B260D">
      <w:pPr>
        <w:tabs>
          <w:tab w:val="left" w:pos="-3060"/>
        </w:tabs>
        <w:spacing w:after="0" w:line="360" w:lineRule="auto"/>
        <w:jc w:val="center"/>
        <w:rPr>
          <w:rFonts w:asciiTheme="majorHAnsi" w:hAnsiTheme="majorHAnsi" w:cstheme="majorHAnsi"/>
          <w:color w:val="000000"/>
        </w:rPr>
      </w:pPr>
      <w:r w:rsidRPr="00D2169B">
        <w:rPr>
          <w:rFonts w:asciiTheme="majorHAnsi" w:hAnsiTheme="majorHAnsi" w:cstheme="majorHAnsi"/>
          <w:color w:val="000000"/>
        </w:rPr>
        <w:t>§1</w:t>
      </w:r>
    </w:p>
    <w:p w14:paraId="0000001C" w14:textId="21191731" w:rsidR="00937389" w:rsidRPr="00D2169B" w:rsidRDefault="00FB3E31" w:rsidP="00E06ACC">
      <w:pPr>
        <w:numPr>
          <w:ilvl w:val="0"/>
          <w:numId w:val="21"/>
        </w:numPr>
        <w:pBdr>
          <w:top w:val="nil"/>
          <w:left w:val="nil"/>
          <w:bottom w:val="nil"/>
          <w:right w:val="nil"/>
          <w:between w:val="nil"/>
        </w:pBdr>
        <w:spacing w:after="0" w:line="240" w:lineRule="auto"/>
        <w:ind w:hanging="357"/>
        <w:rPr>
          <w:rFonts w:asciiTheme="majorHAnsi" w:hAnsiTheme="majorHAnsi" w:cstheme="majorHAnsi"/>
        </w:rPr>
      </w:pPr>
      <w:r w:rsidRPr="00D2169B">
        <w:rPr>
          <w:rFonts w:asciiTheme="majorHAnsi" w:hAnsiTheme="majorHAnsi" w:cstheme="majorHAnsi"/>
          <w:color w:val="000000"/>
        </w:rPr>
        <w:t xml:space="preserve">Procedury obejmują proces przeprowadzenia naboru, oceny i wyboru operacji składanych do Lokalnej Grupy Działania, a w szczególności: </w:t>
      </w:r>
    </w:p>
    <w:p w14:paraId="0000001D" w14:textId="1B278FFF" w:rsidR="00937389" w:rsidRPr="00D2169B" w:rsidRDefault="00FB3E31" w:rsidP="00E06ACC">
      <w:pPr>
        <w:pStyle w:val="Akapitzlist"/>
        <w:numPr>
          <w:ilvl w:val="0"/>
          <w:numId w:val="21"/>
        </w:numPr>
        <w:pBdr>
          <w:top w:val="nil"/>
          <w:left w:val="nil"/>
          <w:bottom w:val="nil"/>
          <w:right w:val="nil"/>
          <w:between w:val="nil"/>
        </w:pBdr>
        <w:spacing w:after="0" w:line="240" w:lineRule="auto"/>
        <w:ind w:hanging="357"/>
        <w:rPr>
          <w:rFonts w:asciiTheme="majorHAnsi" w:hAnsiTheme="majorHAnsi" w:cstheme="majorHAnsi"/>
        </w:rPr>
      </w:pPr>
      <w:r w:rsidRPr="00D2169B">
        <w:rPr>
          <w:rFonts w:asciiTheme="majorHAnsi" w:hAnsiTheme="majorHAnsi" w:cstheme="majorHAnsi"/>
        </w:rPr>
        <w:t>Umocowanie prawne, zakres kompetencji Rady LGD.</w:t>
      </w:r>
    </w:p>
    <w:p w14:paraId="0000001E" w14:textId="77777777" w:rsidR="00937389" w:rsidRPr="00D2169B" w:rsidRDefault="00FB3E31" w:rsidP="00E06ACC">
      <w:pPr>
        <w:pStyle w:val="Akapitzlist"/>
        <w:numPr>
          <w:ilvl w:val="0"/>
          <w:numId w:val="21"/>
        </w:numPr>
        <w:pBdr>
          <w:top w:val="nil"/>
          <w:left w:val="nil"/>
          <w:bottom w:val="nil"/>
          <w:right w:val="nil"/>
          <w:between w:val="nil"/>
        </w:pBdr>
        <w:spacing w:after="0" w:line="240" w:lineRule="auto"/>
        <w:ind w:hanging="357"/>
        <w:rPr>
          <w:rFonts w:asciiTheme="majorHAnsi" w:hAnsiTheme="majorHAnsi" w:cstheme="majorHAnsi"/>
        </w:rPr>
      </w:pPr>
      <w:r w:rsidRPr="00D2169B">
        <w:rPr>
          <w:rFonts w:asciiTheme="majorHAnsi" w:hAnsiTheme="majorHAnsi" w:cstheme="majorHAnsi"/>
        </w:rPr>
        <w:t xml:space="preserve">Obowiązki LGD związane z naborami wniosków na wdrażanie LSR. </w:t>
      </w:r>
    </w:p>
    <w:p w14:paraId="53726BFA" w14:textId="749D65D9" w:rsidR="00C4439D" w:rsidRPr="00D2169B" w:rsidRDefault="00FB3E31" w:rsidP="00E06ACC">
      <w:pPr>
        <w:pStyle w:val="Akapitzlist"/>
        <w:numPr>
          <w:ilvl w:val="0"/>
          <w:numId w:val="21"/>
        </w:numPr>
        <w:pBdr>
          <w:top w:val="nil"/>
          <w:left w:val="nil"/>
          <w:bottom w:val="nil"/>
          <w:right w:val="nil"/>
          <w:between w:val="nil"/>
        </w:pBdr>
        <w:spacing w:after="0" w:line="240" w:lineRule="auto"/>
        <w:ind w:hanging="357"/>
        <w:rPr>
          <w:rFonts w:asciiTheme="majorHAnsi" w:hAnsiTheme="majorHAnsi" w:cstheme="majorHAnsi"/>
        </w:rPr>
      </w:pPr>
      <w:r w:rsidRPr="00D2169B">
        <w:rPr>
          <w:rFonts w:asciiTheme="majorHAnsi" w:hAnsiTheme="majorHAnsi" w:cstheme="majorHAnsi"/>
        </w:rPr>
        <w:t xml:space="preserve">Proces naboru wniosków o </w:t>
      </w:r>
      <w:r w:rsidR="00A01F96" w:rsidRPr="00D2169B">
        <w:rPr>
          <w:rFonts w:asciiTheme="majorHAnsi" w:hAnsiTheme="majorHAnsi" w:cstheme="majorHAnsi"/>
        </w:rPr>
        <w:t>wsparcie</w:t>
      </w:r>
      <w:r w:rsidRPr="00D2169B">
        <w:rPr>
          <w:rFonts w:asciiTheme="majorHAnsi" w:hAnsiTheme="majorHAnsi" w:cstheme="majorHAnsi"/>
        </w:rPr>
        <w:t xml:space="preserve"> na wdrażanie LSR</w:t>
      </w:r>
      <w:r w:rsidR="00C4439D" w:rsidRPr="00D2169B">
        <w:rPr>
          <w:rFonts w:asciiTheme="majorHAnsi" w:hAnsiTheme="majorHAnsi" w:cstheme="majorHAnsi"/>
        </w:rPr>
        <w:t xml:space="preserve"> obejmujący etapy:</w:t>
      </w:r>
    </w:p>
    <w:p w14:paraId="444763B0" w14:textId="345CFD14" w:rsidR="00292E13" w:rsidRPr="00D2169B" w:rsidRDefault="00292E13" w:rsidP="00E06ACC">
      <w:pPr>
        <w:pStyle w:val="Akapitzlist"/>
        <w:numPr>
          <w:ilvl w:val="0"/>
          <w:numId w:val="53"/>
        </w:numPr>
        <w:pBdr>
          <w:top w:val="nil"/>
          <w:left w:val="nil"/>
          <w:bottom w:val="nil"/>
          <w:right w:val="nil"/>
          <w:between w:val="nil"/>
        </w:pBdr>
        <w:spacing w:after="0" w:line="240" w:lineRule="auto"/>
        <w:rPr>
          <w:rFonts w:asciiTheme="majorHAnsi" w:hAnsiTheme="majorHAnsi" w:cstheme="majorHAnsi"/>
        </w:rPr>
      </w:pPr>
      <w:r w:rsidRPr="00D2169B">
        <w:rPr>
          <w:rFonts w:asciiTheme="majorHAnsi" w:hAnsiTheme="majorHAnsi" w:cstheme="majorHAnsi"/>
        </w:rPr>
        <w:t>ogłoszenie naboru wniosków;</w:t>
      </w:r>
    </w:p>
    <w:p w14:paraId="03CEECC2" w14:textId="2FA6709D" w:rsidR="00C4439D" w:rsidRPr="00D2169B" w:rsidRDefault="00292E13" w:rsidP="00E06ACC">
      <w:pPr>
        <w:pStyle w:val="Akapitzlist"/>
        <w:numPr>
          <w:ilvl w:val="0"/>
          <w:numId w:val="53"/>
        </w:numPr>
        <w:pBdr>
          <w:top w:val="nil"/>
          <w:left w:val="nil"/>
          <w:bottom w:val="nil"/>
          <w:right w:val="nil"/>
          <w:between w:val="nil"/>
        </w:pBdr>
        <w:spacing w:after="0" w:line="240" w:lineRule="auto"/>
        <w:rPr>
          <w:rFonts w:asciiTheme="majorHAnsi" w:hAnsiTheme="majorHAnsi" w:cstheme="majorHAnsi"/>
        </w:rPr>
      </w:pPr>
      <w:r w:rsidRPr="00D2169B">
        <w:rPr>
          <w:rFonts w:asciiTheme="majorHAnsi" w:hAnsiTheme="majorHAnsi" w:cstheme="majorHAnsi"/>
        </w:rPr>
        <w:t>un</w:t>
      </w:r>
      <w:r w:rsidR="00FB3E31" w:rsidRPr="00D2169B">
        <w:rPr>
          <w:rFonts w:asciiTheme="majorHAnsi" w:hAnsiTheme="majorHAnsi" w:cstheme="majorHAnsi"/>
        </w:rPr>
        <w:t>ieważnienie naboru wniosków</w:t>
      </w:r>
      <w:r w:rsidRPr="00D2169B">
        <w:rPr>
          <w:rFonts w:asciiTheme="majorHAnsi" w:hAnsiTheme="majorHAnsi" w:cstheme="majorHAnsi"/>
        </w:rPr>
        <w:t>;</w:t>
      </w:r>
    </w:p>
    <w:p w14:paraId="17346BBF" w14:textId="77777777" w:rsidR="00D5666B" w:rsidRDefault="008C4C6C" w:rsidP="00E06ACC">
      <w:pPr>
        <w:pStyle w:val="Akapitzlist"/>
        <w:numPr>
          <w:ilvl w:val="0"/>
          <w:numId w:val="53"/>
        </w:numPr>
        <w:pBdr>
          <w:top w:val="nil"/>
          <w:left w:val="nil"/>
          <w:bottom w:val="nil"/>
          <w:right w:val="nil"/>
          <w:between w:val="nil"/>
        </w:pBdr>
        <w:spacing w:after="0" w:line="240" w:lineRule="auto"/>
        <w:rPr>
          <w:rFonts w:asciiTheme="majorHAnsi" w:hAnsiTheme="majorHAnsi" w:cstheme="majorHAnsi"/>
        </w:rPr>
      </w:pPr>
      <w:r w:rsidRPr="00D2169B">
        <w:rPr>
          <w:rFonts w:asciiTheme="majorHAnsi" w:hAnsiTheme="majorHAnsi" w:cstheme="majorHAnsi"/>
        </w:rPr>
        <w:t xml:space="preserve">złożenie i </w:t>
      </w:r>
      <w:r w:rsidR="00292E13" w:rsidRPr="00D2169B">
        <w:rPr>
          <w:rFonts w:asciiTheme="majorHAnsi" w:hAnsiTheme="majorHAnsi" w:cstheme="majorHAnsi"/>
        </w:rPr>
        <w:t>w</w:t>
      </w:r>
      <w:r w:rsidR="00FB3E31" w:rsidRPr="00D2169B">
        <w:rPr>
          <w:rFonts w:asciiTheme="majorHAnsi" w:hAnsiTheme="majorHAnsi" w:cstheme="majorHAnsi"/>
        </w:rPr>
        <w:t>ycofanie wniosku</w:t>
      </w:r>
      <w:r w:rsidR="00292E13" w:rsidRPr="00D2169B">
        <w:rPr>
          <w:rFonts w:asciiTheme="majorHAnsi" w:hAnsiTheme="majorHAnsi" w:cstheme="majorHAnsi"/>
        </w:rPr>
        <w:t>;</w:t>
      </w:r>
    </w:p>
    <w:p w14:paraId="756BCBBA" w14:textId="77777777" w:rsidR="00D5666B" w:rsidRDefault="00D5666B" w:rsidP="00E06ACC">
      <w:pPr>
        <w:pStyle w:val="Akapitzlist"/>
        <w:numPr>
          <w:ilvl w:val="0"/>
          <w:numId w:val="53"/>
        </w:numPr>
        <w:pBdr>
          <w:top w:val="nil"/>
          <w:left w:val="nil"/>
          <w:bottom w:val="nil"/>
          <w:right w:val="nil"/>
          <w:between w:val="nil"/>
        </w:pBdr>
        <w:spacing w:after="0" w:line="240" w:lineRule="auto"/>
        <w:rPr>
          <w:rFonts w:asciiTheme="majorHAnsi" w:hAnsiTheme="majorHAnsi" w:cstheme="majorHAnsi"/>
        </w:rPr>
      </w:pPr>
      <w:r w:rsidRPr="00D5666B">
        <w:rPr>
          <w:rFonts w:asciiTheme="majorHAnsi" w:hAnsiTheme="majorHAnsi" w:cstheme="majorHAnsi"/>
        </w:rPr>
        <w:t xml:space="preserve">weryfikację formalną wniosków o wsparcie, </w:t>
      </w:r>
    </w:p>
    <w:p w14:paraId="794231A6" w14:textId="77777777" w:rsidR="00D5666B" w:rsidRDefault="00D5666B" w:rsidP="00E06ACC">
      <w:pPr>
        <w:pStyle w:val="Akapitzlist"/>
        <w:numPr>
          <w:ilvl w:val="0"/>
          <w:numId w:val="53"/>
        </w:numPr>
        <w:pBdr>
          <w:top w:val="nil"/>
          <w:left w:val="nil"/>
          <w:bottom w:val="nil"/>
          <w:right w:val="nil"/>
          <w:between w:val="nil"/>
        </w:pBdr>
        <w:spacing w:after="0" w:line="240" w:lineRule="auto"/>
        <w:rPr>
          <w:rFonts w:asciiTheme="majorHAnsi" w:hAnsiTheme="majorHAnsi" w:cstheme="majorHAnsi"/>
        </w:rPr>
      </w:pPr>
      <w:r w:rsidRPr="00D5666B">
        <w:rPr>
          <w:rFonts w:asciiTheme="majorHAnsi" w:hAnsiTheme="majorHAnsi" w:cstheme="majorHAnsi"/>
        </w:rPr>
        <w:t>ocenę merytoryczną wniosków w zakresie spełnienia warunków udzielenia wsparcia (w tym ocena zgodności z LSR oraz warunkami naboru),</w:t>
      </w:r>
    </w:p>
    <w:p w14:paraId="6832512E" w14:textId="77777777" w:rsidR="00D5666B" w:rsidRDefault="00D5666B" w:rsidP="00E06ACC">
      <w:pPr>
        <w:pStyle w:val="Akapitzlist"/>
        <w:numPr>
          <w:ilvl w:val="0"/>
          <w:numId w:val="53"/>
        </w:numPr>
        <w:pBdr>
          <w:top w:val="nil"/>
          <w:left w:val="nil"/>
          <w:bottom w:val="nil"/>
          <w:right w:val="nil"/>
          <w:between w:val="nil"/>
        </w:pBdr>
        <w:spacing w:after="0" w:line="240" w:lineRule="auto"/>
        <w:rPr>
          <w:rFonts w:asciiTheme="majorHAnsi" w:hAnsiTheme="majorHAnsi" w:cstheme="majorHAnsi"/>
        </w:rPr>
      </w:pPr>
      <w:r w:rsidRPr="00D5666B">
        <w:rPr>
          <w:rFonts w:asciiTheme="majorHAnsi" w:hAnsiTheme="majorHAnsi" w:cstheme="majorHAnsi"/>
        </w:rPr>
        <w:t>złożenie wyjaśnień lub dokumentów,</w:t>
      </w:r>
    </w:p>
    <w:p w14:paraId="45142B71" w14:textId="77777777" w:rsidR="00D5666B" w:rsidRDefault="00D5666B" w:rsidP="00E06ACC">
      <w:pPr>
        <w:pStyle w:val="Akapitzlist"/>
        <w:numPr>
          <w:ilvl w:val="0"/>
          <w:numId w:val="53"/>
        </w:numPr>
        <w:pBdr>
          <w:top w:val="nil"/>
          <w:left w:val="nil"/>
          <w:bottom w:val="nil"/>
          <w:right w:val="nil"/>
          <w:between w:val="nil"/>
        </w:pBdr>
        <w:spacing w:after="0" w:line="240" w:lineRule="auto"/>
        <w:rPr>
          <w:rFonts w:asciiTheme="majorHAnsi" w:hAnsiTheme="majorHAnsi" w:cstheme="majorHAnsi"/>
        </w:rPr>
      </w:pPr>
      <w:r w:rsidRPr="00D5666B">
        <w:rPr>
          <w:rFonts w:asciiTheme="majorHAnsi" w:hAnsiTheme="majorHAnsi" w:cstheme="majorHAnsi"/>
        </w:rPr>
        <w:t>ocenę merytoryczną zgodności z kryteriami wyboru ,</w:t>
      </w:r>
    </w:p>
    <w:p w14:paraId="7E994976" w14:textId="77777777" w:rsidR="00D5666B" w:rsidRDefault="00D5666B" w:rsidP="00E06ACC">
      <w:pPr>
        <w:pStyle w:val="Akapitzlist"/>
        <w:numPr>
          <w:ilvl w:val="0"/>
          <w:numId w:val="53"/>
        </w:numPr>
        <w:pBdr>
          <w:top w:val="nil"/>
          <w:left w:val="nil"/>
          <w:bottom w:val="nil"/>
          <w:right w:val="nil"/>
          <w:between w:val="nil"/>
        </w:pBdr>
        <w:spacing w:after="0" w:line="240" w:lineRule="auto"/>
        <w:rPr>
          <w:rFonts w:asciiTheme="majorHAnsi" w:hAnsiTheme="majorHAnsi" w:cstheme="majorHAnsi"/>
        </w:rPr>
      </w:pPr>
      <w:r w:rsidRPr="00D5666B">
        <w:rPr>
          <w:rFonts w:asciiTheme="majorHAnsi" w:hAnsiTheme="majorHAnsi" w:cstheme="majorHAnsi"/>
        </w:rPr>
        <w:t>ustalenie kwoty wsparcia,</w:t>
      </w:r>
    </w:p>
    <w:p w14:paraId="573E2339" w14:textId="77777777" w:rsidR="00D5666B" w:rsidRDefault="00D5666B" w:rsidP="00E06ACC">
      <w:pPr>
        <w:pStyle w:val="Akapitzlist"/>
        <w:numPr>
          <w:ilvl w:val="0"/>
          <w:numId w:val="53"/>
        </w:numPr>
        <w:pBdr>
          <w:top w:val="nil"/>
          <w:left w:val="nil"/>
          <w:bottom w:val="nil"/>
          <w:right w:val="nil"/>
          <w:between w:val="nil"/>
        </w:pBdr>
        <w:spacing w:after="0" w:line="240" w:lineRule="auto"/>
        <w:rPr>
          <w:rFonts w:asciiTheme="majorHAnsi" w:hAnsiTheme="majorHAnsi" w:cstheme="majorHAnsi"/>
        </w:rPr>
      </w:pPr>
      <w:r w:rsidRPr="00D5666B">
        <w:rPr>
          <w:rFonts w:asciiTheme="majorHAnsi" w:hAnsiTheme="majorHAnsi" w:cstheme="majorHAnsi"/>
        </w:rPr>
        <w:t>wybór operacji do finansowania,</w:t>
      </w:r>
    </w:p>
    <w:p w14:paraId="6BAB49EF" w14:textId="77777777" w:rsidR="00D5666B" w:rsidRDefault="00D5666B" w:rsidP="00E06ACC">
      <w:pPr>
        <w:pStyle w:val="Akapitzlist"/>
        <w:numPr>
          <w:ilvl w:val="0"/>
          <w:numId w:val="53"/>
        </w:numPr>
        <w:pBdr>
          <w:top w:val="nil"/>
          <w:left w:val="nil"/>
          <w:bottom w:val="nil"/>
          <w:right w:val="nil"/>
          <w:between w:val="nil"/>
        </w:pBdr>
        <w:spacing w:after="0" w:line="240" w:lineRule="auto"/>
        <w:rPr>
          <w:rFonts w:asciiTheme="majorHAnsi" w:hAnsiTheme="majorHAnsi" w:cstheme="majorHAnsi"/>
        </w:rPr>
      </w:pPr>
      <w:r w:rsidRPr="00D5666B">
        <w:rPr>
          <w:rFonts w:asciiTheme="majorHAnsi" w:hAnsiTheme="majorHAnsi" w:cstheme="majorHAnsi"/>
        </w:rPr>
        <w:t>protesty,</w:t>
      </w:r>
    </w:p>
    <w:p w14:paraId="39725FB2" w14:textId="4244FD04" w:rsidR="00D5666B" w:rsidRPr="00D5666B" w:rsidRDefault="00D5666B" w:rsidP="00E06ACC">
      <w:pPr>
        <w:pStyle w:val="Akapitzlist"/>
        <w:numPr>
          <w:ilvl w:val="0"/>
          <w:numId w:val="53"/>
        </w:numPr>
        <w:pBdr>
          <w:top w:val="nil"/>
          <w:left w:val="nil"/>
          <w:bottom w:val="nil"/>
          <w:right w:val="nil"/>
          <w:between w:val="nil"/>
        </w:pBdr>
        <w:spacing w:after="0" w:line="240" w:lineRule="auto"/>
        <w:rPr>
          <w:rFonts w:asciiTheme="majorHAnsi" w:hAnsiTheme="majorHAnsi" w:cstheme="majorHAnsi"/>
        </w:rPr>
      </w:pPr>
      <w:r w:rsidRPr="00D5666B">
        <w:rPr>
          <w:rFonts w:asciiTheme="majorHAnsi" w:hAnsiTheme="majorHAnsi" w:cstheme="majorHAnsi"/>
        </w:rPr>
        <w:t>operacje własne.</w:t>
      </w:r>
    </w:p>
    <w:p w14:paraId="00000022" w14:textId="7B0ED503" w:rsidR="00937389" w:rsidRPr="00D2169B" w:rsidRDefault="00FB3E31" w:rsidP="00E06ACC">
      <w:pPr>
        <w:pStyle w:val="Akapitzlist"/>
        <w:numPr>
          <w:ilvl w:val="0"/>
          <w:numId w:val="21"/>
        </w:numPr>
        <w:pBdr>
          <w:top w:val="nil"/>
          <w:left w:val="nil"/>
          <w:bottom w:val="nil"/>
          <w:right w:val="nil"/>
          <w:between w:val="nil"/>
        </w:pBdr>
        <w:spacing w:after="0" w:line="240" w:lineRule="auto"/>
        <w:ind w:hanging="357"/>
        <w:rPr>
          <w:rFonts w:asciiTheme="majorHAnsi" w:hAnsiTheme="majorHAnsi" w:cstheme="majorHAnsi"/>
        </w:rPr>
      </w:pPr>
      <w:r w:rsidRPr="00D2169B">
        <w:rPr>
          <w:rFonts w:asciiTheme="majorHAnsi" w:hAnsiTheme="majorHAnsi" w:cstheme="majorHAnsi"/>
        </w:rPr>
        <w:t>Składanie wniosków i wymiana korespondencji przez system IT</w:t>
      </w:r>
      <w:r w:rsidR="008914F6" w:rsidRPr="00D2169B">
        <w:rPr>
          <w:rFonts w:asciiTheme="majorHAnsi" w:hAnsiTheme="majorHAnsi" w:cstheme="majorHAnsi"/>
        </w:rPr>
        <w:t xml:space="preserve"> Agencji</w:t>
      </w:r>
      <w:r w:rsidRPr="00D2169B">
        <w:rPr>
          <w:rFonts w:asciiTheme="majorHAnsi" w:hAnsiTheme="majorHAnsi" w:cstheme="majorHAnsi"/>
        </w:rPr>
        <w:t>,</w:t>
      </w:r>
    </w:p>
    <w:p w14:paraId="00000023" w14:textId="57336EC7" w:rsidR="00937389" w:rsidRPr="00D2169B" w:rsidRDefault="00FB3E31" w:rsidP="00E06ACC">
      <w:pPr>
        <w:pStyle w:val="Akapitzlist"/>
        <w:numPr>
          <w:ilvl w:val="0"/>
          <w:numId w:val="21"/>
        </w:numPr>
        <w:pBdr>
          <w:top w:val="nil"/>
          <w:left w:val="nil"/>
          <w:bottom w:val="nil"/>
          <w:right w:val="nil"/>
          <w:between w:val="nil"/>
        </w:pBdr>
        <w:spacing w:after="0" w:line="240" w:lineRule="auto"/>
        <w:ind w:hanging="357"/>
        <w:rPr>
          <w:rFonts w:asciiTheme="majorHAnsi" w:hAnsiTheme="majorHAnsi" w:cstheme="majorHAnsi"/>
        </w:rPr>
      </w:pPr>
      <w:r w:rsidRPr="00D2169B">
        <w:rPr>
          <w:rFonts w:asciiTheme="majorHAnsi" w:hAnsiTheme="majorHAnsi" w:cstheme="majorHAnsi"/>
        </w:rPr>
        <w:t xml:space="preserve">Procedury i dokumenty wewnętrzne stosowane w </w:t>
      </w:r>
      <w:r w:rsidRPr="00D2169B">
        <w:rPr>
          <w:rFonts w:asciiTheme="majorHAnsi" w:hAnsiTheme="majorHAnsi" w:cstheme="majorHAnsi"/>
          <w:color w:val="000000"/>
        </w:rPr>
        <w:t xml:space="preserve">procesie obsługi wniosków o </w:t>
      </w:r>
      <w:r w:rsidR="00A01F96" w:rsidRPr="00D2169B">
        <w:rPr>
          <w:rFonts w:asciiTheme="majorHAnsi" w:hAnsiTheme="majorHAnsi" w:cstheme="majorHAnsi"/>
          <w:color w:val="000000"/>
        </w:rPr>
        <w:t>wsparcie</w:t>
      </w:r>
      <w:r w:rsidRPr="00D2169B">
        <w:rPr>
          <w:rFonts w:asciiTheme="majorHAnsi" w:hAnsiTheme="majorHAnsi" w:cstheme="majorHAnsi"/>
          <w:color w:val="000000"/>
        </w:rPr>
        <w:t xml:space="preserve"> w ramach LSR oraz wyboru operacji. </w:t>
      </w:r>
    </w:p>
    <w:p w14:paraId="00000024" w14:textId="77777777" w:rsidR="00937389" w:rsidRPr="00D2169B" w:rsidRDefault="00FB3E31" w:rsidP="00E06ACC">
      <w:pPr>
        <w:pStyle w:val="Akapitzlist"/>
        <w:numPr>
          <w:ilvl w:val="0"/>
          <w:numId w:val="21"/>
        </w:numPr>
        <w:pBdr>
          <w:top w:val="nil"/>
          <w:left w:val="nil"/>
          <w:bottom w:val="nil"/>
          <w:right w:val="nil"/>
          <w:between w:val="nil"/>
        </w:pBdr>
        <w:spacing w:after="0" w:line="240" w:lineRule="auto"/>
        <w:ind w:hanging="357"/>
        <w:rPr>
          <w:rFonts w:asciiTheme="majorHAnsi" w:hAnsiTheme="majorHAnsi" w:cstheme="majorHAnsi"/>
        </w:rPr>
      </w:pPr>
      <w:r w:rsidRPr="00D2169B">
        <w:rPr>
          <w:rFonts w:asciiTheme="majorHAnsi" w:hAnsiTheme="majorHAnsi" w:cstheme="majorHAnsi"/>
          <w:color w:val="000000"/>
        </w:rPr>
        <w:t>Zmiana procedury wyboru operacji.</w:t>
      </w:r>
    </w:p>
    <w:p w14:paraId="00000025" w14:textId="01903FA7" w:rsidR="00937389" w:rsidRPr="00D2169B" w:rsidRDefault="00FB3E31" w:rsidP="00E06ACC">
      <w:pPr>
        <w:pStyle w:val="Akapitzlist"/>
        <w:numPr>
          <w:ilvl w:val="0"/>
          <w:numId w:val="21"/>
        </w:numPr>
        <w:pBdr>
          <w:top w:val="nil"/>
          <w:left w:val="nil"/>
          <w:bottom w:val="nil"/>
          <w:right w:val="nil"/>
          <w:between w:val="nil"/>
        </w:pBdr>
        <w:spacing w:after="0" w:line="240" w:lineRule="auto"/>
        <w:ind w:hanging="357"/>
        <w:rPr>
          <w:rFonts w:asciiTheme="majorHAnsi" w:hAnsiTheme="majorHAnsi" w:cstheme="majorHAnsi"/>
        </w:rPr>
      </w:pPr>
      <w:r w:rsidRPr="00D2169B">
        <w:rPr>
          <w:rFonts w:asciiTheme="majorHAnsi" w:hAnsiTheme="majorHAnsi" w:cstheme="majorHAnsi"/>
          <w:color w:val="000000"/>
        </w:rPr>
        <w:t>Archiwizacja dokumentacji wytworzonej w procesie wyboru operacji.</w:t>
      </w:r>
    </w:p>
    <w:p w14:paraId="7A46DEF4" w14:textId="77777777" w:rsidR="008B260D" w:rsidRPr="00D2169B" w:rsidRDefault="008B260D" w:rsidP="008B260D">
      <w:pPr>
        <w:pStyle w:val="Proc2"/>
        <w:spacing w:before="0" w:after="0" w:line="360" w:lineRule="auto"/>
        <w:rPr>
          <w:rFonts w:asciiTheme="majorHAnsi" w:hAnsiTheme="majorHAnsi" w:cstheme="majorHAnsi"/>
          <w:color w:val="000066"/>
          <w:sz w:val="22"/>
          <w:szCs w:val="22"/>
        </w:rPr>
      </w:pPr>
    </w:p>
    <w:p w14:paraId="00000026" w14:textId="3308F90B" w:rsidR="00937389" w:rsidRPr="00D2169B" w:rsidRDefault="00FB3E31" w:rsidP="008B260D">
      <w:pPr>
        <w:pStyle w:val="Proc2"/>
        <w:spacing w:before="0" w:after="0" w:line="360" w:lineRule="auto"/>
        <w:rPr>
          <w:rFonts w:asciiTheme="majorHAnsi" w:hAnsiTheme="majorHAnsi" w:cstheme="majorHAnsi"/>
          <w:color w:val="000066"/>
          <w:sz w:val="22"/>
          <w:szCs w:val="22"/>
        </w:rPr>
      </w:pPr>
      <w:r w:rsidRPr="00D2169B">
        <w:rPr>
          <w:rFonts w:asciiTheme="majorHAnsi" w:hAnsiTheme="majorHAnsi" w:cstheme="majorHAnsi"/>
          <w:color w:val="000066"/>
          <w:sz w:val="22"/>
          <w:szCs w:val="22"/>
        </w:rPr>
        <w:t xml:space="preserve">Podstawy prawne </w:t>
      </w:r>
    </w:p>
    <w:p w14:paraId="00000027" w14:textId="77777777" w:rsidR="00937389" w:rsidRPr="00D2169B" w:rsidRDefault="00FB3E31" w:rsidP="008B260D">
      <w:pPr>
        <w:tabs>
          <w:tab w:val="left" w:pos="-3060"/>
        </w:tabs>
        <w:spacing w:after="0" w:line="360" w:lineRule="auto"/>
        <w:jc w:val="center"/>
        <w:rPr>
          <w:rFonts w:asciiTheme="majorHAnsi" w:hAnsiTheme="majorHAnsi" w:cstheme="majorHAnsi"/>
          <w:color w:val="000000"/>
        </w:rPr>
      </w:pPr>
      <w:r w:rsidRPr="00D2169B">
        <w:rPr>
          <w:rFonts w:asciiTheme="majorHAnsi" w:hAnsiTheme="majorHAnsi" w:cstheme="majorHAnsi"/>
          <w:color w:val="000000"/>
        </w:rPr>
        <w:t>§2</w:t>
      </w:r>
    </w:p>
    <w:p w14:paraId="00000028" w14:textId="77777777" w:rsidR="00937389" w:rsidRPr="00D2169B" w:rsidRDefault="00FB3E31" w:rsidP="00FD1610">
      <w:pPr>
        <w:numPr>
          <w:ilvl w:val="0"/>
          <w:numId w:val="1"/>
        </w:numPr>
        <w:pBdr>
          <w:top w:val="nil"/>
          <w:left w:val="nil"/>
          <w:bottom w:val="nil"/>
          <w:right w:val="nil"/>
          <w:between w:val="nil"/>
        </w:pBdr>
        <w:spacing w:after="0" w:line="240" w:lineRule="auto"/>
        <w:ind w:left="357" w:hanging="357"/>
        <w:rPr>
          <w:rFonts w:asciiTheme="majorHAnsi" w:hAnsiTheme="majorHAnsi" w:cstheme="majorHAnsi"/>
        </w:rPr>
      </w:pPr>
      <w:r w:rsidRPr="00D2169B">
        <w:rPr>
          <w:rFonts w:asciiTheme="majorHAnsi" w:hAnsiTheme="majorHAnsi" w:cstheme="majorHAnsi"/>
          <w:color w:val="000000"/>
        </w:rPr>
        <w:t xml:space="preserve">Rozporządzenie 2021/1060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Pr="00D2169B">
        <w:rPr>
          <w:rFonts w:asciiTheme="majorHAnsi" w:hAnsiTheme="majorHAnsi" w:cstheme="majorHAnsi"/>
          <w:color w:val="000000"/>
        </w:rPr>
        <w:t>późn</w:t>
      </w:r>
      <w:proofErr w:type="spellEnd"/>
      <w:r w:rsidRPr="00D2169B">
        <w:rPr>
          <w:rFonts w:asciiTheme="majorHAnsi" w:hAnsiTheme="majorHAnsi" w:cstheme="majorHAnsi"/>
          <w:color w:val="000000"/>
        </w:rPr>
        <w:t>. zm.1);</w:t>
      </w:r>
    </w:p>
    <w:p w14:paraId="00000029" w14:textId="77777777" w:rsidR="00937389" w:rsidRPr="00D2169B" w:rsidRDefault="00FB3E31" w:rsidP="00FD1610">
      <w:pPr>
        <w:numPr>
          <w:ilvl w:val="0"/>
          <w:numId w:val="1"/>
        </w:numPr>
        <w:pBdr>
          <w:top w:val="nil"/>
          <w:left w:val="nil"/>
          <w:bottom w:val="nil"/>
          <w:right w:val="nil"/>
          <w:between w:val="nil"/>
        </w:pBdr>
        <w:spacing w:after="0" w:line="240" w:lineRule="auto"/>
        <w:ind w:left="357" w:hanging="357"/>
        <w:rPr>
          <w:rFonts w:asciiTheme="majorHAnsi" w:hAnsiTheme="majorHAnsi" w:cstheme="majorHAnsi"/>
        </w:rPr>
      </w:pPr>
      <w:r w:rsidRPr="00D2169B">
        <w:rPr>
          <w:rFonts w:asciiTheme="majorHAnsi" w:hAnsiTheme="majorHAnsi" w:cstheme="majorHAnsi"/>
          <w:color w:val="000000"/>
        </w:rPr>
        <w:t>Ustawa RLKS – ustawa z dnia 20 lutego 2015 r. o rozwoju lokalnym z udziałem lokalnej społeczności;</w:t>
      </w:r>
    </w:p>
    <w:p w14:paraId="0000002A" w14:textId="77777777" w:rsidR="00937389" w:rsidRPr="00D2169B" w:rsidRDefault="00FB3E31" w:rsidP="00FD1610">
      <w:pPr>
        <w:numPr>
          <w:ilvl w:val="0"/>
          <w:numId w:val="1"/>
        </w:numPr>
        <w:pBdr>
          <w:top w:val="nil"/>
          <w:left w:val="nil"/>
          <w:bottom w:val="nil"/>
          <w:right w:val="nil"/>
          <w:between w:val="nil"/>
        </w:pBdr>
        <w:spacing w:after="0" w:line="240" w:lineRule="auto"/>
        <w:ind w:left="357" w:hanging="357"/>
        <w:rPr>
          <w:rFonts w:asciiTheme="majorHAnsi" w:hAnsiTheme="majorHAnsi" w:cstheme="majorHAnsi"/>
        </w:rPr>
      </w:pPr>
      <w:r w:rsidRPr="00D2169B">
        <w:rPr>
          <w:rFonts w:asciiTheme="majorHAnsi" w:hAnsiTheme="majorHAnsi" w:cstheme="majorHAnsi"/>
          <w:color w:val="000000"/>
        </w:rPr>
        <w:lastRenderedPageBreak/>
        <w:t>Ustawa PS WPR – ustawa z dnia 8 lutego 2023 r. o Planie Strategicznym dla Wspólnej Polityki Rolnej na lata 2023–2027;</w:t>
      </w:r>
    </w:p>
    <w:p w14:paraId="0000002B" w14:textId="77777777" w:rsidR="00937389" w:rsidRPr="00D2169B" w:rsidRDefault="00FB3E31" w:rsidP="00FD1610">
      <w:pPr>
        <w:numPr>
          <w:ilvl w:val="0"/>
          <w:numId w:val="1"/>
        </w:numPr>
        <w:pBdr>
          <w:top w:val="nil"/>
          <w:left w:val="nil"/>
          <w:bottom w:val="nil"/>
          <w:right w:val="nil"/>
          <w:between w:val="nil"/>
        </w:pBdr>
        <w:spacing w:after="0" w:line="240" w:lineRule="auto"/>
        <w:ind w:left="357" w:hanging="357"/>
        <w:rPr>
          <w:rFonts w:asciiTheme="majorHAnsi" w:hAnsiTheme="majorHAnsi" w:cstheme="majorHAnsi"/>
        </w:rPr>
      </w:pPr>
      <w:r w:rsidRPr="00D2169B">
        <w:rPr>
          <w:rFonts w:asciiTheme="majorHAnsi" w:hAnsiTheme="majorHAnsi" w:cstheme="majorHAnsi"/>
          <w:color w:val="000000"/>
        </w:rPr>
        <w:t>Wytyczne podstawowe - Wytyczne podstawowe w zakresie pomocy finansowej w ramach Planu Strategicznego dla Wspólnej Polityki Rolnej na lata 2023–2027;</w:t>
      </w:r>
    </w:p>
    <w:p w14:paraId="0000002C" w14:textId="77777777" w:rsidR="00937389" w:rsidRPr="00D2169B" w:rsidRDefault="00FB3E31" w:rsidP="00FD1610">
      <w:pPr>
        <w:numPr>
          <w:ilvl w:val="0"/>
          <w:numId w:val="1"/>
        </w:numPr>
        <w:pBdr>
          <w:top w:val="nil"/>
          <w:left w:val="nil"/>
          <w:bottom w:val="nil"/>
          <w:right w:val="nil"/>
          <w:between w:val="nil"/>
        </w:pBdr>
        <w:spacing w:after="0" w:line="240" w:lineRule="auto"/>
        <w:ind w:left="357" w:hanging="357"/>
        <w:rPr>
          <w:rFonts w:asciiTheme="majorHAnsi" w:hAnsiTheme="majorHAnsi" w:cstheme="majorHAnsi"/>
        </w:rPr>
      </w:pPr>
      <w:r w:rsidRPr="00D2169B">
        <w:rPr>
          <w:rFonts w:asciiTheme="majorHAnsi" w:hAnsiTheme="majorHAnsi" w:cstheme="majorHAnsi"/>
          <w:color w:val="000000"/>
        </w:rPr>
        <w:t>Wytyczne szczegółowe wdrażanie LSR – Wytyczne szczegółowe w zakresie przyznawania i wypłaty pomocy finansowej w ramach Planu Strategicznego dla Wspólnej Polityki Rolnej na lata 2023–2027 dla interwencji I.13.1 LEADER/Rozwój Lokalny Kierowany przez Społeczność (RLKS);</w:t>
      </w:r>
    </w:p>
    <w:p w14:paraId="0000002D" w14:textId="77777777" w:rsidR="00937389" w:rsidRPr="00D2169B" w:rsidRDefault="00FB3E31" w:rsidP="00FD1610">
      <w:pPr>
        <w:numPr>
          <w:ilvl w:val="0"/>
          <w:numId w:val="1"/>
        </w:numPr>
        <w:pBdr>
          <w:top w:val="nil"/>
          <w:left w:val="nil"/>
          <w:bottom w:val="nil"/>
          <w:right w:val="nil"/>
          <w:between w:val="nil"/>
        </w:pBdr>
        <w:spacing w:after="0" w:line="240" w:lineRule="auto"/>
        <w:ind w:left="357" w:hanging="357"/>
        <w:rPr>
          <w:rFonts w:asciiTheme="majorHAnsi" w:hAnsiTheme="majorHAnsi" w:cstheme="majorHAnsi"/>
          <w:color w:val="000000"/>
        </w:rPr>
      </w:pPr>
      <w:r w:rsidRPr="00D2169B">
        <w:rPr>
          <w:rFonts w:asciiTheme="majorHAnsi" w:hAnsiTheme="majorHAnsi" w:cstheme="majorHAnsi"/>
          <w:color w:val="000000"/>
        </w:rPr>
        <w:t>Wytyczne szczegółowe zarządzanie LSR - Wytyczne szczegółowe w zakresie przyznawania, wypłaty i zwrotu pomocy finansowej w ramach Planu Strategicznego dla Wspólnej Polityki Rolnej na lata 2023–2027 dla interwencji I.13.1 LEADER/Rozwój Lokalny Kierowany przez Społeczność (RLKS) – komponent Zarządzanie LSR;</w:t>
      </w:r>
    </w:p>
    <w:p w14:paraId="0000002E" w14:textId="4FF6D77E" w:rsidR="00937389" w:rsidRPr="00D2169B" w:rsidRDefault="00FB3E31" w:rsidP="00FD1610">
      <w:pPr>
        <w:numPr>
          <w:ilvl w:val="0"/>
          <w:numId w:val="1"/>
        </w:numPr>
        <w:pBdr>
          <w:top w:val="nil"/>
          <w:left w:val="nil"/>
          <w:bottom w:val="nil"/>
          <w:right w:val="nil"/>
          <w:between w:val="nil"/>
        </w:pBdr>
        <w:spacing w:after="0" w:line="240" w:lineRule="auto"/>
        <w:ind w:left="357" w:hanging="357"/>
        <w:rPr>
          <w:rFonts w:asciiTheme="majorHAnsi" w:hAnsiTheme="majorHAnsi" w:cstheme="majorHAnsi"/>
        </w:rPr>
      </w:pPr>
      <w:r w:rsidRPr="00D2169B">
        <w:rPr>
          <w:rFonts w:asciiTheme="majorHAnsi" w:hAnsiTheme="majorHAnsi" w:cstheme="majorHAnsi"/>
          <w:color w:val="000000"/>
        </w:rPr>
        <w:t>Wytyczne w zakresie zasad ustalania kwoty dostępnych środków w ramach niektórych interwencji Planu Strategicznego dla Wspólnej Polityki Rolnej na lata 2023–2027</w:t>
      </w:r>
      <w:r w:rsidR="00FD1610" w:rsidRPr="00D2169B">
        <w:rPr>
          <w:rFonts w:asciiTheme="majorHAnsi" w:hAnsiTheme="majorHAnsi" w:cstheme="majorHAnsi"/>
          <w:color w:val="000000"/>
        </w:rPr>
        <w:t>.</w:t>
      </w:r>
    </w:p>
    <w:p w14:paraId="2405C8E2" w14:textId="2864C828" w:rsidR="00D5666B" w:rsidRPr="00D5666B" w:rsidRDefault="008C4C6C" w:rsidP="00D5666B">
      <w:pPr>
        <w:numPr>
          <w:ilvl w:val="0"/>
          <w:numId w:val="1"/>
        </w:numPr>
        <w:pBdr>
          <w:top w:val="nil"/>
          <w:left w:val="nil"/>
          <w:bottom w:val="nil"/>
          <w:right w:val="nil"/>
          <w:between w:val="nil"/>
        </w:pBdr>
        <w:spacing w:after="0" w:line="240" w:lineRule="auto"/>
        <w:ind w:left="357" w:hanging="357"/>
        <w:rPr>
          <w:rFonts w:asciiTheme="majorHAnsi" w:hAnsiTheme="majorHAnsi" w:cstheme="majorHAnsi"/>
        </w:rPr>
      </w:pPr>
      <w:r w:rsidRPr="00D2169B">
        <w:rPr>
          <w:rFonts w:asciiTheme="majorHAnsi" w:hAnsiTheme="majorHAnsi" w:cstheme="majorHAnsi"/>
        </w:rPr>
        <w:t xml:space="preserve">Wytyczne w zakresie niektórych zasad dokonywania wyboru operacji lub </w:t>
      </w:r>
      <w:proofErr w:type="spellStart"/>
      <w:r w:rsidRPr="00D2169B">
        <w:rPr>
          <w:rFonts w:asciiTheme="majorHAnsi" w:hAnsiTheme="majorHAnsi" w:cstheme="majorHAnsi"/>
        </w:rPr>
        <w:t>grantobiorców</w:t>
      </w:r>
      <w:proofErr w:type="spellEnd"/>
      <w:r w:rsidRPr="00D2169B">
        <w:rPr>
          <w:rFonts w:asciiTheme="majorHAnsi" w:hAnsiTheme="majorHAnsi" w:cstheme="majorHAnsi"/>
        </w:rPr>
        <w:t xml:space="preserve"> przez lokalne grupy działania.</w:t>
      </w:r>
    </w:p>
    <w:p w14:paraId="2EF89890" w14:textId="77777777" w:rsidR="00D5666B" w:rsidRDefault="00D5666B" w:rsidP="008B260D">
      <w:pPr>
        <w:pStyle w:val="Proc2"/>
        <w:spacing w:before="0" w:after="0" w:line="360" w:lineRule="auto"/>
        <w:rPr>
          <w:rFonts w:asciiTheme="majorHAnsi" w:hAnsiTheme="majorHAnsi" w:cstheme="majorHAnsi"/>
          <w:color w:val="000066"/>
          <w:sz w:val="22"/>
          <w:szCs w:val="22"/>
        </w:rPr>
      </w:pPr>
    </w:p>
    <w:p w14:paraId="0000002F" w14:textId="0CF85C46" w:rsidR="00937389" w:rsidRPr="00D2169B" w:rsidRDefault="00FB3E31" w:rsidP="008B260D">
      <w:pPr>
        <w:pStyle w:val="Proc2"/>
        <w:spacing w:before="0" w:after="0" w:line="360" w:lineRule="auto"/>
        <w:rPr>
          <w:rFonts w:asciiTheme="majorHAnsi" w:hAnsiTheme="majorHAnsi" w:cstheme="majorHAnsi"/>
          <w:color w:val="000066"/>
          <w:sz w:val="22"/>
          <w:szCs w:val="22"/>
        </w:rPr>
      </w:pPr>
      <w:r w:rsidRPr="00D2169B">
        <w:rPr>
          <w:rFonts w:asciiTheme="majorHAnsi" w:hAnsiTheme="majorHAnsi" w:cstheme="majorHAnsi"/>
          <w:color w:val="000066"/>
          <w:sz w:val="22"/>
          <w:szCs w:val="22"/>
        </w:rPr>
        <w:t>Skróty użyte w procedurach</w:t>
      </w:r>
    </w:p>
    <w:p w14:paraId="00000030" w14:textId="77777777" w:rsidR="00937389" w:rsidRPr="00D2169B" w:rsidRDefault="00FB3E31" w:rsidP="008B260D">
      <w:pPr>
        <w:tabs>
          <w:tab w:val="left" w:pos="-3060"/>
        </w:tabs>
        <w:spacing w:after="0" w:line="360" w:lineRule="auto"/>
        <w:jc w:val="center"/>
        <w:rPr>
          <w:rFonts w:asciiTheme="majorHAnsi" w:hAnsiTheme="majorHAnsi" w:cstheme="majorHAnsi"/>
          <w:color w:val="000000"/>
        </w:rPr>
      </w:pPr>
      <w:r w:rsidRPr="00D2169B">
        <w:rPr>
          <w:rFonts w:asciiTheme="majorHAnsi" w:hAnsiTheme="majorHAnsi" w:cstheme="majorHAnsi"/>
          <w:color w:val="000000"/>
        </w:rPr>
        <w:t>§3</w:t>
      </w:r>
    </w:p>
    <w:p w14:paraId="00000031" w14:textId="6C57A5C1" w:rsidR="00937389" w:rsidRPr="00D2169B" w:rsidRDefault="00FB3E31" w:rsidP="00E06ACC">
      <w:pPr>
        <w:numPr>
          <w:ilvl w:val="0"/>
          <w:numId w:val="2"/>
        </w:numPr>
        <w:pBdr>
          <w:top w:val="nil"/>
          <w:left w:val="nil"/>
          <w:bottom w:val="nil"/>
          <w:right w:val="nil"/>
          <w:between w:val="nil"/>
        </w:pBdr>
        <w:spacing w:after="0" w:line="240" w:lineRule="auto"/>
        <w:ind w:left="357" w:hanging="357"/>
        <w:rPr>
          <w:rFonts w:asciiTheme="majorHAnsi" w:hAnsiTheme="majorHAnsi" w:cstheme="majorHAnsi"/>
        </w:rPr>
      </w:pPr>
      <w:r w:rsidRPr="00D2169B">
        <w:rPr>
          <w:rFonts w:asciiTheme="majorHAnsi" w:hAnsiTheme="majorHAnsi" w:cstheme="majorHAnsi"/>
          <w:color w:val="000000"/>
        </w:rPr>
        <w:t xml:space="preserve">LGD – </w:t>
      </w:r>
      <w:r w:rsidR="00EA49A0" w:rsidRPr="00D2169B">
        <w:rPr>
          <w:rFonts w:asciiTheme="majorHAnsi" w:hAnsiTheme="majorHAnsi" w:cstheme="majorHAnsi"/>
          <w:color w:val="000000"/>
        </w:rPr>
        <w:t>Lokalna Grupa Działania „Owocowy Szlak”.</w:t>
      </w:r>
    </w:p>
    <w:p w14:paraId="00000032" w14:textId="62F6DE91" w:rsidR="00937389" w:rsidRPr="00D2169B" w:rsidRDefault="00FB3E31" w:rsidP="00E06ACC">
      <w:pPr>
        <w:numPr>
          <w:ilvl w:val="0"/>
          <w:numId w:val="2"/>
        </w:numPr>
        <w:pBdr>
          <w:top w:val="nil"/>
          <w:left w:val="nil"/>
          <w:bottom w:val="nil"/>
          <w:right w:val="nil"/>
          <w:between w:val="nil"/>
        </w:pBdr>
        <w:spacing w:after="0" w:line="240" w:lineRule="auto"/>
        <w:ind w:left="357" w:hanging="357"/>
        <w:rPr>
          <w:rFonts w:asciiTheme="majorHAnsi" w:hAnsiTheme="majorHAnsi" w:cstheme="majorHAnsi"/>
        </w:rPr>
      </w:pPr>
      <w:r w:rsidRPr="00D2169B">
        <w:rPr>
          <w:rFonts w:asciiTheme="majorHAnsi" w:hAnsiTheme="majorHAnsi" w:cstheme="majorHAnsi"/>
          <w:color w:val="000000"/>
        </w:rPr>
        <w:t>LSR –</w:t>
      </w:r>
      <w:r w:rsidR="00EA49A0" w:rsidRPr="00D2169B">
        <w:rPr>
          <w:rFonts w:asciiTheme="majorHAnsi" w:hAnsiTheme="majorHAnsi" w:cstheme="majorHAnsi"/>
          <w:color w:val="000000"/>
        </w:rPr>
        <w:t xml:space="preserve"> Lokalna Strategia Rozwoju </w:t>
      </w:r>
      <w:r w:rsidRPr="00D2169B">
        <w:rPr>
          <w:rFonts w:asciiTheme="majorHAnsi" w:hAnsiTheme="majorHAnsi" w:cstheme="majorHAnsi"/>
          <w:i/>
          <w:color w:val="000000"/>
        </w:rPr>
        <w:t>na lata 2023-202</w:t>
      </w:r>
      <w:r w:rsidR="00535414" w:rsidRPr="00D2169B">
        <w:rPr>
          <w:rFonts w:asciiTheme="majorHAnsi" w:hAnsiTheme="majorHAnsi" w:cstheme="majorHAnsi"/>
          <w:i/>
          <w:color w:val="000000"/>
        </w:rPr>
        <w:t>7</w:t>
      </w:r>
      <w:r w:rsidR="00EA49A0" w:rsidRPr="00D2169B">
        <w:rPr>
          <w:rFonts w:asciiTheme="majorHAnsi" w:hAnsiTheme="majorHAnsi" w:cstheme="majorHAnsi"/>
          <w:color w:val="000000"/>
        </w:rPr>
        <w:t xml:space="preserve"> dla obszaru Lokalnej Grupy Działania „Owocowy Szlak”.</w:t>
      </w:r>
    </w:p>
    <w:p w14:paraId="00000033" w14:textId="6766C31A" w:rsidR="00937389" w:rsidRPr="00D2169B" w:rsidRDefault="00FB3E31" w:rsidP="00E06ACC">
      <w:pPr>
        <w:numPr>
          <w:ilvl w:val="0"/>
          <w:numId w:val="2"/>
        </w:numPr>
        <w:pBdr>
          <w:top w:val="nil"/>
          <w:left w:val="nil"/>
          <w:bottom w:val="nil"/>
          <w:right w:val="nil"/>
          <w:between w:val="nil"/>
        </w:pBdr>
        <w:spacing w:after="0" w:line="240" w:lineRule="auto"/>
        <w:ind w:left="357" w:hanging="357"/>
        <w:rPr>
          <w:rFonts w:asciiTheme="majorHAnsi" w:hAnsiTheme="majorHAnsi" w:cstheme="majorHAnsi"/>
        </w:rPr>
      </w:pPr>
      <w:r w:rsidRPr="00D2169B">
        <w:rPr>
          <w:rFonts w:asciiTheme="majorHAnsi" w:hAnsiTheme="majorHAnsi" w:cstheme="majorHAnsi"/>
          <w:color w:val="000000"/>
        </w:rPr>
        <w:t>Rada LGD – organ decyzyjny</w:t>
      </w:r>
      <w:r w:rsidR="00EA49A0" w:rsidRPr="00D2169B">
        <w:rPr>
          <w:rFonts w:asciiTheme="majorHAnsi" w:hAnsiTheme="majorHAnsi" w:cstheme="majorHAnsi"/>
          <w:color w:val="000000"/>
        </w:rPr>
        <w:t xml:space="preserve"> Lokalnej Grupy Działania „Owocowy Szlak” </w:t>
      </w:r>
      <w:r w:rsidRPr="00D2169B">
        <w:rPr>
          <w:rFonts w:asciiTheme="majorHAnsi" w:hAnsiTheme="majorHAnsi" w:cstheme="majorHAnsi"/>
          <w:color w:val="000000"/>
        </w:rPr>
        <w:t>o którym mowa art. 4  ust. 3 pkt 4 oraz ust. 4-7 ustawy RLKS</w:t>
      </w:r>
      <w:r w:rsidR="00EA49A0" w:rsidRPr="00D2169B">
        <w:rPr>
          <w:rFonts w:asciiTheme="majorHAnsi" w:hAnsiTheme="majorHAnsi" w:cstheme="majorHAnsi"/>
          <w:color w:val="000000"/>
        </w:rPr>
        <w:t>.</w:t>
      </w:r>
    </w:p>
    <w:p w14:paraId="00000034" w14:textId="00E0097C" w:rsidR="00937389" w:rsidRPr="00D2169B" w:rsidRDefault="00FB3E31" w:rsidP="00E06ACC">
      <w:pPr>
        <w:numPr>
          <w:ilvl w:val="0"/>
          <w:numId w:val="2"/>
        </w:numPr>
        <w:pBdr>
          <w:top w:val="nil"/>
          <w:left w:val="nil"/>
          <w:bottom w:val="nil"/>
          <w:right w:val="nil"/>
          <w:between w:val="nil"/>
        </w:pBdr>
        <w:spacing w:after="0" w:line="240" w:lineRule="auto"/>
        <w:ind w:left="357" w:hanging="357"/>
        <w:rPr>
          <w:rFonts w:asciiTheme="majorHAnsi" w:hAnsiTheme="majorHAnsi" w:cstheme="majorHAnsi"/>
        </w:rPr>
      </w:pPr>
      <w:r w:rsidRPr="00D2169B">
        <w:rPr>
          <w:rFonts w:asciiTheme="majorHAnsi" w:hAnsiTheme="majorHAnsi" w:cstheme="majorHAnsi"/>
          <w:color w:val="000000"/>
        </w:rPr>
        <w:t xml:space="preserve">Zarząd LGD – Zarząd </w:t>
      </w:r>
      <w:r w:rsidR="00EA49A0" w:rsidRPr="00D2169B">
        <w:rPr>
          <w:rFonts w:asciiTheme="majorHAnsi" w:hAnsiTheme="majorHAnsi" w:cstheme="majorHAnsi"/>
          <w:color w:val="000000"/>
        </w:rPr>
        <w:t>Lokalnej Grupy Działania „Owocowy Szlak”.</w:t>
      </w:r>
    </w:p>
    <w:p w14:paraId="00000035" w14:textId="78BD6AC7" w:rsidR="00937389" w:rsidRPr="00D2169B" w:rsidRDefault="00FB3E31" w:rsidP="00E06ACC">
      <w:pPr>
        <w:numPr>
          <w:ilvl w:val="0"/>
          <w:numId w:val="2"/>
        </w:numPr>
        <w:pBdr>
          <w:top w:val="nil"/>
          <w:left w:val="nil"/>
          <w:bottom w:val="nil"/>
          <w:right w:val="nil"/>
          <w:between w:val="nil"/>
        </w:pBdr>
        <w:spacing w:after="0" w:line="240" w:lineRule="auto"/>
        <w:ind w:left="357" w:hanging="357"/>
        <w:rPr>
          <w:rFonts w:asciiTheme="majorHAnsi" w:hAnsiTheme="majorHAnsi" w:cstheme="majorHAnsi"/>
        </w:rPr>
      </w:pPr>
      <w:r w:rsidRPr="00D2169B">
        <w:rPr>
          <w:rFonts w:asciiTheme="majorHAnsi" w:hAnsiTheme="majorHAnsi" w:cstheme="majorHAnsi"/>
          <w:color w:val="000000"/>
        </w:rPr>
        <w:t xml:space="preserve">Biuro LGD – Biuro </w:t>
      </w:r>
      <w:r w:rsidR="00EA49A0" w:rsidRPr="00D2169B">
        <w:rPr>
          <w:rFonts w:asciiTheme="majorHAnsi" w:hAnsiTheme="majorHAnsi" w:cstheme="majorHAnsi"/>
          <w:color w:val="000000"/>
        </w:rPr>
        <w:t>Lokalnej Grupy Działania „Owocowy Szlak”.</w:t>
      </w:r>
    </w:p>
    <w:p w14:paraId="00000036" w14:textId="78CFE3D7" w:rsidR="00937389" w:rsidRPr="00D2169B" w:rsidRDefault="00FB3E31" w:rsidP="00E06ACC">
      <w:pPr>
        <w:numPr>
          <w:ilvl w:val="0"/>
          <w:numId w:val="2"/>
        </w:numPr>
        <w:pBdr>
          <w:top w:val="nil"/>
          <w:left w:val="nil"/>
          <w:bottom w:val="nil"/>
          <w:right w:val="nil"/>
          <w:between w:val="nil"/>
        </w:pBdr>
        <w:spacing w:after="0" w:line="240" w:lineRule="auto"/>
        <w:ind w:left="357" w:hanging="357"/>
        <w:rPr>
          <w:rFonts w:asciiTheme="majorHAnsi" w:hAnsiTheme="majorHAnsi" w:cstheme="majorHAnsi"/>
        </w:rPr>
      </w:pPr>
      <w:r w:rsidRPr="00D2169B">
        <w:rPr>
          <w:rFonts w:asciiTheme="majorHAnsi" w:hAnsiTheme="majorHAnsi" w:cstheme="majorHAnsi"/>
          <w:color w:val="000000"/>
        </w:rPr>
        <w:t>ZW – Zarząd Województw</w:t>
      </w:r>
      <w:r w:rsidR="00EA49A0" w:rsidRPr="00D2169B">
        <w:rPr>
          <w:rFonts w:asciiTheme="majorHAnsi" w:hAnsiTheme="majorHAnsi" w:cstheme="majorHAnsi"/>
          <w:color w:val="000000"/>
        </w:rPr>
        <w:t>a Lubelskiego.</w:t>
      </w:r>
    </w:p>
    <w:p w14:paraId="00000037" w14:textId="77777777" w:rsidR="00937389" w:rsidRPr="00D2169B" w:rsidRDefault="00FB3E31" w:rsidP="00E06ACC">
      <w:pPr>
        <w:numPr>
          <w:ilvl w:val="0"/>
          <w:numId w:val="2"/>
        </w:numPr>
        <w:pBdr>
          <w:top w:val="nil"/>
          <w:left w:val="nil"/>
          <w:bottom w:val="nil"/>
          <w:right w:val="nil"/>
          <w:between w:val="nil"/>
        </w:pBdr>
        <w:spacing w:after="0" w:line="240" w:lineRule="auto"/>
        <w:ind w:left="357" w:hanging="357"/>
        <w:rPr>
          <w:rFonts w:asciiTheme="majorHAnsi" w:hAnsiTheme="majorHAnsi" w:cstheme="majorHAnsi"/>
        </w:rPr>
      </w:pPr>
      <w:r w:rsidRPr="00D2169B">
        <w:rPr>
          <w:rFonts w:asciiTheme="majorHAnsi" w:hAnsiTheme="majorHAnsi" w:cstheme="majorHAnsi"/>
          <w:color w:val="000000"/>
        </w:rPr>
        <w:t xml:space="preserve">Agencja – Agencja Restrukturyzacji i Modernizacji Rolnictwa </w:t>
      </w:r>
    </w:p>
    <w:p w14:paraId="00000038" w14:textId="77777777" w:rsidR="00937389" w:rsidRPr="00D2169B" w:rsidRDefault="00FB3E31" w:rsidP="00E06ACC">
      <w:pPr>
        <w:numPr>
          <w:ilvl w:val="0"/>
          <w:numId w:val="2"/>
        </w:numPr>
        <w:pBdr>
          <w:top w:val="nil"/>
          <w:left w:val="nil"/>
          <w:bottom w:val="nil"/>
          <w:right w:val="nil"/>
          <w:between w:val="nil"/>
        </w:pBdr>
        <w:spacing w:after="0" w:line="240" w:lineRule="auto"/>
        <w:ind w:left="357" w:hanging="357"/>
        <w:rPr>
          <w:rFonts w:asciiTheme="majorHAnsi" w:hAnsiTheme="majorHAnsi" w:cstheme="majorHAnsi"/>
        </w:rPr>
      </w:pPr>
      <w:proofErr w:type="spellStart"/>
      <w:r w:rsidRPr="00D2169B">
        <w:rPr>
          <w:rFonts w:asciiTheme="majorHAnsi" w:hAnsiTheme="majorHAnsi" w:cstheme="majorHAnsi"/>
          <w:color w:val="000000"/>
        </w:rPr>
        <w:t>MRiRW</w:t>
      </w:r>
      <w:proofErr w:type="spellEnd"/>
      <w:r w:rsidRPr="00D2169B">
        <w:rPr>
          <w:rFonts w:asciiTheme="majorHAnsi" w:hAnsiTheme="majorHAnsi" w:cstheme="majorHAnsi"/>
          <w:color w:val="000000"/>
        </w:rPr>
        <w:t xml:space="preserve"> - Minister Rolnictwa i Rozwoju Wsi</w:t>
      </w:r>
    </w:p>
    <w:p w14:paraId="00000039" w14:textId="75B0E163" w:rsidR="00937389" w:rsidRPr="00D2169B" w:rsidRDefault="00FB3E31" w:rsidP="00E06ACC">
      <w:pPr>
        <w:numPr>
          <w:ilvl w:val="0"/>
          <w:numId w:val="2"/>
        </w:numPr>
        <w:pBdr>
          <w:top w:val="nil"/>
          <w:left w:val="nil"/>
          <w:bottom w:val="nil"/>
          <w:right w:val="nil"/>
          <w:between w:val="nil"/>
        </w:pBdr>
        <w:spacing w:after="0" w:line="240" w:lineRule="auto"/>
        <w:ind w:left="357" w:hanging="357"/>
        <w:rPr>
          <w:rFonts w:asciiTheme="majorHAnsi" w:hAnsiTheme="majorHAnsi" w:cstheme="majorHAnsi"/>
        </w:rPr>
      </w:pPr>
      <w:r w:rsidRPr="00D2169B">
        <w:rPr>
          <w:rFonts w:asciiTheme="majorHAnsi" w:hAnsiTheme="majorHAnsi" w:cstheme="majorHAnsi"/>
          <w:color w:val="000000"/>
        </w:rPr>
        <w:t>PS WPR - Plan Strategiczny dla Wspólnej Polityki Rolnej na lata 2023–2027;</w:t>
      </w:r>
    </w:p>
    <w:p w14:paraId="0000003A" w14:textId="77777777" w:rsidR="00937389" w:rsidRPr="00D2169B" w:rsidRDefault="00FB3E31" w:rsidP="00E06ACC">
      <w:pPr>
        <w:numPr>
          <w:ilvl w:val="0"/>
          <w:numId w:val="2"/>
        </w:numPr>
        <w:pBdr>
          <w:top w:val="nil"/>
          <w:left w:val="nil"/>
          <w:bottom w:val="nil"/>
          <w:right w:val="nil"/>
          <w:between w:val="nil"/>
        </w:pBdr>
        <w:spacing w:after="0" w:line="240" w:lineRule="auto"/>
        <w:ind w:left="357" w:hanging="357"/>
        <w:rPr>
          <w:rFonts w:asciiTheme="majorHAnsi" w:hAnsiTheme="majorHAnsi" w:cstheme="majorHAnsi"/>
        </w:rPr>
      </w:pPr>
      <w:r w:rsidRPr="00D2169B">
        <w:rPr>
          <w:rFonts w:asciiTheme="majorHAnsi" w:hAnsiTheme="majorHAnsi" w:cstheme="majorHAnsi"/>
          <w:color w:val="000000"/>
        </w:rPr>
        <w:t>Umowa ramowa - umowa o warunkach i sposobie realizacji LSR, o której mowa w ustawie RLKS;</w:t>
      </w:r>
    </w:p>
    <w:p w14:paraId="0000003B" w14:textId="2D37F4D9" w:rsidR="00937389" w:rsidRPr="00D2169B" w:rsidRDefault="00FB3E31" w:rsidP="00E06ACC">
      <w:pPr>
        <w:numPr>
          <w:ilvl w:val="0"/>
          <w:numId w:val="2"/>
        </w:numPr>
        <w:pBdr>
          <w:top w:val="nil"/>
          <w:left w:val="nil"/>
          <w:bottom w:val="nil"/>
          <w:right w:val="nil"/>
          <w:between w:val="nil"/>
        </w:pBdr>
        <w:spacing w:after="0" w:line="240" w:lineRule="auto"/>
        <w:ind w:left="357" w:hanging="357"/>
        <w:rPr>
          <w:rFonts w:asciiTheme="majorHAnsi" w:hAnsiTheme="majorHAnsi" w:cstheme="majorHAnsi"/>
        </w:rPr>
      </w:pPr>
      <w:r w:rsidRPr="00D2169B">
        <w:rPr>
          <w:rFonts w:asciiTheme="majorHAnsi" w:hAnsiTheme="majorHAnsi" w:cstheme="majorHAnsi"/>
          <w:color w:val="000000"/>
        </w:rPr>
        <w:t xml:space="preserve">Wniosek o </w:t>
      </w:r>
      <w:r w:rsidR="00A94354" w:rsidRPr="00D2169B">
        <w:rPr>
          <w:rFonts w:asciiTheme="majorHAnsi" w:hAnsiTheme="majorHAnsi" w:cstheme="majorHAnsi"/>
          <w:color w:val="000000"/>
        </w:rPr>
        <w:t>wsparcie</w:t>
      </w:r>
      <w:r w:rsidRPr="00D2169B">
        <w:rPr>
          <w:rFonts w:asciiTheme="majorHAnsi" w:hAnsiTheme="majorHAnsi" w:cstheme="majorHAnsi"/>
          <w:color w:val="000000"/>
        </w:rPr>
        <w:t xml:space="preserve"> – wniosek o wsparcie, o którym mowa w ustawie RLKS;</w:t>
      </w:r>
    </w:p>
    <w:p w14:paraId="0000003C" w14:textId="77777777" w:rsidR="00937389" w:rsidRPr="00D2169B" w:rsidRDefault="00FB3E31" w:rsidP="00E06ACC">
      <w:pPr>
        <w:numPr>
          <w:ilvl w:val="0"/>
          <w:numId w:val="2"/>
        </w:numPr>
        <w:pBdr>
          <w:top w:val="nil"/>
          <w:left w:val="nil"/>
          <w:bottom w:val="nil"/>
          <w:right w:val="nil"/>
          <w:between w:val="nil"/>
        </w:pBdr>
        <w:spacing w:after="0" w:line="240" w:lineRule="auto"/>
        <w:ind w:left="357" w:hanging="357"/>
        <w:rPr>
          <w:rFonts w:asciiTheme="majorHAnsi" w:hAnsiTheme="majorHAnsi" w:cstheme="majorHAnsi"/>
        </w:rPr>
      </w:pPr>
      <w:r w:rsidRPr="00D2169B">
        <w:rPr>
          <w:rFonts w:asciiTheme="majorHAnsi" w:hAnsiTheme="majorHAnsi" w:cstheme="majorHAnsi"/>
          <w:color w:val="000000"/>
        </w:rPr>
        <w:t>Regulamin naboru - regulamin naboru wniosków o wsparcie, o którym mowa w ustawie RLKS;</w:t>
      </w:r>
    </w:p>
    <w:p w14:paraId="0000003D" w14:textId="77777777" w:rsidR="00937389" w:rsidRPr="00D2169B" w:rsidRDefault="00FB3E31" w:rsidP="00E06ACC">
      <w:pPr>
        <w:numPr>
          <w:ilvl w:val="0"/>
          <w:numId w:val="2"/>
        </w:numPr>
        <w:pBdr>
          <w:top w:val="nil"/>
          <w:left w:val="nil"/>
          <w:bottom w:val="nil"/>
          <w:right w:val="nil"/>
          <w:between w:val="nil"/>
        </w:pBdr>
        <w:spacing w:after="0" w:line="240" w:lineRule="auto"/>
        <w:ind w:left="357" w:hanging="357"/>
        <w:rPr>
          <w:rFonts w:asciiTheme="majorHAnsi" w:hAnsiTheme="majorHAnsi" w:cstheme="majorHAnsi"/>
        </w:rPr>
      </w:pPr>
      <w:r w:rsidRPr="00D2169B">
        <w:rPr>
          <w:rFonts w:asciiTheme="majorHAnsi" w:hAnsiTheme="majorHAnsi" w:cstheme="majorHAnsi"/>
          <w:color w:val="000000"/>
        </w:rPr>
        <w:t>System IT Agencji – System teleinformatyczny Agencji Restrukturyzacji i Modernizacji Rolnictwa, o którym mowa w ustawie RLKS;</w:t>
      </w:r>
    </w:p>
    <w:p w14:paraId="0000003E" w14:textId="2D5F8F7B" w:rsidR="00937389" w:rsidRPr="00D2169B" w:rsidRDefault="00FB3E31" w:rsidP="00E06ACC">
      <w:pPr>
        <w:numPr>
          <w:ilvl w:val="0"/>
          <w:numId w:val="2"/>
        </w:numPr>
        <w:pBdr>
          <w:top w:val="nil"/>
          <w:left w:val="nil"/>
          <w:bottom w:val="nil"/>
          <w:right w:val="nil"/>
          <w:between w:val="nil"/>
        </w:pBdr>
        <w:spacing w:after="0" w:line="240" w:lineRule="auto"/>
        <w:ind w:left="357" w:hanging="357"/>
        <w:rPr>
          <w:rFonts w:asciiTheme="majorHAnsi" w:hAnsiTheme="majorHAnsi" w:cstheme="majorHAnsi"/>
          <w:color w:val="000000"/>
        </w:rPr>
      </w:pPr>
      <w:r w:rsidRPr="00D2169B">
        <w:rPr>
          <w:rFonts w:asciiTheme="majorHAnsi" w:hAnsiTheme="majorHAnsi" w:cstheme="majorHAnsi"/>
          <w:color w:val="000000"/>
        </w:rPr>
        <w:t xml:space="preserve">Operacja - projekt wniosku o udzielenie wsparcia/wniosku o </w:t>
      </w:r>
      <w:r w:rsidR="00A94354" w:rsidRPr="00D2169B">
        <w:rPr>
          <w:rFonts w:asciiTheme="majorHAnsi" w:hAnsiTheme="majorHAnsi" w:cstheme="majorHAnsi"/>
          <w:color w:val="000000"/>
        </w:rPr>
        <w:t>wsparcie</w:t>
      </w:r>
      <w:r w:rsidRPr="00D2169B">
        <w:rPr>
          <w:rFonts w:asciiTheme="majorHAnsi" w:hAnsiTheme="majorHAnsi" w:cstheme="majorHAnsi"/>
          <w:color w:val="000000"/>
        </w:rPr>
        <w:t>/wniosku o dofina</w:t>
      </w:r>
      <w:r w:rsidR="00A94354" w:rsidRPr="00D2169B">
        <w:rPr>
          <w:rFonts w:asciiTheme="majorHAnsi" w:hAnsiTheme="majorHAnsi" w:cstheme="majorHAnsi"/>
          <w:color w:val="000000"/>
        </w:rPr>
        <w:t>n</w:t>
      </w:r>
      <w:r w:rsidRPr="00D2169B">
        <w:rPr>
          <w:rFonts w:asciiTheme="majorHAnsi" w:hAnsiTheme="majorHAnsi" w:cstheme="majorHAnsi"/>
          <w:color w:val="000000"/>
        </w:rPr>
        <w:t>sowanie</w:t>
      </w:r>
    </w:p>
    <w:p w14:paraId="0000003F" w14:textId="11098440" w:rsidR="00937389" w:rsidRPr="00D2169B" w:rsidRDefault="00FB3E31" w:rsidP="00E06ACC">
      <w:pPr>
        <w:numPr>
          <w:ilvl w:val="0"/>
          <w:numId w:val="2"/>
        </w:numPr>
        <w:pBdr>
          <w:top w:val="nil"/>
          <w:left w:val="nil"/>
          <w:bottom w:val="nil"/>
          <w:right w:val="nil"/>
          <w:between w:val="nil"/>
        </w:pBdr>
        <w:spacing w:after="0" w:line="240" w:lineRule="auto"/>
        <w:ind w:left="357" w:hanging="357"/>
        <w:rPr>
          <w:rFonts w:asciiTheme="majorHAnsi" w:hAnsiTheme="majorHAnsi" w:cstheme="majorHAnsi"/>
          <w:color w:val="000000"/>
        </w:rPr>
      </w:pPr>
      <w:r w:rsidRPr="00D2169B">
        <w:rPr>
          <w:rFonts w:asciiTheme="majorHAnsi" w:hAnsiTheme="majorHAnsi" w:cstheme="majorHAnsi"/>
          <w:color w:val="000000"/>
        </w:rPr>
        <w:t xml:space="preserve">EFSI- </w:t>
      </w:r>
      <w:r w:rsidR="00535414" w:rsidRPr="00D2169B">
        <w:rPr>
          <w:rFonts w:asciiTheme="majorHAnsi" w:hAnsiTheme="majorHAnsi" w:cstheme="majorHAnsi"/>
          <w:color w:val="000000"/>
        </w:rPr>
        <w:t>Europejskie Fundusze Strukturalne i Inwestycyjne</w:t>
      </w:r>
    </w:p>
    <w:p w14:paraId="00000041" w14:textId="213ECF2F" w:rsidR="00937389" w:rsidRPr="00D2169B" w:rsidRDefault="00535414" w:rsidP="00E06ACC">
      <w:pPr>
        <w:numPr>
          <w:ilvl w:val="0"/>
          <w:numId w:val="2"/>
        </w:numPr>
        <w:pBdr>
          <w:top w:val="nil"/>
          <w:left w:val="nil"/>
          <w:bottom w:val="nil"/>
          <w:right w:val="nil"/>
          <w:between w:val="nil"/>
        </w:pBdr>
        <w:spacing w:after="0" w:line="240" w:lineRule="auto"/>
        <w:ind w:left="357" w:hanging="357"/>
        <w:rPr>
          <w:rFonts w:asciiTheme="majorHAnsi" w:hAnsiTheme="majorHAnsi" w:cstheme="majorHAnsi"/>
        </w:rPr>
      </w:pPr>
      <w:r w:rsidRPr="00D2169B">
        <w:rPr>
          <w:rFonts w:asciiTheme="majorHAnsi" w:hAnsiTheme="majorHAnsi" w:cstheme="majorHAnsi"/>
        </w:rPr>
        <w:t xml:space="preserve">System IT LGD – system teleinformatyczny wspomagający proces naboru, oceny i wyboru wniosków stosowany w LGD </w:t>
      </w:r>
    </w:p>
    <w:p w14:paraId="791220C8" w14:textId="7922957F" w:rsidR="008C4C6C" w:rsidRPr="00D2169B" w:rsidRDefault="008C4C6C" w:rsidP="00E06ACC">
      <w:pPr>
        <w:numPr>
          <w:ilvl w:val="0"/>
          <w:numId w:val="2"/>
        </w:numPr>
        <w:pBdr>
          <w:top w:val="nil"/>
          <w:left w:val="nil"/>
          <w:bottom w:val="nil"/>
          <w:right w:val="nil"/>
          <w:between w:val="nil"/>
        </w:pBdr>
        <w:spacing w:after="0" w:line="240" w:lineRule="auto"/>
        <w:ind w:left="357" w:hanging="357"/>
        <w:rPr>
          <w:rFonts w:asciiTheme="majorHAnsi" w:hAnsiTheme="majorHAnsi" w:cstheme="majorHAnsi"/>
        </w:rPr>
      </w:pPr>
      <w:r w:rsidRPr="00D2169B">
        <w:rPr>
          <w:rFonts w:asciiTheme="majorHAnsi" w:hAnsiTheme="majorHAnsi" w:cstheme="majorHAnsi"/>
        </w:rPr>
        <w:t>Dominanta – to wartość, która pojawia się najczęściej w zbiorze ocen.</w:t>
      </w:r>
    </w:p>
    <w:p w14:paraId="391F0DBC" w14:textId="5714BCDB" w:rsidR="008C4C6C" w:rsidRPr="00D2169B" w:rsidRDefault="008C4C6C" w:rsidP="00E06ACC">
      <w:pPr>
        <w:numPr>
          <w:ilvl w:val="0"/>
          <w:numId w:val="2"/>
        </w:numPr>
        <w:pBdr>
          <w:top w:val="nil"/>
          <w:left w:val="nil"/>
          <w:bottom w:val="nil"/>
          <w:right w:val="nil"/>
          <w:between w:val="nil"/>
        </w:pBdr>
        <w:spacing w:after="0" w:line="240" w:lineRule="auto"/>
        <w:ind w:left="357" w:hanging="357"/>
        <w:rPr>
          <w:rFonts w:asciiTheme="majorHAnsi" w:hAnsiTheme="majorHAnsi" w:cstheme="majorHAnsi"/>
        </w:rPr>
      </w:pPr>
      <w:r w:rsidRPr="00D2169B">
        <w:rPr>
          <w:rFonts w:asciiTheme="majorHAnsi" w:hAnsiTheme="majorHAnsi" w:cstheme="majorHAnsi"/>
        </w:rPr>
        <w:t>Konflikt interesów – konflikt w rozumieniu art. 61 ust. 3 rozporządzenia 2018/1046.</w:t>
      </w:r>
    </w:p>
    <w:p w14:paraId="22B954F9" w14:textId="77777777" w:rsidR="008C4C6C" w:rsidRPr="00D2169B" w:rsidRDefault="008C4C6C" w:rsidP="006244E8">
      <w:pPr>
        <w:pBdr>
          <w:top w:val="nil"/>
          <w:left w:val="nil"/>
          <w:bottom w:val="nil"/>
          <w:right w:val="nil"/>
          <w:between w:val="nil"/>
        </w:pBdr>
        <w:spacing w:after="0" w:line="360" w:lineRule="auto"/>
        <w:rPr>
          <w:rFonts w:asciiTheme="majorHAnsi" w:hAnsiTheme="majorHAnsi" w:cstheme="majorHAnsi"/>
          <w:color w:val="FF0000"/>
        </w:rPr>
      </w:pPr>
    </w:p>
    <w:p w14:paraId="58E715DA" w14:textId="77777777" w:rsidR="006244E8" w:rsidRPr="00D2169B" w:rsidRDefault="006244E8" w:rsidP="006244E8">
      <w:pPr>
        <w:pBdr>
          <w:top w:val="nil"/>
          <w:left w:val="nil"/>
          <w:bottom w:val="nil"/>
          <w:right w:val="nil"/>
          <w:between w:val="nil"/>
        </w:pBdr>
        <w:spacing w:after="0" w:line="360" w:lineRule="auto"/>
        <w:rPr>
          <w:rFonts w:asciiTheme="majorHAnsi" w:hAnsiTheme="majorHAnsi" w:cstheme="majorHAnsi"/>
          <w:color w:val="FF0000"/>
        </w:rPr>
      </w:pPr>
    </w:p>
    <w:p w14:paraId="51767FB9" w14:textId="77777777" w:rsidR="006244E8" w:rsidRPr="00D2169B" w:rsidRDefault="006244E8" w:rsidP="006244E8">
      <w:pPr>
        <w:pBdr>
          <w:top w:val="nil"/>
          <w:left w:val="nil"/>
          <w:bottom w:val="nil"/>
          <w:right w:val="nil"/>
          <w:between w:val="nil"/>
        </w:pBdr>
        <w:spacing w:after="0" w:line="360" w:lineRule="auto"/>
        <w:rPr>
          <w:rFonts w:asciiTheme="majorHAnsi" w:hAnsiTheme="majorHAnsi" w:cstheme="majorHAnsi"/>
          <w:color w:val="FF0000"/>
        </w:rPr>
      </w:pPr>
    </w:p>
    <w:p w14:paraId="31A71951" w14:textId="77777777" w:rsidR="006244E8" w:rsidRPr="00D2169B" w:rsidRDefault="006244E8" w:rsidP="006244E8">
      <w:pPr>
        <w:pBdr>
          <w:top w:val="nil"/>
          <w:left w:val="nil"/>
          <w:bottom w:val="nil"/>
          <w:right w:val="nil"/>
          <w:between w:val="nil"/>
        </w:pBdr>
        <w:spacing w:after="0" w:line="360" w:lineRule="auto"/>
        <w:rPr>
          <w:rFonts w:asciiTheme="majorHAnsi" w:hAnsiTheme="majorHAnsi" w:cstheme="majorHAnsi"/>
          <w:color w:val="FF0000"/>
        </w:rPr>
      </w:pPr>
    </w:p>
    <w:p w14:paraId="27D6BE18" w14:textId="77777777" w:rsidR="006244E8" w:rsidRPr="00D2169B" w:rsidRDefault="006244E8" w:rsidP="006244E8">
      <w:pPr>
        <w:pBdr>
          <w:top w:val="nil"/>
          <w:left w:val="nil"/>
          <w:bottom w:val="nil"/>
          <w:right w:val="nil"/>
          <w:between w:val="nil"/>
        </w:pBdr>
        <w:spacing w:after="0" w:line="360" w:lineRule="auto"/>
        <w:rPr>
          <w:rFonts w:asciiTheme="majorHAnsi" w:hAnsiTheme="majorHAnsi" w:cstheme="majorHAnsi"/>
          <w:color w:val="FF0000"/>
        </w:rPr>
      </w:pPr>
    </w:p>
    <w:p w14:paraId="7339AB04" w14:textId="77777777" w:rsidR="006244E8" w:rsidRPr="00D2169B" w:rsidRDefault="006244E8" w:rsidP="006244E8">
      <w:pPr>
        <w:pBdr>
          <w:top w:val="nil"/>
          <w:left w:val="nil"/>
          <w:bottom w:val="nil"/>
          <w:right w:val="nil"/>
          <w:between w:val="nil"/>
        </w:pBdr>
        <w:spacing w:after="0" w:line="360" w:lineRule="auto"/>
        <w:rPr>
          <w:rFonts w:asciiTheme="majorHAnsi" w:hAnsiTheme="majorHAnsi" w:cstheme="majorHAnsi"/>
          <w:color w:val="FF0000"/>
        </w:rPr>
      </w:pPr>
    </w:p>
    <w:p w14:paraId="00000043" w14:textId="77777777" w:rsidR="00937389" w:rsidRPr="00D2169B" w:rsidRDefault="00FB3E31" w:rsidP="008B260D">
      <w:pPr>
        <w:pStyle w:val="Proc"/>
        <w:spacing w:before="0" w:after="0" w:line="360" w:lineRule="auto"/>
        <w:rPr>
          <w:rFonts w:asciiTheme="majorHAnsi" w:hAnsiTheme="majorHAnsi" w:cstheme="majorHAnsi"/>
          <w:color w:val="000066"/>
          <w:sz w:val="22"/>
          <w:szCs w:val="22"/>
        </w:rPr>
      </w:pPr>
      <w:r w:rsidRPr="00D2169B">
        <w:rPr>
          <w:rFonts w:asciiTheme="majorHAnsi" w:hAnsiTheme="majorHAnsi" w:cstheme="majorHAnsi"/>
          <w:color w:val="000066"/>
          <w:sz w:val="22"/>
          <w:szCs w:val="22"/>
        </w:rPr>
        <w:t>Nabór wniosków</w:t>
      </w:r>
    </w:p>
    <w:p w14:paraId="00000044" w14:textId="77777777" w:rsidR="00937389" w:rsidRPr="00D2169B" w:rsidRDefault="00FB3E31" w:rsidP="008B260D">
      <w:pPr>
        <w:pStyle w:val="Proc2"/>
        <w:spacing w:before="0" w:after="0" w:line="360" w:lineRule="auto"/>
        <w:rPr>
          <w:rFonts w:asciiTheme="majorHAnsi" w:hAnsiTheme="majorHAnsi" w:cstheme="majorHAnsi"/>
          <w:color w:val="000066"/>
          <w:sz w:val="22"/>
          <w:szCs w:val="22"/>
        </w:rPr>
      </w:pPr>
      <w:r w:rsidRPr="00D2169B">
        <w:rPr>
          <w:rFonts w:asciiTheme="majorHAnsi" w:hAnsiTheme="majorHAnsi" w:cstheme="majorHAnsi"/>
          <w:color w:val="000066"/>
          <w:sz w:val="22"/>
          <w:szCs w:val="22"/>
        </w:rPr>
        <w:lastRenderedPageBreak/>
        <w:t>Zasady ogłaszania naboru wniosków</w:t>
      </w:r>
    </w:p>
    <w:p w14:paraId="00000045" w14:textId="77777777" w:rsidR="00937389" w:rsidRPr="00D2169B" w:rsidRDefault="00FB3E31" w:rsidP="008B260D">
      <w:pPr>
        <w:tabs>
          <w:tab w:val="left" w:pos="-3060"/>
        </w:tabs>
        <w:spacing w:after="0" w:line="360" w:lineRule="auto"/>
        <w:jc w:val="center"/>
        <w:rPr>
          <w:rFonts w:asciiTheme="majorHAnsi" w:hAnsiTheme="majorHAnsi" w:cstheme="majorHAnsi"/>
          <w:color w:val="000000"/>
        </w:rPr>
      </w:pPr>
      <w:r w:rsidRPr="00D2169B">
        <w:rPr>
          <w:rFonts w:asciiTheme="majorHAnsi" w:hAnsiTheme="majorHAnsi" w:cstheme="majorHAnsi"/>
          <w:color w:val="000000"/>
        </w:rPr>
        <w:t>§4</w:t>
      </w:r>
    </w:p>
    <w:p w14:paraId="00000046" w14:textId="76FF1E67" w:rsidR="00937389" w:rsidRPr="00D2169B" w:rsidRDefault="00A94354" w:rsidP="00E06ACC">
      <w:pPr>
        <w:numPr>
          <w:ilvl w:val="0"/>
          <w:numId w:val="3"/>
        </w:numPr>
        <w:pBdr>
          <w:top w:val="nil"/>
          <w:left w:val="nil"/>
          <w:bottom w:val="nil"/>
          <w:right w:val="nil"/>
          <w:between w:val="nil"/>
        </w:pBdr>
        <w:spacing w:after="0" w:line="240" w:lineRule="auto"/>
        <w:ind w:left="357" w:hanging="357"/>
        <w:rPr>
          <w:rFonts w:asciiTheme="majorHAnsi" w:hAnsiTheme="majorHAnsi" w:cstheme="majorHAnsi"/>
        </w:rPr>
      </w:pPr>
      <w:r w:rsidRPr="00D2169B">
        <w:rPr>
          <w:rFonts w:asciiTheme="majorHAnsi" w:hAnsiTheme="majorHAnsi" w:cstheme="majorHAnsi"/>
          <w:color w:val="000000"/>
        </w:rPr>
        <w:t xml:space="preserve">LGD, w terminie </w:t>
      </w:r>
      <w:r w:rsidR="00FB3E31" w:rsidRPr="00D2169B">
        <w:rPr>
          <w:rFonts w:asciiTheme="majorHAnsi" w:hAnsiTheme="majorHAnsi" w:cstheme="majorHAnsi"/>
          <w:color w:val="000000"/>
        </w:rPr>
        <w:t>do końca danego roku, po</w:t>
      </w:r>
      <w:r w:rsidRPr="00D2169B">
        <w:rPr>
          <w:rFonts w:asciiTheme="majorHAnsi" w:hAnsiTheme="majorHAnsi" w:cstheme="majorHAnsi"/>
          <w:color w:val="000000"/>
        </w:rPr>
        <w:t>daje</w:t>
      </w:r>
      <w:r w:rsidR="00FB3E31" w:rsidRPr="00D2169B">
        <w:rPr>
          <w:rFonts w:asciiTheme="majorHAnsi" w:hAnsiTheme="majorHAnsi" w:cstheme="majorHAnsi"/>
          <w:color w:val="000000"/>
        </w:rPr>
        <w:t xml:space="preserve"> do publicznej wiadomości na swojej stronie internetowej harmonogram planowanych przez siebie naborów wniosków o </w:t>
      </w:r>
      <w:r w:rsidRPr="00D2169B">
        <w:rPr>
          <w:rFonts w:asciiTheme="majorHAnsi" w:hAnsiTheme="majorHAnsi" w:cstheme="majorHAnsi"/>
          <w:color w:val="000000"/>
        </w:rPr>
        <w:t>wsparcie</w:t>
      </w:r>
      <w:r w:rsidR="00FB3E31" w:rsidRPr="00D2169B">
        <w:rPr>
          <w:rFonts w:asciiTheme="majorHAnsi" w:hAnsiTheme="majorHAnsi" w:cstheme="majorHAnsi"/>
          <w:color w:val="000000"/>
        </w:rPr>
        <w:t xml:space="preserve"> na kolejny rok.</w:t>
      </w:r>
    </w:p>
    <w:p w14:paraId="00000047" w14:textId="53932719" w:rsidR="00937389" w:rsidRPr="00D2169B" w:rsidRDefault="00FB3E31" w:rsidP="00E06ACC">
      <w:pPr>
        <w:numPr>
          <w:ilvl w:val="0"/>
          <w:numId w:val="3"/>
        </w:numPr>
        <w:pBdr>
          <w:top w:val="nil"/>
          <w:left w:val="nil"/>
          <w:bottom w:val="nil"/>
          <w:right w:val="nil"/>
          <w:between w:val="nil"/>
        </w:pBdr>
        <w:spacing w:after="0" w:line="240" w:lineRule="auto"/>
        <w:ind w:left="357" w:hanging="357"/>
        <w:rPr>
          <w:rFonts w:asciiTheme="majorHAnsi" w:hAnsiTheme="majorHAnsi" w:cstheme="majorHAnsi"/>
        </w:rPr>
      </w:pPr>
      <w:r w:rsidRPr="00D2169B">
        <w:rPr>
          <w:rFonts w:asciiTheme="majorHAnsi" w:hAnsiTheme="majorHAnsi" w:cstheme="majorHAnsi"/>
          <w:color w:val="000000"/>
        </w:rPr>
        <w:t xml:space="preserve">Harmonogram planowanych przez LGD naborów wniosków o </w:t>
      </w:r>
      <w:r w:rsidR="00A94354" w:rsidRPr="00D2169B">
        <w:rPr>
          <w:rFonts w:asciiTheme="majorHAnsi" w:hAnsiTheme="majorHAnsi" w:cstheme="majorHAnsi"/>
          <w:color w:val="000000"/>
        </w:rPr>
        <w:t>wsparcie</w:t>
      </w:r>
      <w:r w:rsidRPr="00D2169B">
        <w:rPr>
          <w:rFonts w:asciiTheme="majorHAnsi" w:hAnsiTheme="majorHAnsi" w:cstheme="majorHAnsi"/>
          <w:color w:val="000000"/>
        </w:rPr>
        <w:t xml:space="preserve"> oraz jego zmiany musi być uprzednio uzgodniony z </w:t>
      </w:r>
      <w:r w:rsidR="00A94354" w:rsidRPr="00D2169B">
        <w:rPr>
          <w:rFonts w:asciiTheme="majorHAnsi" w:hAnsiTheme="majorHAnsi" w:cstheme="majorHAnsi"/>
          <w:color w:val="000000"/>
        </w:rPr>
        <w:t>Z</w:t>
      </w:r>
      <w:r w:rsidRPr="00D2169B">
        <w:rPr>
          <w:rFonts w:asciiTheme="majorHAnsi" w:hAnsiTheme="majorHAnsi" w:cstheme="majorHAnsi"/>
          <w:color w:val="000000"/>
        </w:rPr>
        <w:t xml:space="preserve">W, z którym LGD zawarła umowę ramową. </w:t>
      </w:r>
    </w:p>
    <w:p w14:paraId="00000048" w14:textId="437D9680" w:rsidR="00937389" w:rsidRPr="00D2169B" w:rsidRDefault="00FB3E31" w:rsidP="00E06ACC">
      <w:pPr>
        <w:numPr>
          <w:ilvl w:val="0"/>
          <w:numId w:val="3"/>
        </w:numPr>
        <w:pBdr>
          <w:top w:val="nil"/>
          <w:left w:val="nil"/>
          <w:bottom w:val="nil"/>
          <w:right w:val="nil"/>
          <w:between w:val="nil"/>
        </w:pBdr>
        <w:spacing w:after="0" w:line="240" w:lineRule="auto"/>
        <w:ind w:left="357" w:hanging="357"/>
        <w:rPr>
          <w:rFonts w:asciiTheme="majorHAnsi" w:hAnsiTheme="majorHAnsi" w:cstheme="majorHAnsi"/>
        </w:rPr>
      </w:pPr>
      <w:r w:rsidRPr="00D2169B">
        <w:rPr>
          <w:rFonts w:asciiTheme="majorHAnsi" w:hAnsiTheme="majorHAnsi" w:cstheme="majorHAnsi"/>
          <w:color w:val="000000"/>
        </w:rPr>
        <w:t xml:space="preserve">Pierwszy harmonogram naborów wniosków o </w:t>
      </w:r>
      <w:r w:rsidR="00A94354" w:rsidRPr="00D2169B">
        <w:rPr>
          <w:rFonts w:asciiTheme="majorHAnsi" w:hAnsiTheme="majorHAnsi" w:cstheme="majorHAnsi"/>
          <w:color w:val="000000"/>
        </w:rPr>
        <w:t>wsparcie</w:t>
      </w:r>
      <w:r w:rsidRPr="00D2169B">
        <w:rPr>
          <w:rFonts w:asciiTheme="majorHAnsi" w:hAnsiTheme="majorHAnsi" w:cstheme="majorHAnsi"/>
          <w:color w:val="000000"/>
        </w:rPr>
        <w:t xml:space="preserve"> na wdrażanie LSR, LGD podaje do publicznej wiadomości w terminie 60 dni od dnia zawarcia umowy ramowej.</w:t>
      </w:r>
    </w:p>
    <w:p w14:paraId="402F4B2A" w14:textId="2481C76C" w:rsidR="00C14A3D" w:rsidRPr="00D2169B" w:rsidRDefault="00FB3E31" w:rsidP="00E06ACC">
      <w:pPr>
        <w:numPr>
          <w:ilvl w:val="0"/>
          <w:numId w:val="3"/>
        </w:numPr>
        <w:pBdr>
          <w:top w:val="nil"/>
          <w:left w:val="nil"/>
          <w:bottom w:val="nil"/>
          <w:right w:val="nil"/>
          <w:between w:val="nil"/>
        </w:pBdr>
        <w:spacing w:after="0" w:line="240" w:lineRule="auto"/>
        <w:ind w:left="357" w:hanging="357"/>
        <w:rPr>
          <w:rFonts w:asciiTheme="majorHAnsi" w:hAnsiTheme="majorHAnsi" w:cstheme="majorHAnsi"/>
        </w:rPr>
      </w:pPr>
      <w:r w:rsidRPr="00D2169B">
        <w:rPr>
          <w:rFonts w:asciiTheme="majorHAnsi" w:hAnsiTheme="majorHAnsi" w:cstheme="majorHAnsi"/>
          <w:color w:val="000000"/>
        </w:rPr>
        <w:t xml:space="preserve">Nabór wniosków o </w:t>
      </w:r>
      <w:r w:rsidR="00A94354" w:rsidRPr="00D2169B">
        <w:rPr>
          <w:rFonts w:asciiTheme="majorHAnsi" w:hAnsiTheme="majorHAnsi" w:cstheme="majorHAnsi"/>
          <w:color w:val="000000"/>
        </w:rPr>
        <w:t>wsparcie</w:t>
      </w:r>
      <w:r w:rsidRPr="00D2169B">
        <w:rPr>
          <w:rFonts w:asciiTheme="majorHAnsi" w:hAnsiTheme="majorHAnsi" w:cstheme="majorHAnsi"/>
          <w:color w:val="000000"/>
        </w:rPr>
        <w:t xml:space="preserve"> przeprowadzany jest na podstawie Regulaminu naboru wniosków. </w:t>
      </w:r>
    </w:p>
    <w:p w14:paraId="6E4AB541" w14:textId="77777777" w:rsidR="00B462A3" w:rsidRPr="00D2169B" w:rsidRDefault="00B462A3" w:rsidP="00B462A3">
      <w:pPr>
        <w:pBdr>
          <w:top w:val="nil"/>
          <w:left w:val="nil"/>
          <w:bottom w:val="nil"/>
          <w:right w:val="nil"/>
          <w:between w:val="nil"/>
        </w:pBdr>
        <w:spacing w:after="0" w:line="240" w:lineRule="auto"/>
        <w:ind w:left="357"/>
        <w:rPr>
          <w:rFonts w:asciiTheme="majorHAnsi" w:hAnsiTheme="majorHAnsi" w:cstheme="majorHAnsi"/>
        </w:rPr>
      </w:pPr>
    </w:p>
    <w:p w14:paraId="0000004B" w14:textId="77777777" w:rsidR="00937389" w:rsidRPr="00D2169B" w:rsidRDefault="00FB3E31" w:rsidP="008B260D">
      <w:pPr>
        <w:pStyle w:val="Proc2"/>
        <w:spacing w:before="0" w:after="0" w:line="360" w:lineRule="auto"/>
        <w:rPr>
          <w:rFonts w:asciiTheme="majorHAnsi" w:hAnsiTheme="majorHAnsi" w:cstheme="majorHAnsi"/>
          <w:color w:val="000066"/>
          <w:sz w:val="22"/>
          <w:szCs w:val="22"/>
        </w:rPr>
      </w:pPr>
      <w:r w:rsidRPr="00D2169B">
        <w:rPr>
          <w:rFonts w:asciiTheme="majorHAnsi" w:hAnsiTheme="majorHAnsi" w:cstheme="majorHAnsi"/>
          <w:color w:val="000066"/>
          <w:sz w:val="22"/>
          <w:szCs w:val="22"/>
        </w:rPr>
        <w:t>Regulamin naboru wniosków</w:t>
      </w:r>
    </w:p>
    <w:p w14:paraId="75265758" w14:textId="22CA284A" w:rsidR="002307EF" w:rsidRPr="00D2169B" w:rsidRDefault="00FB3E31" w:rsidP="008B260D">
      <w:pPr>
        <w:tabs>
          <w:tab w:val="left" w:pos="-3060"/>
        </w:tabs>
        <w:spacing w:after="0" w:line="360" w:lineRule="auto"/>
        <w:jc w:val="center"/>
        <w:rPr>
          <w:rFonts w:asciiTheme="majorHAnsi" w:hAnsiTheme="majorHAnsi" w:cstheme="majorHAnsi"/>
          <w:color w:val="000000"/>
        </w:rPr>
      </w:pPr>
      <w:r w:rsidRPr="00D2169B">
        <w:rPr>
          <w:rFonts w:asciiTheme="majorHAnsi" w:hAnsiTheme="majorHAnsi" w:cstheme="majorHAnsi"/>
          <w:color w:val="000000"/>
        </w:rPr>
        <w:t>§5</w:t>
      </w:r>
    </w:p>
    <w:p w14:paraId="4D718F62" w14:textId="77777777" w:rsidR="00B645B3" w:rsidRPr="00D2169B" w:rsidRDefault="002307EF" w:rsidP="00E06ACC">
      <w:pPr>
        <w:pStyle w:val="NormalnyWeb"/>
        <w:numPr>
          <w:ilvl w:val="0"/>
          <w:numId w:val="22"/>
        </w:numPr>
        <w:spacing w:before="0" w:beforeAutospacing="0" w:after="0" w:afterAutospacing="0"/>
        <w:ind w:left="360" w:hanging="357"/>
        <w:textAlignment w:val="baseline"/>
        <w:rPr>
          <w:rFonts w:asciiTheme="majorHAnsi" w:hAnsiTheme="majorHAnsi" w:cstheme="majorHAnsi"/>
          <w:color w:val="000000"/>
          <w:sz w:val="22"/>
          <w:szCs w:val="22"/>
        </w:rPr>
      </w:pPr>
      <w:r w:rsidRPr="00D2169B">
        <w:rPr>
          <w:rFonts w:asciiTheme="majorHAnsi" w:hAnsiTheme="majorHAnsi" w:cstheme="majorHAnsi"/>
          <w:color w:val="000000"/>
          <w:sz w:val="22"/>
          <w:szCs w:val="22"/>
        </w:rPr>
        <w:t xml:space="preserve">LGD przyjmuje, po uzgodnieniu z ZW, Regulamin naboru wniosków. Regulamin naboru wniosków zatwierdza </w:t>
      </w:r>
      <w:r w:rsidR="00457EC1" w:rsidRPr="00D2169B">
        <w:rPr>
          <w:rFonts w:asciiTheme="majorHAnsi" w:hAnsiTheme="majorHAnsi" w:cstheme="majorHAnsi"/>
          <w:color w:val="000000"/>
          <w:sz w:val="22"/>
          <w:szCs w:val="22"/>
        </w:rPr>
        <w:t>Zarząd LGD.</w:t>
      </w:r>
    </w:p>
    <w:p w14:paraId="1ACF0BD1" w14:textId="30DACE71" w:rsidR="00B462A3" w:rsidRPr="00D2169B" w:rsidRDefault="00B462A3" w:rsidP="00E06ACC">
      <w:pPr>
        <w:pStyle w:val="NormalnyWeb"/>
        <w:numPr>
          <w:ilvl w:val="0"/>
          <w:numId w:val="22"/>
        </w:numPr>
        <w:spacing w:before="0" w:beforeAutospacing="0" w:after="0" w:afterAutospacing="0"/>
        <w:ind w:left="360" w:hanging="357"/>
        <w:textAlignment w:val="baseline"/>
        <w:rPr>
          <w:rFonts w:asciiTheme="majorHAnsi" w:hAnsiTheme="majorHAnsi" w:cstheme="majorHAnsi"/>
          <w:sz w:val="22"/>
          <w:szCs w:val="22"/>
        </w:rPr>
      </w:pPr>
      <w:r w:rsidRPr="00D2169B">
        <w:rPr>
          <w:rFonts w:asciiTheme="majorHAnsi" w:hAnsiTheme="majorHAnsi" w:cstheme="majorHAnsi"/>
          <w:sz w:val="22"/>
          <w:szCs w:val="22"/>
        </w:rPr>
        <w:t xml:space="preserve">W terminie co najmniej 60 dni przed planowanym terminem rozpoczęcia naboru wniosków, LGD zobowiązana jest przekazać ZW projekt regulaminu naboru wniosków, celem jego uzgodnienia. </w:t>
      </w:r>
    </w:p>
    <w:p w14:paraId="5E1C2022" w14:textId="01C714B2" w:rsidR="00B645B3" w:rsidRPr="00D2169B" w:rsidRDefault="00B645B3" w:rsidP="00E06ACC">
      <w:pPr>
        <w:pStyle w:val="NormalnyWeb"/>
        <w:numPr>
          <w:ilvl w:val="0"/>
          <w:numId w:val="22"/>
        </w:numPr>
        <w:spacing w:before="0" w:beforeAutospacing="0" w:after="0" w:afterAutospacing="0"/>
        <w:ind w:left="360" w:hanging="357"/>
        <w:textAlignment w:val="baseline"/>
        <w:rPr>
          <w:rFonts w:asciiTheme="majorHAnsi" w:hAnsiTheme="majorHAnsi" w:cstheme="majorHAnsi"/>
          <w:color w:val="000000"/>
          <w:sz w:val="22"/>
          <w:szCs w:val="22"/>
        </w:rPr>
      </w:pPr>
      <w:r w:rsidRPr="00D2169B">
        <w:rPr>
          <w:rFonts w:asciiTheme="majorHAnsi" w:hAnsiTheme="majorHAnsi" w:cstheme="majorHAnsi"/>
          <w:sz w:val="22"/>
          <w:szCs w:val="22"/>
          <w:lang w:eastAsia="en-US" w:bidi="en-US"/>
        </w:rPr>
        <w:t>Regulamin naboru wniosków o wsparcie określa co najmniej:</w:t>
      </w:r>
    </w:p>
    <w:p w14:paraId="78098DFE" w14:textId="77777777" w:rsidR="00B645B3" w:rsidRPr="00D2169B" w:rsidRDefault="00B645B3" w:rsidP="00E06ACC">
      <w:pPr>
        <w:numPr>
          <w:ilvl w:val="2"/>
          <w:numId w:val="29"/>
        </w:numPr>
        <w:suppressAutoHyphens/>
        <w:autoSpaceDE w:val="0"/>
        <w:spacing w:after="0" w:line="240" w:lineRule="auto"/>
        <w:ind w:hanging="357"/>
        <w:jc w:val="both"/>
        <w:rPr>
          <w:rFonts w:asciiTheme="majorHAnsi" w:eastAsia="Times New Roman" w:hAnsiTheme="majorHAnsi" w:cstheme="majorHAnsi"/>
          <w:bCs/>
          <w:color w:val="000000"/>
          <w:lang w:eastAsia="en-US" w:bidi="en-US"/>
        </w:rPr>
      </w:pPr>
      <w:r w:rsidRPr="00D2169B">
        <w:rPr>
          <w:rFonts w:asciiTheme="majorHAnsi" w:eastAsia="Times New Roman" w:hAnsiTheme="majorHAnsi" w:cstheme="majorHAnsi"/>
          <w:bCs/>
          <w:color w:val="000000"/>
          <w:lang w:eastAsia="en-US" w:bidi="en-US"/>
        </w:rPr>
        <w:t>zakresy wsparcia na wdrażanie LSR, których dotyczy nabór wniosków o wsparcie;</w:t>
      </w:r>
    </w:p>
    <w:p w14:paraId="21993AB8" w14:textId="77777777" w:rsidR="00B645B3" w:rsidRPr="00D2169B" w:rsidRDefault="00B645B3" w:rsidP="00E06ACC">
      <w:pPr>
        <w:numPr>
          <w:ilvl w:val="2"/>
          <w:numId w:val="29"/>
        </w:numPr>
        <w:suppressAutoHyphens/>
        <w:autoSpaceDE w:val="0"/>
        <w:spacing w:after="0" w:line="240" w:lineRule="auto"/>
        <w:ind w:hanging="357"/>
        <w:jc w:val="both"/>
        <w:rPr>
          <w:rFonts w:asciiTheme="majorHAnsi" w:eastAsia="Times New Roman" w:hAnsiTheme="majorHAnsi" w:cstheme="majorHAnsi"/>
          <w:bCs/>
          <w:color w:val="000000"/>
          <w:lang w:eastAsia="en-US" w:bidi="en-US"/>
        </w:rPr>
      </w:pPr>
      <w:r w:rsidRPr="00D2169B">
        <w:rPr>
          <w:rFonts w:asciiTheme="majorHAnsi" w:eastAsia="Times New Roman" w:hAnsiTheme="majorHAnsi" w:cstheme="majorHAnsi"/>
          <w:bCs/>
          <w:color w:val="000000"/>
          <w:lang w:eastAsia="en-US" w:bidi="en-US"/>
        </w:rPr>
        <w:t>limit środków przeznaczonych na udzielenie wsparcia na wdrażanie LSR w ramach danego naboru wniosków o wsparcie;</w:t>
      </w:r>
    </w:p>
    <w:p w14:paraId="0E6E589F" w14:textId="77777777" w:rsidR="00B645B3" w:rsidRPr="00D2169B" w:rsidRDefault="00B645B3" w:rsidP="00E06ACC">
      <w:pPr>
        <w:numPr>
          <w:ilvl w:val="2"/>
          <w:numId w:val="29"/>
        </w:numPr>
        <w:suppressAutoHyphens/>
        <w:autoSpaceDE w:val="0"/>
        <w:spacing w:after="0" w:line="240" w:lineRule="auto"/>
        <w:ind w:hanging="357"/>
        <w:jc w:val="both"/>
        <w:rPr>
          <w:rFonts w:asciiTheme="majorHAnsi" w:eastAsia="Times New Roman" w:hAnsiTheme="majorHAnsi" w:cstheme="majorHAnsi"/>
          <w:bCs/>
          <w:color w:val="000000"/>
          <w:lang w:eastAsia="en-US" w:bidi="en-US"/>
        </w:rPr>
      </w:pPr>
      <w:r w:rsidRPr="00D2169B">
        <w:rPr>
          <w:rFonts w:asciiTheme="majorHAnsi" w:eastAsia="Times New Roman" w:hAnsiTheme="majorHAnsi" w:cstheme="majorHAnsi"/>
          <w:bCs/>
          <w:color w:val="000000"/>
          <w:lang w:eastAsia="en-US" w:bidi="en-US"/>
        </w:rPr>
        <w:t>obowiązujące w ramach naboru wniosków o wsparcie: maksymalny, dopuszczalny poziom wsparcia na wdrażanie LSR, kwotę wsparcia na wdrażanie LSR lub minimalną i maksymalną kwotę wsparcia na wdrażanie LSR;</w:t>
      </w:r>
    </w:p>
    <w:p w14:paraId="3A4A92F2" w14:textId="77777777" w:rsidR="00B645B3" w:rsidRPr="00D2169B" w:rsidRDefault="00B645B3" w:rsidP="00E06ACC">
      <w:pPr>
        <w:numPr>
          <w:ilvl w:val="2"/>
          <w:numId w:val="29"/>
        </w:numPr>
        <w:suppressAutoHyphens/>
        <w:autoSpaceDE w:val="0"/>
        <w:spacing w:after="0" w:line="240" w:lineRule="auto"/>
        <w:ind w:hanging="357"/>
        <w:jc w:val="both"/>
        <w:rPr>
          <w:rFonts w:asciiTheme="majorHAnsi" w:eastAsia="Times New Roman" w:hAnsiTheme="majorHAnsi" w:cstheme="majorHAnsi"/>
          <w:bCs/>
          <w:color w:val="000000"/>
          <w:lang w:eastAsia="en-US" w:bidi="en-US"/>
        </w:rPr>
      </w:pPr>
      <w:r w:rsidRPr="00D2169B">
        <w:rPr>
          <w:rFonts w:asciiTheme="majorHAnsi" w:eastAsia="Times New Roman" w:hAnsiTheme="majorHAnsi" w:cstheme="majorHAnsi"/>
          <w:bCs/>
          <w:color w:val="000000"/>
          <w:lang w:eastAsia="en-US" w:bidi="en-US"/>
        </w:rPr>
        <w:t>formę wsparcia na wdrażanie LSR obowiązującą w ramach danego naboru wniosków o wsparcie;</w:t>
      </w:r>
    </w:p>
    <w:p w14:paraId="59F416D1" w14:textId="77777777" w:rsidR="00B645B3" w:rsidRPr="00D2169B" w:rsidRDefault="00B645B3" w:rsidP="00E06ACC">
      <w:pPr>
        <w:numPr>
          <w:ilvl w:val="2"/>
          <w:numId w:val="29"/>
        </w:numPr>
        <w:suppressAutoHyphens/>
        <w:autoSpaceDE w:val="0"/>
        <w:spacing w:after="0" w:line="240" w:lineRule="auto"/>
        <w:ind w:hanging="357"/>
        <w:jc w:val="both"/>
        <w:rPr>
          <w:rFonts w:asciiTheme="majorHAnsi" w:eastAsia="Times New Roman" w:hAnsiTheme="majorHAnsi" w:cstheme="majorHAnsi"/>
          <w:bCs/>
          <w:color w:val="000000"/>
          <w:lang w:eastAsia="en-US" w:bidi="en-US"/>
        </w:rPr>
      </w:pPr>
      <w:r w:rsidRPr="00D2169B">
        <w:rPr>
          <w:rFonts w:asciiTheme="majorHAnsi" w:eastAsia="Times New Roman" w:hAnsiTheme="majorHAnsi" w:cstheme="majorHAnsi"/>
          <w:bCs/>
          <w:color w:val="000000"/>
          <w:lang w:eastAsia="en-US" w:bidi="en-US"/>
        </w:rPr>
        <w:t>warunki udzielenia wsparcia na wdrażanie LSR obowiązujące w ramach danego naboru wniosków o wsparcie;</w:t>
      </w:r>
    </w:p>
    <w:p w14:paraId="041C4604" w14:textId="77777777" w:rsidR="00B645B3" w:rsidRPr="00D2169B" w:rsidRDefault="00B645B3" w:rsidP="00E06ACC">
      <w:pPr>
        <w:numPr>
          <w:ilvl w:val="2"/>
          <w:numId w:val="29"/>
        </w:numPr>
        <w:suppressAutoHyphens/>
        <w:autoSpaceDE w:val="0"/>
        <w:spacing w:after="0" w:line="240" w:lineRule="auto"/>
        <w:ind w:hanging="357"/>
        <w:jc w:val="both"/>
        <w:rPr>
          <w:rFonts w:asciiTheme="majorHAnsi" w:eastAsia="Times New Roman" w:hAnsiTheme="majorHAnsi" w:cstheme="majorHAnsi"/>
          <w:bCs/>
          <w:color w:val="000000"/>
          <w:lang w:eastAsia="en-US" w:bidi="en-US"/>
        </w:rPr>
      </w:pPr>
      <w:r w:rsidRPr="00D2169B">
        <w:rPr>
          <w:rFonts w:asciiTheme="majorHAnsi" w:eastAsia="Times New Roman" w:hAnsiTheme="majorHAnsi" w:cstheme="majorHAnsi"/>
          <w:bCs/>
          <w:color w:val="000000"/>
          <w:lang w:eastAsia="en-US" w:bidi="en-US"/>
        </w:rPr>
        <w:t>kryteria wyboru operacji obowiązujące w ramach danego naboru wniosków o wsparcie;</w:t>
      </w:r>
    </w:p>
    <w:p w14:paraId="4BB6C51E" w14:textId="77777777" w:rsidR="00B645B3" w:rsidRPr="00D2169B" w:rsidRDefault="00B645B3" w:rsidP="00E06ACC">
      <w:pPr>
        <w:numPr>
          <w:ilvl w:val="2"/>
          <w:numId w:val="29"/>
        </w:numPr>
        <w:suppressAutoHyphens/>
        <w:autoSpaceDE w:val="0"/>
        <w:spacing w:after="0" w:line="240" w:lineRule="auto"/>
        <w:ind w:hanging="357"/>
        <w:jc w:val="both"/>
        <w:rPr>
          <w:rFonts w:asciiTheme="majorHAnsi" w:eastAsia="Times New Roman" w:hAnsiTheme="majorHAnsi" w:cstheme="majorHAnsi"/>
          <w:bCs/>
          <w:color w:val="000000"/>
          <w:lang w:eastAsia="en-US" w:bidi="en-US"/>
        </w:rPr>
      </w:pPr>
      <w:r w:rsidRPr="00D2169B">
        <w:rPr>
          <w:rFonts w:asciiTheme="majorHAnsi" w:eastAsia="Times New Roman" w:hAnsiTheme="majorHAnsi" w:cstheme="majorHAnsi"/>
          <w:bCs/>
          <w:color w:val="000000"/>
          <w:lang w:eastAsia="en-US" w:bidi="en-US"/>
        </w:rPr>
        <w:t>opis procedury udzielania wsparcia na wdrażanie LSR, w tym wskazanie i opis etapów postępowania z wnioskiem o wsparcie przez LGD oraz ZW;</w:t>
      </w:r>
    </w:p>
    <w:p w14:paraId="3DB4FC8C" w14:textId="77777777" w:rsidR="00B645B3" w:rsidRPr="00D2169B" w:rsidRDefault="00B645B3" w:rsidP="00E06ACC">
      <w:pPr>
        <w:numPr>
          <w:ilvl w:val="2"/>
          <w:numId w:val="29"/>
        </w:numPr>
        <w:suppressAutoHyphens/>
        <w:autoSpaceDE w:val="0"/>
        <w:spacing w:after="0" w:line="240" w:lineRule="auto"/>
        <w:ind w:hanging="357"/>
        <w:jc w:val="both"/>
        <w:rPr>
          <w:rFonts w:asciiTheme="majorHAnsi" w:eastAsia="Times New Roman" w:hAnsiTheme="majorHAnsi" w:cstheme="majorHAnsi"/>
          <w:bCs/>
          <w:color w:val="000000"/>
          <w:lang w:eastAsia="en-US" w:bidi="en-US"/>
        </w:rPr>
      </w:pPr>
      <w:r w:rsidRPr="00D2169B">
        <w:rPr>
          <w:rFonts w:asciiTheme="majorHAnsi" w:eastAsia="Times New Roman" w:hAnsiTheme="majorHAnsi" w:cstheme="majorHAnsi"/>
          <w:bCs/>
          <w:color w:val="000000"/>
          <w:lang w:eastAsia="en-US" w:bidi="en-US"/>
        </w:rPr>
        <w:t>termin składania wniosków o wsparcie w ramach danego naboru wniosków o wsparcie;</w:t>
      </w:r>
    </w:p>
    <w:p w14:paraId="634948DF" w14:textId="77777777" w:rsidR="00B645B3" w:rsidRPr="00D2169B" w:rsidRDefault="00B645B3" w:rsidP="00E06ACC">
      <w:pPr>
        <w:numPr>
          <w:ilvl w:val="2"/>
          <w:numId w:val="29"/>
        </w:numPr>
        <w:suppressAutoHyphens/>
        <w:autoSpaceDE w:val="0"/>
        <w:spacing w:after="0" w:line="240" w:lineRule="auto"/>
        <w:ind w:hanging="357"/>
        <w:jc w:val="both"/>
        <w:rPr>
          <w:rFonts w:asciiTheme="majorHAnsi" w:eastAsia="Times New Roman" w:hAnsiTheme="majorHAnsi" w:cstheme="majorHAnsi"/>
          <w:bCs/>
          <w:color w:val="000000"/>
          <w:lang w:eastAsia="en-US" w:bidi="en-US"/>
        </w:rPr>
      </w:pPr>
      <w:r w:rsidRPr="00D2169B">
        <w:rPr>
          <w:rFonts w:asciiTheme="majorHAnsi" w:eastAsia="Times New Roman" w:hAnsiTheme="majorHAnsi" w:cstheme="majorHAnsi"/>
          <w:bCs/>
          <w:color w:val="000000"/>
          <w:lang w:eastAsia="en-US" w:bidi="en-US"/>
        </w:rPr>
        <w:t>sposób i formę składania wniosków o wsparcie oraz informację o dokumentach niezbędnych do udzielenia wsparcia na wdrażanie LSR w ramach danego naboru wniosków o wsparcie;</w:t>
      </w:r>
    </w:p>
    <w:p w14:paraId="0D7D6DD4" w14:textId="77777777" w:rsidR="00B645B3" w:rsidRPr="00D2169B" w:rsidRDefault="00B645B3" w:rsidP="00E06ACC">
      <w:pPr>
        <w:numPr>
          <w:ilvl w:val="2"/>
          <w:numId w:val="29"/>
        </w:numPr>
        <w:suppressAutoHyphens/>
        <w:autoSpaceDE w:val="0"/>
        <w:spacing w:after="0" w:line="240" w:lineRule="auto"/>
        <w:ind w:hanging="357"/>
        <w:jc w:val="both"/>
        <w:rPr>
          <w:rFonts w:asciiTheme="majorHAnsi" w:eastAsia="Times New Roman" w:hAnsiTheme="majorHAnsi" w:cstheme="majorHAnsi"/>
          <w:bCs/>
          <w:color w:val="000000"/>
          <w:lang w:eastAsia="en-US" w:bidi="en-US"/>
        </w:rPr>
      </w:pPr>
      <w:r w:rsidRPr="00D2169B">
        <w:rPr>
          <w:rFonts w:asciiTheme="majorHAnsi" w:eastAsia="Times New Roman" w:hAnsiTheme="majorHAnsi" w:cstheme="majorHAnsi"/>
          <w:bCs/>
          <w:color w:val="000000"/>
          <w:lang w:eastAsia="en-US" w:bidi="en-US"/>
        </w:rPr>
        <w:t>zakres, w jakim jest możliwe uzupełnianie lub poprawianie wniosków o wsparcie, oraz sposób, formę i termin złożenia uzupełnień i poprawek;</w:t>
      </w:r>
    </w:p>
    <w:p w14:paraId="1FEB1730" w14:textId="77777777" w:rsidR="00B645B3" w:rsidRPr="00D2169B" w:rsidRDefault="00B645B3" w:rsidP="00E06ACC">
      <w:pPr>
        <w:numPr>
          <w:ilvl w:val="2"/>
          <w:numId w:val="29"/>
        </w:numPr>
        <w:suppressAutoHyphens/>
        <w:autoSpaceDE w:val="0"/>
        <w:spacing w:after="0" w:line="240" w:lineRule="auto"/>
        <w:ind w:hanging="357"/>
        <w:jc w:val="both"/>
        <w:rPr>
          <w:rFonts w:asciiTheme="majorHAnsi" w:eastAsia="Times New Roman" w:hAnsiTheme="majorHAnsi" w:cstheme="majorHAnsi"/>
          <w:bCs/>
          <w:color w:val="000000"/>
          <w:lang w:eastAsia="en-US" w:bidi="en-US"/>
        </w:rPr>
      </w:pPr>
      <w:r w:rsidRPr="00D2169B">
        <w:rPr>
          <w:rFonts w:asciiTheme="majorHAnsi" w:eastAsia="Times New Roman" w:hAnsiTheme="majorHAnsi" w:cstheme="majorHAnsi"/>
          <w:bCs/>
          <w:color w:val="000000"/>
          <w:lang w:eastAsia="en-US" w:bidi="en-US"/>
        </w:rPr>
        <w:t>sposób wymiany korespondencji między wnioskodawcą a LGD i ZW;</w:t>
      </w:r>
    </w:p>
    <w:p w14:paraId="18E5569F" w14:textId="77777777" w:rsidR="00B645B3" w:rsidRPr="00D2169B" w:rsidRDefault="00B645B3" w:rsidP="00E06ACC">
      <w:pPr>
        <w:numPr>
          <w:ilvl w:val="2"/>
          <w:numId w:val="29"/>
        </w:numPr>
        <w:suppressAutoHyphens/>
        <w:autoSpaceDE w:val="0"/>
        <w:spacing w:after="0" w:line="240" w:lineRule="auto"/>
        <w:ind w:hanging="357"/>
        <w:jc w:val="both"/>
        <w:rPr>
          <w:rFonts w:asciiTheme="majorHAnsi" w:eastAsia="Times New Roman" w:hAnsiTheme="majorHAnsi" w:cstheme="majorHAnsi"/>
          <w:bCs/>
          <w:color w:val="000000"/>
          <w:lang w:eastAsia="en-US" w:bidi="en-US"/>
        </w:rPr>
      </w:pPr>
      <w:r w:rsidRPr="00D2169B">
        <w:rPr>
          <w:rFonts w:asciiTheme="majorHAnsi" w:eastAsia="Times New Roman" w:hAnsiTheme="majorHAnsi" w:cstheme="majorHAnsi"/>
          <w:bCs/>
          <w:color w:val="000000"/>
          <w:lang w:eastAsia="en-US" w:bidi="en-US"/>
        </w:rPr>
        <w:t>czynności, które powinny zostać dokonane przed udzieleniem wsparcia na wdrażanie LSR, oraz termin ich dokonania;</w:t>
      </w:r>
    </w:p>
    <w:p w14:paraId="3138BE7F" w14:textId="77777777" w:rsidR="00B645B3" w:rsidRPr="00D2169B" w:rsidRDefault="00B645B3" w:rsidP="00E06ACC">
      <w:pPr>
        <w:numPr>
          <w:ilvl w:val="2"/>
          <w:numId w:val="29"/>
        </w:numPr>
        <w:suppressAutoHyphens/>
        <w:autoSpaceDE w:val="0"/>
        <w:spacing w:after="0" w:line="240" w:lineRule="auto"/>
        <w:ind w:hanging="357"/>
        <w:jc w:val="both"/>
        <w:rPr>
          <w:rFonts w:asciiTheme="majorHAnsi" w:eastAsia="Times New Roman" w:hAnsiTheme="majorHAnsi" w:cstheme="majorHAnsi"/>
          <w:bCs/>
          <w:color w:val="000000"/>
          <w:lang w:eastAsia="en-US" w:bidi="en-US"/>
        </w:rPr>
      </w:pPr>
      <w:r w:rsidRPr="00D2169B">
        <w:rPr>
          <w:rFonts w:asciiTheme="majorHAnsi" w:eastAsia="Times New Roman" w:hAnsiTheme="majorHAnsi" w:cstheme="majorHAnsi"/>
          <w:bCs/>
          <w:color w:val="000000"/>
          <w:lang w:eastAsia="en-US" w:bidi="en-US"/>
        </w:rPr>
        <w:t>informację o miejscu udostępnienia LSR, formularza wniosku o wsparcie oraz formularza umowy o udzielenie wsparcia na wdrażanie LSR;</w:t>
      </w:r>
    </w:p>
    <w:p w14:paraId="775A63D4" w14:textId="2145CD7B" w:rsidR="00B645B3" w:rsidRPr="00D2169B" w:rsidRDefault="00B645B3" w:rsidP="00E06ACC">
      <w:pPr>
        <w:numPr>
          <w:ilvl w:val="2"/>
          <w:numId w:val="29"/>
        </w:numPr>
        <w:suppressAutoHyphens/>
        <w:autoSpaceDE w:val="0"/>
        <w:spacing w:after="0" w:line="240" w:lineRule="auto"/>
        <w:ind w:hanging="357"/>
        <w:jc w:val="both"/>
        <w:rPr>
          <w:rFonts w:asciiTheme="majorHAnsi" w:eastAsia="Times New Roman" w:hAnsiTheme="majorHAnsi" w:cstheme="majorHAnsi"/>
          <w:bCs/>
          <w:color w:val="000000"/>
          <w:lang w:eastAsia="en-US" w:bidi="en-US"/>
        </w:rPr>
      </w:pPr>
      <w:r w:rsidRPr="00D2169B">
        <w:rPr>
          <w:rFonts w:asciiTheme="majorHAnsi" w:eastAsia="Times New Roman" w:hAnsiTheme="majorHAnsi" w:cstheme="majorHAnsi"/>
          <w:bCs/>
          <w:color w:val="000000"/>
          <w:lang w:eastAsia="en-US" w:bidi="en-US"/>
        </w:rPr>
        <w:t>informację o środkach zaskarżenia przysługujących wnioskodawcy oraz podmiot właściwy do ich rozpatrzenia.</w:t>
      </w:r>
    </w:p>
    <w:p w14:paraId="542ADF2D" w14:textId="77777777" w:rsidR="0055000D" w:rsidRDefault="0055000D" w:rsidP="00E06ACC">
      <w:pPr>
        <w:pStyle w:val="Akapitzlist"/>
        <w:numPr>
          <w:ilvl w:val="0"/>
          <w:numId w:val="22"/>
        </w:numPr>
        <w:pBdr>
          <w:top w:val="nil"/>
          <w:left w:val="nil"/>
          <w:bottom w:val="nil"/>
          <w:right w:val="nil"/>
          <w:between w:val="nil"/>
        </w:pBdr>
        <w:tabs>
          <w:tab w:val="clear" w:pos="720"/>
          <w:tab w:val="num" w:pos="360"/>
        </w:tabs>
        <w:spacing w:after="0" w:line="240" w:lineRule="auto"/>
        <w:ind w:left="360"/>
        <w:rPr>
          <w:rFonts w:asciiTheme="majorHAnsi" w:eastAsia="Times New Roman" w:hAnsiTheme="majorHAnsi" w:cstheme="majorHAnsi"/>
          <w:color w:val="000000"/>
        </w:rPr>
      </w:pPr>
      <w:bookmarkStart w:id="1" w:name="_Hlk187847940"/>
      <w:r w:rsidRPr="0055000D">
        <w:rPr>
          <w:rFonts w:asciiTheme="majorHAnsi" w:eastAsia="Times New Roman" w:hAnsiTheme="majorHAnsi" w:cstheme="majorHAnsi"/>
          <w:color w:val="000000"/>
        </w:rPr>
        <w:t>LGD udostępnia regulamin naboru wniosków na swojej stronie internetowej, w miejscu udostępnienia ogłoszenia o naborze wniosków o wsparcie.</w:t>
      </w:r>
    </w:p>
    <w:p w14:paraId="436D0DD0" w14:textId="77777777" w:rsidR="0055000D" w:rsidRDefault="0055000D" w:rsidP="00E06ACC">
      <w:pPr>
        <w:pStyle w:val="Akapitzlist"/>
        <w:numPr>
          <w:ilvl w:val="0"/>
          <w:numId w:val="22"/>
        </w:numPr>
        <w:pBdr>
          <w:top w:val="nil"/>
          <w:left w:val="nil"/>
          <w:bottom w:val="nil"/>
          <w:right w:val="nil"/>
          <w:between w:val="nil"/>
        </w:pBdr>
        <w:tabs>
          <w:tab w:val="clear" w:pos="720"/>
          <w:tab w:val="num" w:pos="360"/>
        </w:tabs>
        <w:spacing w:after="0" w:line="240" w:lineRule="auto"/>
        <w:ind w:left="360"/>
        <w:rPr>
          <w:rFonts w:asciiTheme="majorHAnsi" w:eastAsia="Times New Roman" w:hAnsiTheme="majorHAnsi" w:cstheme="majorHAnsi"/>
          <w:color w:val="000000"/>
        </w:rPr>
      </w:pPr>
      <w:r w:rsidRPr="0055000D">
        <w:rPr>
          <w:rFonts w:asciiTheme="majorHAnsi" w:eastAsia="Times New Roman" w:hAnsiTheme="majorHAnsi" w:cstheme="majorHAnsi"/>
          <w:color w:val="000000"/>
        </w:rPr>
        <w:t>LGD może zmienić regulamin naboru wniosków o wsparcie po uzgodnieniu z ZW.</w:t>
      </w:r>
    </w:p>
    <w:p w14:paraId="1E854BF4" w14:textId="77777777" w:rsidR="0055000D" w:rsidRDefault="0055000D" w:rsidP="00E06ACC">
      <w:pPr>
        <w:pStyle w:val="Akapitzlist"/>
        <w:numPr>
          <w:ilvl w:val="0"/>
          <w:numId w:val="22"/>
        </w:numPr>
        <w:pBdr>
          <w:top w:val="nil"/>
          <w:left w:val="nil"/>
          <w:bottom w:val="nil"/>
          <w:right w:val="nil"/>
          <w:between w:val="nil"/>
        </w:pBdr>
        <w:tabs>
          <w:tab w:val="clear" w:pos="720"/>
          <w:tab w:val="num" w:pos="360"/>
        </w:tabs>
        <w:spacing w:after="0" w:line="240" w:lineRule="auto"/>
        <w:ind w:left="360"/>
        <w:rPr>
          <w:rFonts w:asciiTheme="majorHAnsi" w:eastAsia="Times New Roman" w:hAnsiTheme="majorHAnsi" w:cstheme="majorHAnsi"/>
          <w:color w:val="000000"/>
        </w:rPr>
      </w:pPr>
      <w:r w:rsidRPr="0055000D">
        <w:rPr>
          <w:rFonts w:asciiTheme="majorHAnsi" w:eastAsia="Times New Roman" w:hAnsiTheme="majorHAnsi" w:cstheme="majorHAnsi"/>
          <w:color w:val="000000"/>
        </w:rPr>
        <w:t xml:space="preserve">Zmiana regulaminu naboru wniosków o wsparcie, z wyjątkiem zmiany dotyczącej zwiększenia kwoty przeznaczonej na udzielenie wsparcia na wdrażanie LSR na operacje w ramach danego naboru wniosków o wsparcie, jest dopuszczalna wyłącznie w sytuacji, w której w ramach danego naboru wniosków o wsparcie nie złożono jeszcze wniosku o wsparcie. Zmiana ta wymaga </w:t>
      </w:r>
      <w:r w:rsidRPr="0055000D">
        <w:rPr>
          <w:rFonts w:asciiTheme="majorHAnsi" w:eastAsia="Times New Roman" w:hAnsiTheme="majorHAnsi" w:cstheme="majorHAnsi"/>
          <w:color w:val="000000"/>
        </w:rPr>
        <w:lastRenderedPageBreak/>
        <w:t>uzgodnienia z ZW i skutkuje wydłużeniem terminu składania wniosków o wsparcie o czas niezbędny do przygotowania i złożenia wniosku o wsparcie.</w:t>
      </w:r>
    </w:p>
    <w:p w14:paraId="15EF11EA" w14:textId="77777777" w:rsidR="0055000D" w:rsidRDefault="0055000D" w:rsidP="00E06ACC">
      <w:pPr>
        <w:pStyle w:val="Akapitzlist"/>
        <w:numPr>
          <w:ilvl w:val="0"/>
          <w:numId w:val="22"/>
        </w:numPr>
        <w:pBdr>
          <w:top w:val="nil"/>
          <w:left w:val="nil"/>
          <w:bottom w:val="nil"/>
          <w:right w:val="nil"/>
          <w:between w:val="nil"/>
        </w:pBdr>
        <w:tabs>
          <w:tab w:val="clear" w:pos="720"/>
          <w:tab w:val="num" w:pos="360"/>
        </w:tabs>
        <w:spacing w:after="0" w:line="240" w:lineRule="auto"/>
        <w:ind w:left="360"/>
        <w:rPr>
          <w:rFonts w:asciiTheme="majorHAnsi" w:eastAsia="Times New Roman" w:hAnsiTheme="majorHAnsi" w:cstheme="majorHAnsi"/>
          <w:color w:val="000000"/>
        </w:rPr>
      </w:pPr>
      <w:r w:rsidRPr="0055000D">
        <w:rPr>
          <w:rFonts w:asciiTheme="majorHAnsi" w:eastAsia="Times New Roman" w:hAnsiTheme="majorHAnsi" w:cstheme="majorHAnsi"/>
          <w:color w:val="000000"/>
        </w:rPr>
        <w:t>Przepisu ust. 6 nie stosuje się, jeżeli konieczność dokonania zmiany regulaminu naboru wniosków o wsparcie wynika z odrębnych przepisów lub ze zmiany warunków określonych w przepisach regulujących zasady wsparcia z udziałem poszczególnych EFSI lub na podstawie tych przepisów.</w:t>
      </w:r>
    </w:p>
    <w:p w14:paraId="313C56E3" w14:textId="24135D4D" w:rsidR="0055000D" w:rsidRPr="0055000D" w:rsidRDefault="0055000D" w:rsidP="00E06ACC">
      <w:pPr>
        <w:pStyle w:val="Akapitzlist"/>
        <w:numPr>
          <w:ilvl w:val="0"/>
          <w:numId w:val="22"/>
        </w:numPr>
        <w:pBdr>
          <w:top w:val="nil"/>
          <w:left w:val="nil"/>
          <w:bottom w:val="nil"/>
          <w:right w:val="nil"/>
          <w:between w:val="nil"/>
        </w:pBdr>
        <w:tabs>
          <w:tab w:val="clear" w:pos="720"/>
          <w:tab w:val="num" w:pos="360"/>
        </w:tabs>
        <w:spacing w:after="0" w:line="240" w:lineRule="auto"/>
        <w:ind w:left="360"/>
        <w:rPr>
          <w:rFonts w:asciiTheme="majorHAnsi" w:eastAsia="Times New Roman" w:hAnsiTheme="majorHAnsi" w:cstheme="majorHAnsi"/>
          <w:color w:val="000000"/>
        </w:rPr>
      </w:pPr>
      <w:r w:rsidRPr="0055000D">
        <w:rPr>
          <w:rFonts w:asciiTheme="majorHAnsi" w:eastAsia="Times New Roman" w:hAnsiTheme="majorHAnsi" w:cstheme="majorHAnsi"/>
          <w:color w:val="000000"/>
        </w:rPr>
        <w:t>LGD udostępnia zmiany regulaminu naboru wniosków o wsparcie wraz z ich uzasadnieniem oraz wskazuje termin, od którego są stosowane, poprzez aktualizację ogłoszenia o naborze wniosków o wsparcie.</w:t>
      </w:r>
    </w:p>
    <w:bookmarkEnd w:id="1"/>
    <w:p w14:paraId="16732ADE" w14:textId="77777777" w:rsidR="0055000D" w:rsidRDefault="0055000D" w:rsidP="0055000D">
      <w:pPr>
        <w:pStyle w:val="Proc2"/>
        <w:spacing w:before="0" w:after="0" w:line="360" w:lineRule="auto"/>
        <w:jc w:val="left"/>
        <w:rPr>
          <w:rFonts w:asciiTheme="majorHAnsi" w:hAnsiTheme="majorHAnsi" w:cstheme="majorHAnsi"/>
          <w:color w:val="000066"/>
          <w:sz w:val="22"/>
          <w:szCs w:val="22"/>
        </w:rPr>
      </w:pPr>
    </w:p>
    <w:p w14:paraId="0000005B" w14:textId="3F14A7B9" w:rsidR="00937389" w:rsidRPr="00D2169B" w:rsidRDefault="00FB3E31" w:rsidP="008B260D">
      <w:pPr>
        <w:pStyle w:val="Proc2"/>
        <w:spacing w:before="0" w:after="0" w:line="360" w:lineRule="auto"/>
        <w:rPr>
          <w:rFonts w:asciiTheme="majorHAnsi" w:hAnsiTheme="majorHAnsi" w:cstheme="majorHAnsi"/>
          <w:color w:val="000066"/>
          <w:sz w:val="22"/>
          <w:szCs w:val="22"/>
        </w:rPr>
      </w:pPr>
      <w:r w:rsidRPr="00D2169B">
        <w:rPr>
          <w:rFonts w:asciiTheme="majorHAnsi" w:hAnsiTheme="majorHAnsi" w:cstheme="majorHAnsi"/>
          <w:color w:val="000066"/>
          <w:sz w:val="22"/>
          <w:szCs w:val="22"/>
        </w:rPr>
        <w:t>Ogłoszenie o naborze wniosków</w:t>
      </w:r>
    </w:p>
    <w:p w14:paraId="0000005C" w14:textId="729F0058" w:rsidR="00937389" w:rsidRPr="00D2169B" w:rsidRDefault="00FB3E31" w:rsidP="008B260D">
      <w:pPr>
        <w:tabs>
          <w:tab w:val="left" w:pos="-3060"/>
        </w:tabs>
        <w:spacing w:after="0" w:line="360" w:lineRule="auto"/>
        <w:jc w:val="center"/>
        <w:rPr>
          <w:rFonts w:asciiTheme="majorHAnsi" w:hAnsiTheme="majorHAnsi" w:cstheme="majorHAnsi"/>
          <w:color w:val="000000"/>
        </w:rPr>
      </w:pPr>
      <w:r w:rsidRPr="00D2169B">
        <w:rPr>
          <w:rFonts w:asciiTheme="majorHAnsi" w:hAnsiTheme="majorHAnsi" w:cstheme="majorHAnsi"/>
          <w:color w:val="000000"/>
        </w:rPr>
        <w:t>§</w:t>
      </w:r>
      <w:r w:rsidR="00BD0640" w:rsidRPr="00D2169B">
        <w:rPr>
          <w:rFonts w:asciiTheme="majorHAnsi" w:hAnsiTheme="majorHAnsi" w:cstheme="majorHAnsi"/>
          <w:color w:val="000000"/>
        </w:rPr>
        <w:t>6</w:t>
      </w:r>
    </w:p>
    <w:p w14:paraId="0000005D" w14:textId="529057AF" w:rsidR="00937389" w:rsidRPr="00705C06" w:rsidRDefault="00FB3E31" w:rsidP="00E06ACC">
      <w:pPr>
        <w:pStyle w:val="Akapitzlist"/>
        <w:numPr>
          <w:ilvl w:val="0"/>
          <w:numId w:val="30"/>
        </w:numPr>
        <w:pBdr>
          <w:top w:val="nil"/>
          <w:left w:val="nil"/>
          <w:bottom w:val="nil"/>
          <w:right w:val="nil"/>
          <w:between w:val="nil"/>
        </w:pBdr>
        <w:spacing w:after="0" w:line="240" w:lineRule="auto"/>
        <w:rPr>
          <w:rFonts w:asciiTheme="majorHAnsi" w:hAnsiTheme="majorHAnsi" w:cstheme="majorHAnsi"/>
        </w:rPr>
      </w:pPr>
      <w:r w:rsidRPr="00705C06">
        <w:rPr>
          <w:rFonts w:asciiTheme="majorHAnsi" w:hAnsiTheme="majorHAnsi" w:cstheme="majorHAnsi"/>
          <w:color w:val="000000"/>
        </w:rPr>
        <w:t xml:space="preserve">LGD podaje do publicznej wiadomości co najmniej na swojej stronie internetowej ogłoszenie o naborze wniosków o </w:t>
      </w:r>
      <w:r w:rsidR="00A01F96" w:rsidRPr="00705C06">
        <w:rPr>
          <w:rFonts w:asciiTheme="majorHAnsi" w:hAnsiTheme="majorHAnsi" w:cstheme="majorHAnsi"/>
          <w:color w:val="000000"/>
        </w:rPr>
        <w:t>wsparcie</w:t>
      </w:r>
      <w:r w:rsidRPr="00705C06">
        <w:rPr>
          <w:rFonts w:asciiTheme="majorHAnsi" w:hAnsiTheme="majorHAnsi" w:cstheme="majorHAnsi"/>
          <w:color w:val="000000"/>
        </w:rPr>
        <w:t xml:space="preserve"> nie później niż 14 dni przed dniem planowanego rozpoczęcia terminu składania tych wniosków.</w:t>
      </w:r>
    </w:p>
    <w:p w14:paraId="62AE28E6" w14:textId="77777777" w:rsidR="00DD3CB0" w:rsidRPr="00D2169B" w:rsidRDefault="00DD3CB0" w:rsidP="00E06ACC">
      <w:pPr>
        <w:numPr>
          <w:ilvl w:val="0"/>
          <w:numId w:val="30"/>
        </w:numPr>
        <w:suppressAutoHyphens/>
        <w:autoSpaceDE w:val="0"/>
        <w:spacing w:after="0" w:line="240" w:lineRule="auto"/>
        <w:ind w:left="425" w:hanging="425"/>
        <w:jc w:val="both"/>
        <w:rPr>
          <w:rFonts w:asciiTheme="majorHAnsi" w:eastAsia="Times New Roman" w:hAnsiTheme="majorHAnsi" w:cstheme="majorHAnsi"/>
          <w:bCs/>
          <w:color w:val="000000"/>
          <w:lang w:eastAsia="en-US" w:bidi="en-US"/>
        </w:rPr>
      </w:pPr>
      <w:r w:rsidRPr="00D2169B">
        <w:rPr>
          <w:rFonts w:asciiTheme="majorHAnsi" w:eastAsia="Times New Roman" w:hAnsiTheme="majorHAnsi" w:cstheme="majorHAnsi"/>
          <w:bCs/>
          <w:color w:val="000000"/>
          <w:lang w:eastAsia="en-US" w:bidi="en-US"/>
        </w:rPr>
        <w:t>Ogłoszenie o naborze wniosków o wsparcie zawiera co najmniej:</w:t>
      </w:r>
    </w:p>
    <w:p w14:paraId="4E63F006" w14:textId="77777777" w:rsidR="00DD3CB0" w:rsidRPr="00D2169B" w:rsidRDefault="00DD3CB0" w:rsidP="00E06ACC">
      <w:pPr>
        <w:numPr>
          <w:ilvl w:val="0"/>
          <w:numId w:val="31"/>
        </w:numPr>
        <w:suppressAutoHyphens/>
        <w:autoSpaceDE w:val="0"/>
        <w:spacing w:after="0" w:line="240" w:lineRule="auto"/>
        <w:ind w:left="851" w:hanging="425"/>
        <w:jc w:val="both"/>
        <w:rPr>
          <w:rFonts w:asciiTheme="majorHAnsi" w:eastAsia="Times New Roman" w:hAnsiTheme="majorHAnsi" w:cstheme="majorHAnsi"/>
          <w:bCs/>
          <w:color w:val="000000"/>
          <w:lang w:eastAsia="en-US" w:bidi="en-US"/>
        </w:rPr>
      </w:pPr>
      <w:r w:rsidRPr="00D2169B">
        <w:rPr>
          <w:rFonts w:asciiTheme="majorHAnsi" w:eastAsia="Times New Roman" w:hAnsiTheme="majorHAnsi" w:cstheme="majorHAnsi"/>
          <w:bCs/>
          <w:color w:val="000000"/>
          <w:lang w:eastAsia="en-US" w:bidi="en-US"/>
        </w:rPr>
        <w:t>nazwę LGD oraz ZW;</w:t>
      </w:r>
    </w:p>
    <w:p w14:paraId="6AFBE24E" w14:textId="77777777" w:rsidR="00DD3CB0" w:rsidRPr="00D2169B" w:rsidRDefault="00DD3CB0" w:rsidP="00E06ACC">
      <w:pPr>
        <w:numPr>
          <w:ilvl w:val="0"/>
          <w:numId w:val="31"/>
        </w:numPr>
        <w:suppressAutoHyphens/>
        <w:autoSpaceDE w:val="0"/>
        <w:spacing w:after="0" w:line="240" w:lineRule="auto"/>
        <w:ind w:left="851" w:hanging="425"/>
        <w:jc w:val="both"/>
        <w:rPr>
          <w:rFonts w:asciiTheme="majorHAnsi" w:eastAsia="Times New Roman" w:hAnsiTheme="majorHAnsi" w:cstheme="majorHAnsi"/>
          <w:bCs/>
          <w:color w:val="000000"/>
          <w:lang w:eastAsia="en-US" w:bidi="en-US"/>
        </w:rPr>
      </w:pPr>
      <w:r w:rsidRPr="00D2169B">
        <w:rPr>
          <w:rFonts w:asciiTheme="majorHAnsi" w:eastAsia="Times New Roman" w:hAnsiTheme="majorHAnsi" w:cstheme="majorHAnsi"/>
          <w:bCs/>
          <w:color w:val="000000"/>
          <w:lang w:eastAsia="en-US" w:bidi="en-US"/>
        </w:rPr>
        <w:t>przedmiot naboru wniosków o wsparcie;</w:t>
      </w:r>
    </w:p>
    <w:p w14:paraId="5C25B927" w14:textId="77777777" w:rsidR="00DD3CB0" w:rsidRPr="00D2169B" w:rsidRDefault="00DD3CB0" w:rsidP="00E06ACC">
      <w:pPr>
        <w:numPr>
          <w:ilvl w:val="0"/>
          <w:numId w:val="31"/>
        </w:numPr>
        <w:suppressAutoHyphens/>
        <w:autoSpaceDE w:val="0"/>
        <w:spacing w:after="0" w:line="240" w:lineRule="auto"/>
        <w:ind w:left="851" w:hanging="425"/>
        <w:jc w:val="both"/>
        <w:rPr>
          <w:rFonts w:asciiTheme="majorHAnsi" w:eastAsia="Times New Roman" w:hAnsiTheme="majorHAnsi" w:cstheme="majorHAnsi"/>
          <w:bCs/>
          <w:color w:val="000000"/>
          <w:lang w:eastAsia="en-US" w:bidi="en-US"/>
        </w:rPr>
      </w:pPr>
      <w:r w:rsidRPr="00D2169B">
        <w:rPr>
          <w:rFonts w:asciiTheme="majorHAnsi" w:eastAsia="Times New Roman" w:hAnsiTheme="majorHAnsi" w:cstheme="majorHAnsi"/>
          <w:bCs/>
          <w:color w:val="000000"/>
          <w:lang w:eastAsia="en-US" w:bidi="en-US"/>
        </w:rPr>
        <w:t>informację o podmiotach uprawnionych do ubiegania się o wsparcie na wdrażanie LSR;</w:t>
      </w:r>
    </w:p>
    <w:p w14:paraId="2E3CFFE2" w14:textId="77777777" w:rsidR="00DD3CB0" w:rsidRPr="00D2169B" w:rsidRDefault="00DD3CB0" w:rsidP="00E06ACC">
      <w:pPr>
        <w:numPr>
          <w:ilvl w:val="0"/>
          <w:numId w:val="31"/>
        </w:numPr>
        <w:suppressAutoHyphens/>
        <w:autoSpaceDE w:val="0"/>
        <w:spacing w:after="0" w:line="240" w:lineRule="auto"/>
        <w:ind w:left="851" w:hanging="425"/>
        <w:jc w:val="both"/>
        <w:rPr>
          <w:rFonts w:asciiTheme="majorHAnsi" w:eastAsia="Times New Roman" w:hAnsiTheme="majorHAnsi" w:cstheme="majorHAnsi"/>
          <w:bCs/>
          <w:color w:val="000000"/>
          <w:lang w:eastAsia="en-US" w:bidi="en-US"/>
        </w:rPr>
      </w:pPr>
      <w:r w:rsidRPr="00D2169B">
        <w:rPr>
          <w:rFonts w:asciiTheme="majorHAnsi" w:eastAsia="Times New Roman" w:hAnsiTheme="majorHAnsi" w:cstheme="majorHAnsi"/>
          <w:bCs/>
          <w:color w:val="000000"/>
          <w:lang w:eastAsia="en-US" w:bidi="en-US"/>
        </w:rPr>
        <w:t>termin, miejsce oraz formę składania wniosków o wsparcie;</w:t>
      </w:r>
    </w:p>
    <w:p w14:paraId="75315E76" w14:textId="77777777" w:rsidR="00DD3CB0" w:rsidRPr="00D2169B" w:rsidRDefault="00DD3CB0" w:rsidP="00E06ACC">
      <w:pPr>
        <w:numPr>
          <w:ilvl w:val="0"/>
          <w:numId w:val="31"/>
        </w:numPr>
        <w:suppressAutoHyphens/>
        <w:autoSpaceDE w:val="0"/>
        <w:spacing w:after="0" w:line="240" w:lineRule="auto"/>
        <w:ind w:left="851" w:hanging="425"/>
        <w:jc w:val="both"/>
        <w:rPr>
          <w:rFonts w:asciiTheme="majorHAnsi" w:eastAsia="Times New Roman" w:hAnsiTheme="majorHAnsi" w:cstheme="majorHAnsi"/>
          <w:bCs/>
          <w:color w:val="000000"/>
          <w:lang w:eastAsia="en-US" w:bidi="en-US"/>
        </w:rPr>
      </w:pPr>
      <w:r w:rsidRPr="00D2169B">
        <w:rPr>
          <w:rFonts w:asciiTheme="majorHAnsi" w:eastAsia="Times New Roman" w:hAnsiTheme="majorHAnsi" w:cstheme="majorHAnsi"/>
          <w:bCs/>
          <w:color w:val="000000"/>
          <w:lang w:eastAsia="en-US" w:bidi="en-US"/>
        </w:rPr>
        <w:t>miejsce publikacji regulaminu naboru wniosków o wsparcie;</w:t>
      </w:r>
    </w:p>
    <w:p w14:paraId="0201BB26" w14:textId="77777777" w:rsidR="00DD3CB0" w:rsidRPr="00D2169B" w:rsidRDefault="00DD3CB0" w:rsidP="00E06ACC">
      <w:pPr>
        <w:numPr>
          <w:ilvl w:val="0"/>
          <w:numId w:val="31"/>
        </w:numPr>
        <w:suppressAutoHyphens/>
        <w:autoSpaceDE w:val="0"/>
        <w:spacing w:after="0" w:line="240" w:lineRule="auto"/>
        <w:ind w:left="851" w:hanging="425"/>
        <w:jc w:val="both"/>
        <w:rPr>
          <w:rFonts w:asciiTheme="majorHAnsi" w:eastAsia="Times New Roman" w:hAnsiTheme="majorHAnsi" w:cstheme="majorHAnsi"/>
          <w:bCs/>
          <w:color w:val="000000"/>
          <w:lang w:eastAsia="en-US" w:bidi="en-US"/>
        </w:rPr>
      </w:pPr>
      <w:r w:rsidRPr="00D2169B">
        <w:rPr>
          <w:rFonts w:asciiTheme="majorHAnsi" w:eastAsia="Times New Roman" w:hAnsiTheme="majorHAnsi" w:cstheme="majorHAnsi"/>
          <w:bCs/>
          <w:color w:val="000000"/>
          <w:lang w:eastAsia="en-US" w:bidi="en-US"/>
        </w:rPr>
        <w:t>dane do kontaktu.</w:t>
      </w:r>
    </w:p>
    <w:p w14:paraId="5B66F396" w14:textId="3CF9A63F" w:rsidR="00FC37BB" w:rsidRPr="00D2169B" w:rsidRDefault="00DD3CB0" w:rsidP="00E06ACC">
      <w:pPr>
        <w:numPr>
          <w:ilvl w:val="0"/>
          <w:numId w:val="30"/>
        </w:numPr>
        <w:suppressAutoHyphens/>
        <w:autoSpaceDE w:val="0"/>
        <w:spacing w:after="0" w:line="240" w:lineRule="auto"/>
        <w:ind w:left="426" w:hanging="426"/>
        <w:jc w:val="both"/>
        <w:rPr>
          <w:rFonts w:asciiTheme="majorHAnsi" w:eastAsia="Times New Roman" w:hAnsiTheme="majorHAnsi" w:cstheme="majorHAnsi"/>
          <w:bCs/>
          <w:color w:val="000000"/>
          <w:lang w:eastAsia="en-US" w:bidi="en-US"/>
        </w:rPr>
      </w:pPr>
      <w:r w:rsidRPr="00D2169B">
        <w:rPr>
          <w:rFonts w:asciiTheme="majorHAnsi" w:eastAsia="Times New Roman" w:hAnsiTheme="majorHAnsi" w:cstheme="majorHAnsi"/>
          <w:bCs/>
          <w:color w:val="000000"/>
          <w:lang w:eastAsia="en-US" w:bidi="en-US"/>
        </w:rPr>
        <w:t>Załącznikiem do ogłoszenia o naborze wniosków jest Regulamin naboru</w:t>
      </w:r>
      <w:r w:rsidR="0071413D" w:rsidRPr="00D2169B">
        <w:rPr>
          <w:rFonts w:asciiTheme="majorHAnsi" w:eastAsia="Times New Roman" w:hAnsiTheme="majorHAnsi" w:cstheme="majorHAnsi"/>
          <w:bCs/>
          <w:color w:val="000000"/>
          <w:lang w:eastAsia="en-US" w:bidi="en-US"/>
        </w:rPr>
        <w:t>.</w:t>
      </w:r>
    </w:p>
    <w:p w14:paraId="48734467" w14:textId="77777777" w:rsidR="0071413D" w:rsidRPr="00D2169B" w:rsidRDefault="0071413D" w:rsidP="0071413D">
      <w:pPr>
        <w:suppressAutoHyphens/>
        <w:autoSpaceDE w:val="0"/>
        <w:spacing w:after="0" w:line="240" w:lineRule="auto"/>
        <w:ind w:left="426"/>
        <w:jc w:val="both"/>
        <w:rPr>
          <w:rFonts w:asciiTheme="majorHAnsi" w:eastAsia="Times New Roman" w:hAnsiTheme="majorHAnsi" w:cstheme="majorHAnsi"/>
          <w:bCs/>
          <w:color w:val="000000"/>
          <w:lang w:eastAsia="en-US" w:bidi="en-US"/>
        </w:rPr>
      </w:pPr>
    </w:p>
    <w:p w14:paraId="0000005F" w14:textId="3987EE8E" w:rsidR="00937389" w:rsidRPr="00D2169B" w:rsidRDefault="00FB3E31" w:rsidP="008B260D">
      <w:pPr>
        <w:tabs>
          <w:tab w:val="left" w:pos="-3060"/>
        </w:tabs>
        <w:spacing w:after="0" w:line="360" w:lineRule="auto"/>
        <w:jc w:val="center"/>
        <w:rPr>
          <w:rFonts w:asciiTheme="majorHAnsi" w:hAnsiTheme="majorHAnsi" w:cstheme="majorHAnsi"/>
          <w:color w:val="000000"/>
        </w:rPr>
      </w:pPr>
      <w:r w:rsidRPr="00D2169B">
        <w:rPr>
          <w:rFonts w:asciiTheme="majorHAnsi" w:hAnsiTheme="majorHAnsi" w:cstheme="majorHAnsi"/>
          <w:color w:val="000000"/>
        </w:rPr>
        <w:t>§</w:t>
      </w:r>
      <w:r w:rsidR="00BD0640" w:rsidRPr="00D2169B">
        <w:rPr>
          <w:rFonts w:asciiTheme="majorHAnsi" w:hAnsiTheme="majorHAnsi" w:cstheme="majorHAnsi"/>
          <w:color w:val="000000"/>
        </w:rPr>
        <w:t>7</w:t>
      </w:r>
    </w:p>
    <w:p w14:paraId="00000060" w14:textId="2AB37F94" w:rsidR="00937389" w:rsidRPr="00D2169B" w:rsidRDefault="00FB3E31" w:rsidP="00E06ACC">
      <w:pPr>
        <w:numPr>
          <w:ilvl w:val="0"/>
          <w:numId w:val="8"/>
        </w:numPr>
        <w:pBdr>
          <w:top w:val="nil"/>
          <w:left w:val="nil"/>
          <w:bottom w:val="nil"/>
          <w:right w:val="nil"/>
          <w:between w:val="nil"/>
        </w:pBdr>
        <w:spacing w:after="0" w:line="240" w:lineRule="auto"/>
        <w:ind w:left="357" w:hanging="357"/>
        <w:rPr>
          <w:rFonts w:asciiTheme="majorHAnsi" w:hAnsiTheme="majorHAnsi" w:cstheme="majorHAnsi"/>
        </w:rPr>
      </w:pPr>
      <w:r w:rsidRPr="00D2169B">
        <w:rPr>
          <w:rFonts w:asciiTheme="majorHAnsi" w:hAnsiTheme="majorHAnsi" w:cstheme="majorHAnsi"/>
          <w:color w:val="000000"/>
        </w:rPr>
        <w:t xml:space="preserve">Termin składania wniosków o </w:t>
      </w:r>
      <w:r w:rsidR="00A01F96" w:rsidRPr="00D2169B">
        <w:rPr>
          <w:rFonts w:asciiTheme="majorHAnsi" w:hAnsiTheme="majorHAnsi" w:cstheme="majorHAnsi"/>
          <w:color w:val="000000"/>
        </w:rPr>
        <w:t>wsparcie</w:t>
      </w:r>
      <w:r w:rsidRPr="00D2169B">
        <w:rPr>
          <w:rFonts w:asciiTheme="majorHAnsi" w:hAnsiTheme="majorHAnsi" w:cstheme="majorHAnsi"/>
          <w:color w:val="000000"/>
        </w:rPr>
        <w:t xml:space="preserve"> nie powinien być krótszy niż 14 dni i dłuższy niż 60 dni. W uzasadnionych przypadkach termin składania wniosków o </w:t>
      </w:r>
      <w:r w:rsidR="00A01F96" w:rsidRPr="00D2169B">
        <w:rPr>
          <w:rFonts w:asciiTheme="majorHAnsi" w:hAnsiTheme="majorHAnsi" w:cstheme="majorHAnsi"/>
          <w:color w:val="000000"/>
        </w:rPr>
        <w:t>wsparcie</w:t>
      </w:r>
      <w:r w:rsidRPr="00D2169B">
        <w:rPr>
          <w:rFonts w:asciiTheme="majorHAnsi" w:hAnsiTheme="majorHAnsi" w:cstheme="majorHAnsi"/>
          <w:color w:val="000000"/>
        </w:rPr>
        <w:t xml:space="preserve"> może zostać wydłużony, co skutkuje koniecznością zmiany regulaminu naboru wniosków.</w:t>
      </w:r>
    </w:p>
    <w:p w14:paraId="00000061" w14:textId="3316D8B9" w:rsidR="00937389" w:rsidRPr="00D2169B" w:rsidRDefault="00FB3E31" w:rsidP="00E06ACC">
      <w:pPr>
        <w:numPr>
          <w:ilvl w:val="0"/>
          <w:numId w:val="8"/>
        </w:numPr>
        <w:pBdr>
          <w:top w:val="nil"/>
          <w:left w:val="nil"/>
          <w:bottom w:val="nil"/>
          <w:right w:val="nil"/>
          <w:between w:val="nil"/>
        </w:pBdr>
        <w:spacing w:after="0" w:line="240" w:lineRule="auto"/>
        <w:ind w:left="357" w:hanging="357"/>
        <w:rPr>
          <w:rFonts w:asciiTheme="majorHAnsi" w:hAnsiTheme="majorHAnsi" w:cstheme="majorHAnsi"/>
        </w:rPr>
      </w:pPr>
      <w:r w:rsidRPr="00D2169B">
        <w:rPr>
          <w:rFonts w:asciiTheme="majorHAnsi" w:hAnsiTheme="majorHAnsi" w:cstheme="majorHAnsi"/>
          <w:color w:val="000000"/>
        </w:rPr>
        <w:t xml:space="preserve">Termin składania wniosków lub jego zmiana wymaga akceptacji </w:t>
      </w:r>
      <w:r w:rsidR="00A94354" w:rsidRPr="00D2169B">
        <w:rPr>
          <w:rFonts w:asciiTheme="majorHAnsi" w:hAnsiTheme="majorHAnsi" w:cstheme="majorHAnsi"/>
          <w:color w:val="000000"/>
        </w:rPr>
        <w:t>Z</w:t>
      </w:r>
      <w:r w:rsidRPr="00D2169B">
        <w:rPr>
          <w:rFonts w:asciiTheme="majorHAnsi" w:hAnsiTheme="majorHAnsi" w:cstheme="majorHAnsi"/>
          <w:color w:val="000000"/>
        </w:rPr>
        <w:t>W.</w:t>
      </w:r>
    </w:p>
    <w:p w14:paraId="00CFC793" w14:textId="77777777" w:rsidR="001C388A" w:rsidRPr="00D2169B" w:rsidRDefault="001C388A" w:rsidP="001C388A">
      <w:pPr>
        <w:pBdr>
          <w:top w:val="nil"/>
          <w:left w:val="nil"/>
          <w:bottom w:val="nil"/>
          <w:right w:val="nil"/>
          <w:between w:val="nil"/>
        </w:pBdr>
        <w:spacing w:after="0" w:line="240" w:lineRule="auto"/>
        <w:rPr>
          <w:rFonts w:asciiTheme="majorHAnsi" w:hAnsiTheme="majorHAnsi" w:cstheme="majorHAnsi"/>
          <w:color w:val="000000"/>
        </w:rPr>
      </w:pPr>
    </w:p>
    <w:p w14:paraId="76ADB5D9" w14:textId="1FE1A1E2" w:rsidR="00BD0640" w:rsidRPr="00D2169B" w:rsidRDefault="00BD0640" w:rsidP="00BD0640">
      <w:pPr>
        <w:tabs>
          <w:tab w:val="left" w:pos="-3060"/>
        </w:tabs>
        <w:spacing w:after="0" w:line="360" w:lineRule="auto"/>
        <w:jc w:val="center"/>
        <w:rPr>
          <w:rFonts w:asciiTheme="majorHAnsi" w:hAnsiTheme="majorHAnsi" w:cstheme="majorHAnsi"/>
          <w:color w:val="000000"/>
        </w:rPr>
      </w:pPr>
      <w:r w:rsidRPr="00D2169B">
        <w:rPr>
          <w:rFonts w:asciiTheme="majorHAnsi" w:hAnsiTheme="majorHAnsi" w:cstheme="majorHAnsi"/>
          <w:color w:val="000000"/>
        </w:rPr>
        <w:t>§8</w:t>
      </w:r>
    </w:p>
    <w:p w14:paraId="01263E3F" w14:textId="77777777" w:rsidR="00BD0640" w:rsidRPr="00D2169B" w:rsidRDefault="00BD0640" w:rsidP="00E06ACC">
      <w:pPr>
        <w:numPr>
          <w:ilvl w:val="0"/>
          <w:numId w:val="4"/>
        </w:numPr>
        <w:pBdr>
          <w:top w:val="nil"/>
          <w:left w:val="nil"/>
          <w:bottom w:val="nil"/>
          <w:right w:val="nil"/>
          <w:between w:val="nil"/>
        </w:pBdr>
        <w:spacing w:after="0" w:line="240" w:lineRule="auto"/>
        <w:ind w:hanging="357"/>
        <w:rPr>
          <w:rFonts w:asciiTheme="majorHAnsi" w:hAnsiTheme="majorHAnsi" w:cstheme="majorHAnsi"/>
        </w:rPr>
      </w:pPr>
      <w:r w:rsidRPr="00D2169B">
        <w:rPr>
          <w:rFonts w:asciiTheme="majorHAnsi" w:hAnsiTheme="majorHAnsi" w:cstheme="majorHAnsi"/>
          <w:color w:val="000000"/>
        </w:rPr>
        <w:t>LGD unieważnia nabór wniosków o wsparcie, po akceptacji przez ZW, jeżeli:</w:t>
      </w:r>
    </w:p>
    <w:p w14:paraId="332EA678" w14:textId="77777777" w:rsidR="00BD0640" w:rsidRPr="00D2169B" w:rsidRDefault="00BD0640" w:rsidP="00E06ACC">
      <w:pPr>
        <w:numPr>
          <w:ilvl w:val="0"/>
          <w:numId w:val="26"/>
        </w:numPr>
        <w:pBdr>
          <w:top w:val="nil"/>
          <w:left w:val="nil"/>
          <w:bottom w:val="nil"/>
          <w:right w:val="nil"/>
          <w:between w:val="nil"/>
        </w:pBdr>
        <w:spacing w:after="0" w:line="240" w:lineRule="auto"/>
        <w:ind w:hanging="357"/>
        <w:rPr>
          <w:rFonts w:asciiTheme="majorHAnsi" w:hAnsiTheme="majorHAnsi" w:cstheme="majorHAnsi"/>
        </w:rPr>
      </w:pPr>
      <w:r w:rsidRPr="00D2169B">
        <w:rPr>
          <w:rFonts w:asciiTheme="majorHAnsi" w:hAnsiTheme="majorHAnsi" w:cstheme="majorHAnsi"/>
          <w:color w:val="000000"/>
        </w:rPr>
        <w:t>w terminie składania wniosków nie złożono żadnego wniosku lub</w:t>
      </w:r>
    </w:p>
    <w:p w14:paraId="1FB50A2F" w14:textId="77777777" w:rsidR="00BD0640" w:rsidRPr="00D2169B" w:rsidRDefault="00BD0640" w:rsidP="00E06ACC">
      <w:pPr>
        <w:numPr>
          <w:ilvl w:val="0"/>
          <w:numId w:val="26"/>
        </w:numPr>
        <w:pBdr>
          <w:top w:val="nil"/>
          <w:left w:val="nil"/>
          <w:bottom w:val="nil"/>
          <w:right w:val="nil"/>
          <w:between w:val="nil"/>
        </w:pBdr>
        <w:spacing w:after="0" w:line="240" w:lineRule="auto"/>
        <w:ind w:hanging="357"/>
        <w:rPr>
          <w:rFonts w:asciiTheme="majorHAnsi" w:hAnsiTheme="majorHAnsi" w:cstheme="majorHAnsi"/>
        </w:rPr>
      </w:pPr>
      <w:r w:rsidRPr="00D2169B">
        <w:rPr>
          <w:rFonts w:asciiTheme="majorHAnsi" w:hAnsiTheme="majorHAnsi" w:cstheme="majorHAnsi"/>
          <w:color w:val="000000"/>
        </w:rPr>
        <w:t>wystąpiła istotna zmiana okoliczności powodująca, że wybór operacji do przyznania pomocy nie leży w interesie publicznym, czego nie można było wcześniej przewidzieć, lub</w:t>
      </w:r>
    </w:p>
    <w:p w14:paraId="7F548214" w14:textId="77777777" w:rsidR="00BD0640" w:rsidRPr="00D2169B" w:rsidRDefault="00BD0640" w:rsidP="00E06ACC">
      <w:pPr>
        <w:numPr>
          <w:ilvl w:val="0"/>
          <w:numId w:val="26"/>
        </w:numPr>
        <w:pBdr>
          <w:top w:val="nil"/>
          <w:left w:val="nil"/>
          <w:bottom w:val="nil"/>
          <w:right w:val="nil"/>
          <w:between w:val="nil"/>
        </w:pBdr>
        <w:spacing w:after="0" w:line="240" w:lineRule="auto"/>
        <w:ind w:hanging="357"/>
        <w:rPr>
          <w:rFonts w:asciiTheme="majorHAnsi" w:hAnsiTheme="majorHAnsi" w:cstheme="majorHAnsi"/>
        </w:rPr>
      </w:pPr>
      <w:r w:rsidRPr="00D2169B">
        <w:rPr>
          <w:rFonts w:asciiTheme="majorHAnsi" w:hAnsiTheme="majorHAnsi" w:cstheme="majorHAnsi"/>
          <w:color w:val="000000"/>
        </w:rPr>
        <w:t>postępowanie w sprawie o wsparcie jest obarczone niemożliwą do usunięcia wadą prawną.</w:t>
      </w:r>
    </w:p>
    <w:p w14:paraId="680F2905" w14:textId="77777777" w:rsidR="00BD0640" w:rsidRPr="00D2169B" w:rsidRDefault="00BD0640" w:rsidP="00E06ACC">
      <w:pPr>
        <w:numPr>
          <w:ilvl w:val="0"/>
          <w:numId w:val="4"/>
        </w:numPr>
        <w:pBdr>
          <w:top w:val="nil"/>
          <w:left w:val="nil"/>
          <w:bottom w:val="nil"/>
          <w:right w:val="nil"/>
          <w:between w:val="nil"/>
        </w:pBdr>
        <w:spacing w:after="0" w:line="240" w:lineRule="auto"/>
        <w:ind w:hanging="357"/>
        <w:rPr>
          <w:rFonts w:asciiTheme="majorHAnsi" w:hAnsiTheme="majorHAnsi" w:cstheme="majorHAnsi"/>
        </w:rPr>
      </w:pPr>
      <w:r w:rsidRPr="00D2169B">
        <w:rPr>
          <w:rFonts w:asciiTheme="majorHAnsi" w:hAnsiTheme="majorHAnsi" w:cstheme="majorHAnsi"/>
          <w:color w:val="000000"/>
        </w:rPr>
        <w:t>LGD podaje niezwłocznie do publicznej wiadomości informację o unieważnieniu naboru wniosków o wsparcie oraz jego przyczynach na swojej stronie internetowej. Informacja ta nie stanowi podstawy wniesienia protestu, o którym mowa w ustawie RLKS.</w:t>
      </w:r>
    </w:p>
    <w:p w14:paraId="28A58EB1" w14:textId="77777777" w:rsidR="00BD0640" w:rsidRPr="00D2169B" w:rsidRDefault="00BD0640" w:rsidP="00E06ACC">
      <w:pPr>
        <w:numPr>
          <w:ilvl w:val="0"/>
          <w:numId w:val="4"/>
        </w:numPr>
        <w:pBdr>
          <w:top w:val="nil"/>
          <w:left w:val="nil"/>
          <w:bottom w:val="nil"/>
          <w:right w:val="nil"/>
          <w:between w:val="nil"/>
        </w:pBdr>
        <w:spacing w:after="0" w:line="240" w:lineRule="auto"/>
        <w:ind w:hanging="357"/>
        <w:rPr>
          <w:rFonts w:asciiTheme="majorHAnsi" w:hAnsiTheme="majorHAnsi" w:cstheme="majorHAnsi"/>
        </w:rPr>
      </w:pPr>
      <w:r w:rsidRPr="00D2169B">
        <w:rPr>
          <w:rFonts w:asciiTheme="majorHAnsi" w:hAnsiTheme="majorHAnsi" w:cstheme="majorHAnsi"/>
          <w:color w:val="000000"/>
        </w:rPr>
        <w:t>W przypadku unieważnienia naboru wniosków o wsparcie na wdrażanie LSR, wsparcie na wniosek złożony w ramach tego naboru, nie przysługuje.</w:t>
      </w:r>
    </w:p>
    <w:p w14:paraId="493B0B30" w14:textId="77777777" w:rsidR="00FC37BB" w:rsidRPr="00D2169B" w:rsidRDefault="00FC37BB" w:rsidP="00BD0640">
      <w:pPr>
        <w:pBdr>
          <w:top w:val="nil"/>
          <w:left w:val="nil"/>
          <w:bottom w:val="nil"/>
          <w:right w:val="nil"/>
          <w:between w:val="nil"/>
        </w:pBdr>
        <w:spacing w:after="0" w:line="240" w:lineRule="auto"/>
        <w:rPr>
          <w:rFonts w:asciiTheme="majorHAnsi" w:hAnsiTheme="majorHAnsi" w:cstheme="majorHAnsi"/>
        </w:rPr>
      </w:pPr>
    </w:p>
    <w:p w14:paraId="00000062" w14:textId="77777777" w:rsidR="00937389" w:rsidRPr="00D2169B" w:rsidRDefault="00FB3E31" w:rsidP="008B260D">
      <w:pPr>
        <w:pStyle w:val="Proc2"/>
        <w:spacing w:before="0" w:after="0" w:line="360" w:lineRule="auto"/>
        <w:rPr>
          <w:rFonts w:asciiTheme="majorHAnsi" w:hAnsiTheme="majorHAnsi" w:cstheme="majorHAnsi"/>
          <w:color w:val="000066"/>
          <w:sz w:val="22"/>
          <w:szCs w:val="22"/>
        </w:rPr>
      </w:pPr>
      <w:r w:rsidRPr="00D2169B">
        <w:rPr>
          <w:rFonts w:asciiTheme="majorHAnsi" w:hAnsiTheme="majorHAnsi" w:cstheme="majorHAnsi"/>
          <w:color w:val="000066"/>
          <w:sz w:val="22"/>
          <w:szCs w:val="22"/>
        </w:rPr>
        <w:t>Doradztwo i przygotowanie wniosku</w:t>
      </w:r>
    </w:p>
    <w:p w14:paraId="00000063" w14:textId="77777777" w:rsidR="00937389" w:rsidRPr="00D2169B" w:rsidRDefault="00FB3E31" w:rsidP="008B260D">
      <w:pPr>
        <w:tabs>
          <w:tab w:val="left" w:pos="-3060"/>
        </w:tabs>
        <w:spacing w:after="0" w:line="360" w:lineRule="auto"/>
        <w:jc w:val="center"/>
        <w:rPr>
          <w:rFonts w:asciiTheme="majorHAnsi" w:hAnsiTheme="majorHAnsi" w:cstheme="majorHAnsi"/>
          <w:color w:val="000000"/>
        </w:rPr>
      </w:pPr>
      <w:r w:rsidRPr="00D2169B">
        <w:rPr>
          <w:rFonts w:asciiTheme="majorHAnsi" w:hAnsiTheme="majorHAnsi" w:cstheme="majorHAnsi"/>
          <w:color w:val="000000"/>
        </w:rPr>
        <w:t>§9</w:t>
      </w:r>
    </w:p>
    <w:p w14:paraId="00000064" w14:textId="73AB0FBB" w:rsidR="00937389" w:rsidRPr="00D2169B" w:rsidRDefault="00FB3E31" w:rsidP="00E06ACC">
      <w:pPr>
        <w:numPr>
          <w:ilvl w:val="0"/>
          <w:numId w:val="10"/>
        </w:numPr>
        <w:pBdr>
          <w:top w:val="nil"/>
          <w:left w:val="nil"/>
          <w:bottom w:val="nil"/>
          <w:right w:val="nil"/>
          <w:between w:val="nil"/>
        </w:pBdr>
        <w:spacing w:after="0" w:line="240" w:lineRule="auto"/>
        <w:ind w:hanging="357"/>
        <w:rPr>
          <w:rFonts w:asciiTheme="majorHAnsi" w:hAnsiTheme="majorHAnsi" w:cstheme="majorHAnsi"/>
        </w:rPr>
      </w:pPr>
      <w:r w:rsidRPr="00D2169B">
        <w:rPr>
          <w:rFonts w:asciiTheme="majorHAnsi" w:hAnsiTheme="majorHAnsi" w:cstheme="majorHAnsi"/>
          <w:color w:val="000000"/>
        </w:rPr>
        <w:t xml:space="preserve">Przed ogłoszeniem naboru wniosków o </w:t>
      </w:r>
      <w:r w:rsidR="00A01F96" w:rsidRPr="00D2169B">
        <w:rPr>
          <w:rFonts w:asciiTheme="majorHAnsi" w:hAnsiTheme="majorHAnsi" w:cstheme="majorHAnsi"/>
          <w:color w:val="000000"/>
        </w:rPr>
        <w:t>wsparcie</w:t>
      </w:r>
      <w:r w:rsidRPr="00D2169B">
        <w:rPr>
          <w:rFonts w:asciiTheme="majorHAnsi" w:hAnsiTheme="majorHAnsi" w:cstheme="majorHAnsi"/>
          <w:color w:val="000000"/>
        </w:rPr>
        <w:t xml:space="preserve"> oraz w trakcie jego trwania LGD jest zobowiązana do:</w:t>
      </w:r>
    </w:p>
    <w:p w14:paraId="00000065" w14:textId="77777777" w:rsidR="00937389" w:rsidRPr="00D2169B" w:rsidRDefault="00FB3E31" w:rsidP="00E06ACC">
      <w:pPr>
        <w:numPr>
          <w:ilvl w:val="0"/>
          <w:numId w:val="23"/>
        </w:numPr>
        <w:pBdr>
          <w:top w:val="nil"/>
          <w:left w:val="nil"/>
          <w:bottom w:val="nil"/>
          <w:right w:val="nil"/>
          <w:between w:val="nil"/>
        </w:pBdr>
        <w:spacing w:after="0" w:line="240" w:lineRule="auto"/>
        <w:ind w:hanging="357"/>
        <w:rPr>
          <w:rFonts w:asciiTheme="majorHAnsi" w:hAnsiTheme="majorHAnsi" w:cstheme="majorHAnsi"/>
        </w:rPr>
      </w:pPr>
      <w:r w:rsidRPr="00D2169B">
        <w:rPr>
          <w:rFonts w:asciiTheme="majorHAnsi" w:hAnsiTheme="majorHAnsi" w:cstheme="majorHAnsi"/>
          <w:color w:val="000000"/>
        </w:rPr>
        <w:t>rozpowszechniania informacji o zasadach udzielania wsparcia na operacje realizowane w ramach wdrażania LSR,</w:t>
      </w:r>
    </w:p>
    <w:p w14:paraId="00000066" w14:textId="5C6463B4" w:rsidR="00937389" w:rsidRPr="00D2169B" w:rsidRDefault="00FB3E31" w:rsidP="00E06ACC">
      <w:pPr>
        <w:numPr>
          <w:ilvl w:val="0"/>
          <w:numId w:val="23"/>
        </w:numPr>
        <w:pBdr>
          <w:top w:val="nil"/>
          <w:left w:val="nil"/>
          <w:bottom w:val="nil"/>
          <w:right w:val="nil"/>
          <w:between w:val="nil"/>
        </w:pBdr>
        <w:spacing w:after="0" w:line="240" w:lineRule="auto"/>
        <w:ind w:hanging="357"/>
        <w:rPr>
          <w:rFonts w:asciiTheme="majorHAnsi" w:hAnsiTheme="majorHAnsi" w:cstheme="majorHAnsi"/>
        </w:rPr>
      </w:pPr>
      <w:r w:rsidRPr="00D2169B">
        <w:rPr>
          <w:rFonts w:asciiTheme="majorHAnsi" w:hAnsiTheme="majorHAnsi" w:cstheme="majorHAnsi"/>
        </w:rPr>
        <w:lastRenderedPageBreak/>
        <w:t xml:space="preserve">bezpłatnego świadczenia przez pracowników biura LGD doradztwa w zakresie przygotowywania wniosków o </w:t>
      </w:r>
      <w:r w:rsidR="00A01F96" w:rsidRPr="00D2169B">
        <w:rPr>
          <w:rFonts w:asciiTheme="majorHAnsi" w:hAnsiTheme="majorHAnsi" w:cstheme="majorHAnsi"/>
        </w:rPr>
        <w:t>wsparcie</w:t>
      </w:r>
      <w:r w:rsidRPr="00D2169B">
        <w:rPr>
          <w:rFonts w:asciiTheme="majorHAnsi" w:hAnsiTheme="majorHAnsi" w:cstheme="majorHAnsi"/>
        </w:rPr>
        <w:t xml:space="preserve"> i wniosków o płatność,</w:t>
      </w:r>
    </w:p>
    <w:p w14:paraId="00000067" w14:textId="4B29B6BD" w:rsidR="00937389" w:rsidRPr="00D2169B" w:rsidRDefault="00FB3E31" w:rsidP="00E06ACC">
      <w:pPr>
        <w:numPr>
          <w:ilvl w:val="0"/>
          <w:numId w:val="10"/>
        </w:numPr>
        <w:pBdr>
          <w:top w:val="nil"/>
          <w:left w:val="nil"/>
          <w:bottom w:val="nil"/>
          <w:right w:val="nil"/>
          <w:between w:val="nil"/>
        </w:pBdr>
        <w:spacing w:after="0" w:line="240" w:lineRule="auto"/>
        <w:ind w:hanging="357"/>
        <w:rPr>
          <w:rFonts w:asciiTheme="majorHAnsi" w:hAnsiTheme="majorHAnsi" w:cstheme="majorHAnsi"/>
        </w:rPr>
      </w:pPr>
      <w:r w:rsidRPr="00D2169B">
        <w:rPr>
          <w:rFonts w:asciiTheme="majorHAnsi" w:hAnsiTheme="majorHAnsi" w:cstheme="majorHAnsi"/>
        </w:rPr>
        <w:t>Zadania o których mowa w punkcie 1) lit. a) i b) są wykonywane przez LGD w sposób ciągły, przez cały okres realizacji umowy ramowej i dokumentowan</w:t>
      </w:r>
      <w:r w:rsidR="00840980" w:rsidRPr="00D2169B">
        <w:rPr>
          <w:rFonts w:asciiTheme="majorHAnsi" w:hAnsiTheme="majorHAnsi" w:cstheme="majorHAnsi"/>
        </w:rPr>
        <w:t>e</w:t>
      </w:r>
      <w:r w:rsidRPr="00D2169B">
        <w:rPr>
          <w:rFonts w:asciiTheme="majorHAnsi" w:hAnsiTheme="majorHAnsi" w:cstheme="majorHAnsi"/>
        </w:rPr>
        <w:t xml:space="preserve"> zgodnie z regulacjami w niej zawartymi</w:t>
      </w:r>
      <w:r w:rsidR="00165370" w:rsidRPr="00D2169B">
        <w:rPr>
          <w:rFonts w:asciiTheme="majorHAnsi" w:hAnsiTheme="majorHAnsi" w:cstheme="majorHAnsi"/>
        </w:rPr>
        <w:t xml:space="preserve"> oraz obowiązującym w LGD regulaminie doradztwa.</w:t>
      </w:r>
    </w:p>
    <w:p w14:paraId="4E4F6B9E" w14:textId="5A914AA2" w:rsidR="00795EA7" w:rsidRPr="00D2169B" w:rsidRDefault="00795EA7" w:rsidP="00E06ACC">
      <w:pPr>
        <w:numPr>
          <w:ilvl w:val="0"/>
          <w:numId w:val="10"/>
        </w:numPr>
        <w:pBdr>
          <w:top w:val="nil"/>
          <w:left w:val="nil"/>
          <w:bottom w:val="nil"/>
          <w:right w:val="nil"/>
          <w:between w:val="nil"/>
        </w:pBdr>
        <w:spacing w:after="0" w:line="240" w:lineRule="auto"/>
        <w:ind w:hanging="357"/>
        <w:rPr>
          <w:rFonts w:asciiTheme="majorHAnsi" w:hAnsiTheme="majorHAnsi" w:cstheme="majorHAnsi"/>
        </w:rPr>
      </w:pPr>
      <w:r w:rsidRPr="00D2169B">
        <w:rPr>
          <w:rFonts w:asciiTheme="majorHAnsi" w:hAnsiTheme="majorHAnsi" w:cstheme="majorHAnsi"/>
        </w:rPr>
        <w:t xml:space="preserve">Zadania o których </w:t>
      </w:r>
      <w:r w:rsidR="00D5666B">
        <w:rPr>
          <w:rFonts w:asciiTheme="majorHAnsi" w:hAnsiTheme="majorHAnsi" w:cstheme="majorHAnsi"/>
        </w:rPr>
        <w:t>m</w:t>
      </w:r>
      <w:r w:rsidRPr="00D2169B">
        <w:rPr>
          <w:rFonts w:asciiTheme="majorHAnsi" w:hAnsiTheme="majorHAnsi" w:cstheme="majorHAnsi"/>
        </w:rPr>
        <w:t>owa w punkcie 1 lit. a i b nie dotyczy operacji własnych.</w:t>
      </w:r>
    </w:p>
    <w:p w14:paraId="6907F697" w14:textId="77777777" w:rsidR="00FC37BB" w:rsidRPr="00D2169B" w:rsidRDefault="00FC37BB" w:rsidP="00FC37BB">
      <w:pPr>
        <w:pBdr>
          <w:top w:val="nil"/>
          <w:left w:val="nil"/>
          <w:bottom w:val="nil"/>
          <w:right w:val="nil"/>
          <w:between w:val="nil"/>
        </w:pBdr>
        <w:spacing w:after="0" w:line="240" w:lineRule="auto"/>
        <w:ind w:left="360"/>
        <w:rPr>
          <w:rFonts w:asciiTheme="majorHAnsi" w:hAnsiTheme="majorHAnsi" w:cstheme="majorHAnsi"/>
        </w:rPr>
      </w:pPr>
    </w:p>
    <w:p w14:paraId="00000068" w14:textId="6A2F03EB" w:rsidR="00937389" w:rsidRPr="00D2169B" w:rsidRDefault="00FB3E31" w:rsidP="008B260D">
      <w:pPr>
        <w:pStyle w:val="Proc2"/>
        <w:spacing w:before="0" w:after="0" w:line="360" w:lineRule="auto"/>
        <w:rPr>
          <w:rFonts w:asciiTheme="majorHAnsi" w:hAnsiTheme="majorHAnsi" w:cstheme="majorHAnsi"/>
          <w:color w:val="000066"/>
          <w:sz w:val="22"/>
          <w:szCs w:val="22"/>
        </w:rPr>
      </w:pPr>
      <w:r w:rsidRPr="00D2169B">
        <w:rPr>
          <w:rFonts w:asciiTheme="majorHAnsi" w:hAnsiTheme="majorHAnsi" w:cstheme="majorHAnsi"/>
          <w:color w:val="000066"/>
          <w:sz w:val="22"/>
          <w:szCs w:val="22"/>
        </w:rPr>
        <w:t xml:space="preserve">Złożenie wniosku o </w:t>
      </w:r>
      <w:r w:rsidR="00A01F96" w:rsidRPr="00D2169B">
        <w:rPr>
          <w:rFonts w:asciiTheme="majorHAnsi" w:hAnsiTheme="majorHAnsi" w:cstheme="majorHAnsi"/>
          <w:color w:val="000066"/>
          <w:sz w:val="22"/>
          <w:szCs w:val="22"/>
        </w:rPr>
        <w:t>wsparcie</w:t>
      </w:r>
    </w:p>
    <w:p w14:paraId="00000069" w14:textId="77777777" w:rsidR="00937389" w:rsidRPr="00D2169B" w:rsidRDefault="00FB3E31" w:rsidP="008B260D">
      <w:pPr>
        <w:tabs>
          <w:tab w:val="left" w:pos="-3060"/>
        </w:tabs>
        <w:spacing w:after="0" w:line="360" w:lineRule="auto"/>
        <w:jc w:val="center"/>
        <w:rPr>
          <w:rFonts w:asciiTheme="majorHAnsi" w:hAnsiTheme="majorHAnsi" w:cstheme="majorHAnsi"/>
          <w:color w:val="000000"/>
        </w:rPr>
      </w:pPr>
      <w:r w:rsidRPr="00D2169B">
        <w:rPr>
          <w:rFonts w:asciiTheme="majorHAnsi" w:hAnsiTheme="majorHAnsi" w:cstheme="majorHAnsi"/>
          <w:color w:val="000000"/>
        </w:rPr>
        <w:t>§10</w:t>
      </w:r>
    </w:p>
    <w:p w14:paraId="0000006A" w14:textId="2A955DEE" w:rsidR="00937389" w:rsidRPr="00D2169B" w:rsidRDefault="00FB3E31" w:rsidP="00E06ACC">
      <w:pPr>
        <w:numPr>
          <w:ilvl w:val="0"/>
          <w:numId w:val="17"/>
        </w:numPr>
        <w:pBdr>
          <w:top w:val="nil"/>
          <w:left w:val="nil"/>
          <w:bottom w:val="nil"/>
          <w:right w:val="nil"/>
          <w:between w:val="nil"/>
        </w:pBdr>
        <w:spacing w:after="0" w:line="240" w:lineRule="auto"/>
        <w:ind w:hanging="357"/>
        <w:rPr>
          <w:rFonts w:asciiTheme="majorHAnsi" w:hAnsiTheme="majorHAnsi" w:cstheme="majorHAnsi"/>
        </w:rPr>
      </w:pPr>
      <w:r w:rsidRPr="00D2169B">
        <w:rPr>
          <w:rFonts w:asciiTheme="majorHAnsi" w:hAnsiTheme="majorHAnsi" w:cstheme="majorHAnsi"/>
          <w:color w:val="000000"/>
        </w:rPr>
        <w:t xml:space="preserve">Wniosek o </w:t>
      </w:r>
      <w:r w:rsidR="00A01F96" w:rsidRPr="00D2169B">
        <w:rPr>
          <w:rFonts w:asciiTheme="majorHAnsi" w:hAnsiTheme="majorHAnsi" w:cstheme="majorHAnsi"/>
          <w:color w:val="000000"/>
        </w:rPr>
        <w:t>wsparcie</w:t>
      </w:r>
      <w:r w:rsidRPr="00D2169B">
        <w:rPr>
          <w:rFonts w:asciiTheme="majorHAnsi" w:hAnsiTheme="majorHAnsi" w:cstheme="majorHAnsi"/>
          <w:color w:val="000000"/>
        </w:rPr>
        <w:t xml:space="preserve"> składa się w terminie </w:t>
      </w:r>
      <w:r w:rsidRPr="00D2169B">
        <w:rPr>
          <w:rFonts w:asciiTheme="majorHAnsi" w:hAnsiTheme="majorHAnsi" w:cstheme="majorHAnsi"/>
        </w:rPr>
        <w:t xml:space="preserve">wskazanym w ogłoszeniu o naborze </w:t>
      </w:r>
      <w:r w:rsidR="00A94354" w:rsidRPr="00D2169B">
        <w:rPr>
          <w:rFonts w:asciiTheme="majorHAnsi" w:hAnsiTheme="majorHAnsi" w:cstheme="majorHAnsi"/>
        </w:rPr>
        <w:t xml:space="preserve">wniosków o </w:t>
      </w:r>
      <w:r w:rsidR="00A01F96" w:rsidRPr="00D2169B">
        <w:rPr>
          <w:rFonts w:asciiTheme="majorHAnsi" w:hAnsiTheme="majorHAnsi" w:cstheme="majorHAnsi"/>
        </w:rPr>
        <w:t>wsparcie</w:t>
      </w:r>
      <w:r w:rsidRPr="00D2169B">
        <w:rPr>
          <w:rFonts w:asciiTheme="majorHAnsi" w:hAnsiTheme="majorHAnsi" w:cstheme="majorHAnsi"/>
        </w:rPr>
        <w:t>, podanym do publicznej wiadomości przez LGD</w:t>
      </w:r>
      <w:r w:rsidR="00165370" w:rsidRPr="00D2169B">
        <w:rPr>
          <w:rFonts w:asciiTheme="majorHAnsi" w:hAnsiTheme="majorHAnsi" w:cstheme="majorHAnsi"/>
        </w:rPr>
        <w:t xml:space="preserve"> co najmniej na stronie internetowej.</w:t>
      </w:r>
    </w:p>
    <w:p w14:paraId="3982BF50" w14:textId="5794ECA2" w:rsidR="00B645B3" w:rsidRPr="00D2169B" w:rsidRDefault="00B645B3" w:rsidP="00E06ACC">
      <w:pPr>
        <w:pStyle w:val="Akapitzlist"/>
        <w:numPr>
          <w:ilvl w:val="0"/>
          <w:numId w:val="17"/>
        </w:numPr>
        <w:spacing w:after="0" w:line="240" w:lineRule="auto"/>
        <w:ind w:hanging="357"/>
        <w:rPr>
          <w:rFonts w:asciiTheme="majorHAnsi" w:hAnsiTheme="majorHAnsi" w:cstheme="majorHAnsi"/>
        </w:rPr>
      </w:pPr>
      <w:r w:rsidRPr="00D2169B">
        <w:rPr>
          <w:rFonts w:asciiTheme="majorHAnsi" w:hAnsiTheme="majorHAnsi" w:cstheme="majorHAnsi"/>
        </w:rPr>
        <w:t>Zasady składania wniosków o wsparcie przez system IT zostały określone w p. VI.4. Złożenie wniosków i wymiana korespondencji przez system IT w Wytycznych podstawowych.</w:t>
      </w:r>
    </w:p>
    <w:p w14:paraId="0000006B" w14:textId="5878B7F5" w:rsidR="00937389" w:rsidRPr="00D2169B" w:rsidRDefault="00FB3E31" w:rsidP="00E06ACC">
      <w:pPr>
        <w:numPr>
          <w:ilvl w:val="0"/>
          <w:numId w:val="17"/>
        </w:numPr>
        <w:pBdr>
          <w:top w:val="nil"/>
          <w:left w:val="nil"/>
          <w:bottom w:val="nil"/>
          <w:right w:val="nil"/>
          <w:between w:val="nil"/>
        </w:pBdr>
        <w:spacing w:after="0" w:line="240" w:lineRule="auto"/>
        <w:ind w:hanging="357"/>
        <w:rPr>
          <w:rFonts w:asciiTheme="majorHAnsi" w:hAnsiTheme="majorHAnsi" w:cstheme="majorHAnsi"/>
        </w:rPr>
      </w:pPr>
      <w:r w:rsidRPr="00D2169B">
        <w:rPr>
          <w:rFonts w:asciiTheme="majorHAnsi" w:hAnsiTheme="majorHAnsi" w:cstheme="majorHAnsi"/>
        </w:rPr>
        <w:t xml:space="preserve">W jednym naborze wniosków o </w:t>
      </w:r>
      <w:r w:rsidR="00A01F96" w:rsidRPr="00D2169B">
        <w:rPr>
          <w:rFonts w:asciiTheme="majorHAnsi" w:hAnsiTheme="majorHAnsi" w:cstheme="majorHAnsi"/>
        </w:rPr>
        <w:t>wsparcie</w:t>
      </w:r>
      <w:r w:rsidRPr="00D2169B">
        <w:rPr>
          <w:rFonts w:asciiTheme="majorHAnsi" w:hAnsiTheme="majorHAnsi" w:cstheme="majorHAnsi"/>
        </w:rPr>
        <w:t xml:space="preserve"> jeden wnioskodawca może złożyć tylko jeden wniosek o </w:t>
      </w:r>
      <w:r w:rsidR="00A01F96" w:rsidRPr="00D2169B">
        <w:rPr>
          <w:rFonts w:asciiTheme="majorHAnsi" w:hAnsiTheme="majorHAnsi" w:cstheme="majorHAnsi"/>
        </w:rPr>
        <w:t>wsparcie</w:t>
      </w:r>
      <w:r w:rsidRPr="00D2169B">
        <w:rPr>
          <w:rFonts w:asciiTheme="majorHAnsi" w:hAnsiTheme="majorHAnsi" w:cstheme="majorHAnsi"/>
        </w:rPr>
        <w:t xml:space="preserve">. </w:t>
      </w:r>
    </w:p>
    <w:p w14:paraId="0000006C" w14:textId="6CDF958A" w:rsidR="00937389" w:rsidRPr="00D2169B" w:rsidRDefault="00FB3E31" w:rsidP="00E06ACC">
      <w:pPr>
        <w:numPr>
          <w:ilvl w:val="0"/>
          <w:numId w:val="17"/>
        </w:numPr>
        <w:pBdr>
          <w:top w:val="nil"/>
          <w:left w:val="nil"/>
          <w:bottom w:val="nil"/>
          <w:right w:val="nil"/>
          <w:between w:val="nil"/>
        </w:pBdr>
        <w:spacing w:after="0" w:line="240" w:lineRule="auto"/>
        <w:ind w:hanging="357"/>
        <w:rPr>
          <w:rFonts w:asciiTheme="majorHAnsi" w:hAnsiTheme="majorHAnsi" w:cstheme="majorHAnsi"/>
        </w:rPr>
      </w:pPr>
      <w:r w:rsidRPr="00D2169B">
        <w:rPr>
          <w:rFonts w:asciiTheme="majorHAnsi" w:hAnsiTheme="majorHAnsi" w:cstheme="majorHAnsi"/>
        </w:rPr>
        <w:t xml:space="preserve">Wniosek o </w:t>
      </w:r>
      <w:r w:rsidR="00A01F96" w:rsidRPr="00D2169B">
        <w:rPr>
          <w:rFonts w:asciiTheme="majorHAnsi" w:hAnsiTheme="majorHAnsi" w:cstheme="majorHAnsi"/>
        </w:rPr>
        <w:t>wsparcie</w:t>
      </w:r>
      <w:r w:rsidRPr="00D2169B">
        <w:rPr>
          <w:rFonts w:asciiTheme="majorHAnsi" w:hAnsiTheme="majorHAnsi" w:cstheme="majorHAnsi"/>
        </w:rPr>
        <w:t>, zmianę tego wniosku lub jego wycofanie składa się za pomocą systemu teleinformatycznego IT Agencji</w:t>
      </w:r>
      <w:r w:rsidR="00165370" w:rsidRPr="00D2169B">
        <w:rPr>
          <w:rFonts w:asciiTheme="majorHAnsi" w:hAnsiTheme="majorHAnsi" w:cstheme="majorHAnsi"/>
        </w:rPr>
        <w:t>, zgodnie z funkcjonalnościami tego systemu.</w:t>
      </w:r>
    </w:p>
    <w:p w14:paraId="0000006F" w14:textId="54C5D248" w:rsidR="00937389" w:rsidRPr="00D2169B" w:rsidRDefault="00FB3E31" w:rsidP="00E06ACC">
      <w:pPr>
        <w:numPr>
          <w:ilvl w:val="0"/>
          <w:numId w:val="17"/>
        </w:numPr>
        <w:pBdr>
          <w:top w:val="nil"/>
          <w:left w:val="nil"/>
          <w:bottom w:val="nil"/>
          <w:right w:val="nil"/>
          <w:between w:val="nil"/>
        </w:pBdr>
        <w:spacing w:after="0" w:line="240" w:lineRule="auto"/>
        <w:ind w:hanging="357"/>
        <w:rPr>
          <w:rFonts w:asciiTheme="majorHAnsi" w:hAnsiTheme="majorHAnsi" w:cstheme="majorHAnsi"/>
        </w:rPr>
      </w:pPr>
      <w:r w:rsidRPr="00D2169B">
        <w:rPr>
          <w:rFonts w:asciiTheme="majorHAnsi" w:hAnsiTheme="majorHAnsi" w:cstheme="majorHAnsi"/>
        </w:rPr>
        <w:t>Wniosek o udzielenie wsparcia można w dowolnym momencie wycofać. LGD informuje wnioskodawcę lub beneficjenta o skutecznym wycofaniu danego wniosku.</w:t>
      </w:r>
    </w:p>
    <w:p w14:paraId="00000070" w14:textId="3F25A76E" w:rsidR="00937389" w:rsidRPr="00D2169B" w:rsidRDefault="00FB3E31" w:rsidP="00E06ACC">
      <w:pPr>
        <w:numPr>
          <w:ilvl w:val="0"/>
          <w:numId w:val="17"/>
        </w:numPr>
        <w:pBdr>
          <w:top w:val="nil"/>
          <w:left w:val="nil"/>
          <w:bottom w:val="nil"/>
          <w:right w:val="nil"/>
          <w:between w:val="nil"/>
        </w:pBdr>
        <w:spacing w:after="0" w:line="240" w:lineRule="auto"/>
        <w:ind w:hanging="357"/>
        <w:rPr>
          <w:rFonts w:asciiTheme="majorHAnsi" w:hAnsiTheme="majorHAnsi" w:cstheme="majorHAnsi"/>
        </w:rPr>
      </w:pPr>
      <w:r w:rsidRPr="00D2169B">
        <w:rPr>
          <w:rFonts w:asciiTheme="majorHAnsi" w:hAnsiTheme="majorHAnsi" w:cstheme="majorHAnsi"/>
        </w:rPr>
        <w:t xml:space="preserve">W przypadku wycofania wniosku o </w:t>
      </w:r>
      <w:r w:rsidR="00A01F96" w:rsidRPr="00D2169B">
        <w:rPr>
          <w:rFonts w:asciiTheme="majorHAnsi" w:hAnsiTheme="majorHAnsi" w:cstheme="majorHAnsi"/>
        </w:rPr>
        <w:t>wsparcie</w:t>
      </w:r>
      <w:r w:rsidRPr="00D2169B">
        <w:rPr>
          <w:rFonts w:asciiTheme="majorHAnsi" w:hAnsiTheme="majorHAnsi" w:cstheme="majorHAnsi"/>
        </w:rPr>
        <w:t xml:space="preserve"> wnioskodawca może złożyć ponownie wniosek o </w:t>
      </w:r>
      <w:r w:rsidR="00A01F96" w:rsidRPr="00D2169B">
        <w:rPr>
          <w:rFonts w:asciiTheme="majorHAnsi" w:hAnsiTheme="majorHAnsi" w:cstheme="majorHAnsi"/>
        </w:rPr>
        <w:t>wsparcie</w:t>
      </w:r>
      <w:r w:rsidRPr="00D2169B">
        <w:rPr>
          <w:rFonts w:asciiTheme="majorHAnsi" w:hAnsiTheme="majorHAnsi" w:cstheme="majorHAnsi"/>
        </w:rPr>
        <w:t xml:space="preserve"> w ramach trwającego naboru.</w:t>
      </w:r>
    </w:p>
    <w:p w14:paraId="00000071" w14:textId="77777777" w:rsidR="00937389" w:rsidRPr="00D2169B" w:rsidRDefault="00FB3E31" w:rsidP="00E06ACC">
      <w:pPr>
        <w:numPr>
          <w:ilvl w:val="0"/>
          <w:numId w:val="17"/>
        </w:numPr>
        <w:pBdr>
          <w:top w:val="nil"/>
          <w:left w:val="nil"/>
          <w:bottom w:val="nil"/>
          <w:right w:val="nil"/>
          <w:between w:val="nil"/>
        </w:pBdr>
        <w:spacing w:after="0" w:line="240" w:lineRule="auto"/>
        <w:ind w:hanging="357"/>
        <w:rPr>
          <w:rFonts w:asciiTheme="majorHAnsi" w:hAnsiTheme="majorHAnsi" w:cstheme="majorHAnsi"/>
        </w:rPr>
      </w:pPr>
      <w:r w:rsidRPr="00D2169B">
        <w:rPr>
          <w:rFonts w:asciiTheme="majorHAnsi" w:hAnsiTheme="majorHAnsi" w:cstheme="majorHAnsi"/>
        </w:rPr>
        <w:t>Wycofanie wniosku nie znosi obowiązku podjęcia przez LGD odpowiednich działań wynikających z przepisów prawa w przypadku gdy:</w:t>
      </w:r>
    </w:p>
    <w:p w14:paraId="00000072" w14:textId="77777777" w:rsidR="00937389" w:rsidRPr="00D2169B" w:rsidRDefault="00FB3E31" w:rsidP="00E06ACC">
      <w:pPr>
        <w:numPr>
          <w:ilvl w:val="1"/>
          <w:numId w:val="27"/>
        </w:numPr>
        <w:pBdr>
          <w:top w:val="nil"/>
          <w:left w:val="nil"/>
          <w:bottom w:val="nil"/>
          <w:right w:val="nil"/>
          <w:between w:val="nil"/>
        </w:pBdr>
        <w:spacing w:after="0" w:line="240" w:lineRule="auto"/>
        <w:ind w:hanging="357"/>
        <w:rPr>
          <w:rFonts w:asciiTheme="majorHAnsi" w:hAnsiTheme="majorHAnsi" w:cstheme="majorHAnsi"/>
        </w:rPr>
      </w:pPr>
      <w:r w:rsidRPr="00D2169B">
        <w:rPr>
          <w:rFonts w:asciiTheme="majorHAnsi" w:hAnsiTheme="majorHAnsi" w:cstheme="majorHAnsi"/>
        </w:rPr>
        <w:t>istnieje podejrzenie popełnienia przestępstwa w związku z danym wnioskiem;</w:t>
      </w:r>
    </w:p>
    <w:p w14:paraId="00000073" w14:textId="13A094C6" w:rsidR="00937389" w:rsidRPr="00D2169B" w:rsidRDefault="00FB3E31" w:rsidP="00E06ACC">
      <w:pPr>
        <w:numPr>
          <w:ilvl w:val="1"/>
          <w:numId w:val="27"/>
        </w:numPr>
        <w:pBdr>
          <w:top w:val="nil"/>
          <w:left w:val="nil"/>
          <w:bottom w:val="nil"/>
          <w:right w:val="nil"/>
          <w:between w:val="nil"/>
        </w:pBdr>
        <w:spacing w:after="0" w:line="240" w:lineRule="auto"/>
        <w:ind w:hanging="357"/>
        <w:rPr>
          <w:rFonts w:asciiTheme="majorHAnsi" w:hAnsiTheme="majorHAnsi" w:cstheme="majorHAnsi"/>
        </w:rPr>
      </w:pPr>
      <w:r w:rsidRPr="00D2169B">
        <w:rPr>
          <w:rFonts w:asciiTheme="majorHAnsi" w:hAnsiTheme="majorHAnsi" w:cstheme="majorHAnsi"/>
        </w:rPr>
        <w:t>zaistnieje przesłanka wykluczenia beneficjenta z</w:t>
      </w:r>
      <w:r w:rsidR="001F4F84" w:rsidRPr="00D2169B">
        <w:rPr>
          <w:rFonts w:asciiTheme="majorHAnsi" w:hAnsiTheme="majorHAnsi" w:cstheme="majorHAnsi"/>
        </w:rPr>
        <w:t xml:space="preserve"> możliwości otrzymywania pomocy.</w:t>
      </w:r>
    </w:p>
    <w:p w14:paraId="106BD2FD" w14:textId="516E9C8F" w:rsidR="00B645B3" w:rsidRPr="00D2169B" w:rsidRDefault="00B645B3" w:rsidP="00E06ACC">
      <w:pPr>
        <w:pStyle w:val="Akapitzlist"/>
        <w:numPr>
          <w:ilvl w:val="0"/>
          <w:numId w:val="17"/>
        </w:numPr>
        <w:spacing w:after="0" w:line="240" w:lineRule="auto"/>
        <w:ind w:hanging="357"/>
        <w:rPr>
          <w:rFonts w:asciiTheme="majorHAnsi" w:hAnsiTheme="majorHAnsi" w:cstheme="majorHAnsi"/>
        </w:rPr>
      </w:pPr>
      <w:r w:rsidRPr="00D2169B">
        <w:rPr>
          <w:rFonts w:asciiTheme="majorHAnsi" w:hAnsiTheme="majorHAnsi" w:cstheme="majorHAnsi"/>
        </w:rPr>
        <w:t>W trakcie trwania naboru wniosków o przyznanie pomocy nie ma możliwości dokonania zmian w odniesieniu do złożonego wniosku, natomiast wnioskodawca, chcąc wprowadzić zmiany, może wycofać wniosek i złożyć go ponownie.</w:t>
      </w:r>
    </w:p>
    <w:p w14:paraId="5F5CCBBE" w14:textId="35286CB9" w:rsidR="00795EA7" w:rsidRPr="00D2169B" w:rsidRDefault="00795EA7" w:rsidP="00E06ACC">
      <w:pPr>
        <w:pStyle w:val="Akapitzlist"/>
        <w:numPr>
          <w:ilvl w:val="0"/>
          <w:numId w:val="17"/>
        </w:numPr>
        <w:spacing w:after="0" w:line="240" w:lineRule="auto"/>
        <w:ind w:hanging="357"/>
        <w:rPr>
          <w:rFonts w:asciiTheme="majorHAnsi" w:hAnsiTheme="majorHAnsi" w:cstheme="majorHAnsi"/>
        </w:rPr>
      </w:pPr>
      <w:r w:rsidRPr="00D2169B">
        <w:rPr>
          <w:rFonts w:asciiTheme="majorHAnsi" w:hAnsiTheme="majorHAnsi" w:cstheme="majorHAnsi"/>
        </w:rPr>
        <w:t>Zapisy pkt. 6 nie dotyczą operacji własnych.</w:t>
      </w:r>
    </w:p>
    <w:p w14:paraId="771DA761" w14:textId="3A11A66C" w:rsidR="00165370" w:rsidRPr="00D2169B" w:rsidRDefault="00165370" w:rsidP="00E06ACC">
      <w:pPr>
        <w:pStyle w:val="Akapitzlist"/>
        <w:numPr>
          <w:ilvl w:val="0"/>
          <w:numId w:val="17"/>
        </w:numPr>
        <w:spacing w:after="0" w:line="240" w:lineRule="auto"/>
        <w:ind w:hanging="357"/>
        <w:rPr>
          <w:rFonts w:asciiTheme="majorHAnsi" w:hAnsiTheme="majorHAnsi" w:cstheme="majorHAnsi"/>
        </w:rPr>
      </w:pPr>
      <w:r w:rsidRPr="00D2169B">
        <w:rPr>
          <w:rFonts w:asciiTheme="majorHAnsi" w:hAnsiTheme="majorHAnsi" w:cstheme="majorHAnsi"/>
        </w:rPr>
        <w:t xml:space="preserve">Jeżeli wniosek o wsparcie nie został złożony za pomocą systemu IT Agencji, LGD nie wybiera operacji objętej tym wnioskiem, o czym informuje wnioskodawcę </w:t>
      </w:r>
      <w:r w:rsidR="009262A5" w:rsidRPr="00D2169B">
        <w:rPr>
          <w:rFonts w:asciiTheme="majorHAnsi" w:hAnsiTheme="majorHAnsi" w:cstheme="majorHAnsi"/>
        </w:rPr>
        <w:t>w taki sam sposób, jak został przez niego złożony wniosek.</w:t>
      </w:r>
    </w:p>
    <w:p w14:paraId="26185081" w14:textId="77777777" w:rsidR="00FC37BB" w:rsidRPr="00D2169B" w:rsidRDefault="00FC37BB" w:rsidP="00FC37BB">
      <w:pPr>
        <w:pStyle w:val="Akapitzlist"/>
        <w:spacing w:after="0" w:line="240" w:lineRule="auto"/>
        <w:ind w:left="360"/>
        <w:rPr>
          <w:rFonts w:asciiTheme="majorHAnsi" w:hAnsiTheme="majorHAnsi" w:cstheme="majorHAnsi"/>
        </w:rPr>
      </w:pPr>
    </w:p>
    <w:p w14:paraId="00000074" w14:textId="77777777" w:rsidR="00937389" w:rsidRPr="00D2169B" w:rsidRDefault="00FB3E31" w:rsidP="008B260D">
      <w:pPr>
        <w:pStyle w:val="Proc2"/>
        <w:spacing w:before="0" w:after="0" w:line="360" w:lineRule="auto"/>
        <w:rPr>
          <w:rFonts w:asciiTheme="majorHAnsi" w:hAnsiTheme="majorHAnsi" w:cstheme="majorHAnsi"/>
          <w:color w:val="000066"/>
          <w:sz w:val="22"/>
          <w:szCs w:val="22"/>
        </w:rPr>
      </w:pPr>
      <w:r w:rsidRPr="00D2169B">
        <w:rPr>
          <w:rFonts w:asciiTheme="majorHAnsi" w:hAnsiTheme="majorHAnsi" w:cstheme="majorHAnsi"/>
          <w:color w:val="000066"/>
          <w:sz w:val="22"/>
          <w:szCs w:val="22"/>
        </w:rPr>
        <w:t>Sporządzenie listy złożonych wniosków</w:t>
      </w:r>
    </w:p>
    <w:p w14:paraId="00000075" w14:textId="77777777" w:rsidR="00937389" w:rsidRPr="00D2169B" w:rsidRDefault="00FB3E31" w:rsidP="008B260D">
      <w:pPr>
        <w:tabs>
          <w:tab w:val="left" w:pos="-3060"/>
        </w:tabs>
        <w:spacing w:after="0" w:line="360" w:lineRule="auto"/>
        <w:jc w:val="center"/>
        <w:rPr>
          <w:rFonts w:asciiTheme="majorHAnsi" w:hAnsiTheme="majorHAnsi" w:cstheme="majorHAnsi"/>
          <w:color w:val="000000"/>
        </w:rPr>
      </w:pPr>
      <w:r w:rsidRPr="00D2169B">
        <w:rPr>
          <w:rFonts w:asciiTheme="majorHAnsi" w:hAnsiTheme="majorHAnsi" w:cstheme="majorHAnsi"/>
          <w:color w:val="000000"/>
        </w:rPr>
        <w:t>§11</w:t>
      </w:r>
    </w:p>
    <w:p w14:paraId="68A6A789" w14:textId="77777777" w:rsidR="00840980" w:rsidRPr="00D2169B" w:rsidRDefault="00840980" w:rsidP="00E06ACC">
      <w:pPr>
        <w:pStyle w:val="NormalnyWeb"/>
        <w:numPr>
          <w:ilvl w:val="0"/>
          <w:numId w:val="24"/>
        </w:numPr>
        <w:spacing w:before="0" w:beforeAutospacing="0" w:after="0" w:afterAutospacing="0"/>
        <w:ind w:left="283" w:hanging="357"/>
        <w:textAlignment w:val="baseline"/>
        <w:rPr>
          <w:rFonts w:asciiTheme="majorHAnsi" w:hAnsiTheme="majorHAnsi" w:cstheme="majorHAnsi"/>
          <w:color w:val="000000"/>
          <w:sz w:val="22"/>
          <w:szCs w:val="22"/>
        </w:rPr>
      </w:pPr>
      <w:r w:rsidRPr="00D2169B">
        <w:rPr>
          <w:rFonts w:asciiTheme="majorHAnsi" w:hAnsiTheme="majorHAnsi" w:cstheme="majorHAnsi"/>
          <w:color w:val="000000"/>
          <w:sz w:val="22"/>
          <w:szCs w:val="22"/>
        </w:rPr>
        <w:t>Po upływie terminu zakończenia naboru wniosków LGD sporządza rejestr złożonych wniosków.</w:t>
      </w:r>
    </w:p>
    <w:p w14:paraId="00000078" w14:textId="2D896CCD" w:rsidR="00937389" w:rsidRPr="00D2169B" w:rsidRDefault="00840980" w:rsidP="00E06ACC">
      <w:pPr>
        <w:pStyle w:val="NormalnyWeb"/>
        <w:numPr>
          <w:ilvl w:val="0"/>
          <w:numId w:val="24"/>
        </w:numPr>
        <w:spacing w:before="0" w:beforeAutospacing="0" w:after="0" w:afterAutospacing="0"/>
        <w:ind w:left="283" w:hanging="357"/>
        <w:textAlignment w:val="baseline"/>
        <w:rPr>
          <w:rFonts w:asciiTheme="majorHAnsi" w:hAnsiTheme="majorHAnsi" w:cstheme="majorHAnsi"/>
          <w:color w:val="000000"/>
          <w:sz w:val="22"/>
          <w:szCs w:val="22"/>
        </w:rPr>
      </w:pPr>
      <w:r w:rsidRPr="00D2169B">
        <w:rPr>
          <w:rFonts w:asciiTheme="majorHAnsi" w:hAnsiTheme="majorHAnsi" w:cstheme="majorHAnsi"/>
          <w:color w:val="000000"/>
          <w:sz w:val="22"/>
          <w:szCs w:val="22"/>
        </w:rPr>
        <w:t>Wzór rejestru złożonych wniosków stanowi Załącznik nr 1.</w:t>
      </w:r>
    </w:p>
    <w:p w14:paraId="45218D17" w14:textId="77777777" w:rsidR="00BD0640" w:rsidRPr="00D2169B" w:rsidRDefault="00BD0640" w:rsidP="00BD0640">
      <w:pPr>
        <w:pStyle w:val="NormalnyWeb"/>
        <w:spacing w:before="0" w:beforeAutospacing="0" w:after="0" w:afterAutospacing="0" w:line="360" w:lineRule="auto"/>
        <w:textAlignment w:val="baseline"/>
        <w:rPr>
          <w:rFonts w:asciiTheme="majorHAnsi" w:hAnsiTheme="majorHAnsi" w:cstheme="majorHAnsi"/>
          <w:color w:val="000000"/>
          <w:sz w:val="22"/>
          <w:szCs w:val="22"/>
        </w:rPr>
      </w:pPr>
    </w:p>
    <w:p w14:paraId="78A4E047" w14:textId="3337A00B" w:rsidR="00080454" w:rsidRPr="00D2169B" w:rsidRDefault="00FB3E31" w:rsidP="00DC10D2">
      <w:pPr>
        <w:pStyle w:val="Proc"/>
        <w:spacing w:before="0" w:after="0" w:line="360" w:lineRule="auto"/>
        <w:rPr>
          <w:rFonts w:asciiTheme="majorHAnsi" w:hAnsiTheme="majorHAnsi" w:cstheme="majorHAnsi"/>
          <w:color w:val="000066"/>
          <w:sz w:val="22"/>
          <w:szCs w:val="22"/>
        </w:rPr>
      </w:pPr>
      <w:r w:rsidRPr="00D2169B">
        <w:rPr>
          <w:rFonts w:asciiTheme="majorHAnsi" w:hAnsiTheme="majorHAnsi" w:cstheme="majorHAnsi"/>
          <w:color w:val="000066"/>
          <w:sz w:val="22"/>
          <w:szCs w:val="22"/>
        </w:rPr>
        <w:t xml:space="preserve">Ocena i wybór operacji </w:t>
      </w:r>
    </w:p>
    <w:p w14:paraId="771645C8" w14:textId="77777777" w:rsidR="00DC10D2" w:rsidRPr="00D2169B" w:rsidRDefault="00DC10D2" w:rsidP="00DC10D2">
      <w:pPr>
        <w:tabs>
          <w:tab w:val="left" w:pos="-3060"/>
        </w:tabs>
        <w:spacing w:before="120" w:after="240" w:line="240" w:lineRule="auto"/>
        <w:jc w:val="center"/>
        <w:rPr>
          <w:rFonts w:asciiTheme="majorHAnsi" w:hAnsiTheme="majorHAnsi" w:cstheme="majorHAnsi"/>
          <w:color w:val="002060"/>
        </w:rPr>
      </w:pPr>
      <w:r w:rsidRPr="00D2169B">
        <w:rPr>
          <w:rFonts w:asciiTheme="majorHAnsi" w:hAnsiTheme="majorHAnsi" w:cstheme="majorHAnsi"/>
          <w:color w:val="002060"/>
        </w:rPr>
        <w:t>Forma dokonywania oceny i wyboru operacji</w:t>
      </w:r>
    </w:p>
    <w:p w14:paraId="2C800ECE" w14:textId="77777777" w:rsidR="00DC10D2" w:rsidRPr="00D2169B" w:rsidRDefault="00DC10D2" w:rsidP="00DC10D2">
      <w:pPr>
        <w:tabs>
          <w:tab w:val="left" w:pos="-3060"/>
        </w:tabs>
        <w:spacing w:before="120" w:after="240" w:line="240" w:lineRule="auto"/>
        <w:jc w:val="center"/>
        <w:rPr>
          <w:rFonts w:asciiTheme="majorHAnsi" w:hAnsiTheme="majorHAnsi" w:cstheme="majorHAnsi"/>
        </w:rPr>
      </w:pPr>
      <w:r w:rsidRPr="00D2169B">
        <w:rPr>
          <w:rFonts w:asciiTheme="majorHAnsi" w:hAnsiTheme="majorHAnsi" w:cstheme="majorHAnsi"/>
        </w:rPr>
        <w:t>§12</w:t>
      </w:r>
    </w:p>
    <w:p w14:paraId="47C4C622" w14:textId="77777777" w:rsidR="00DC10D2" w:rsidRPr="00D2169B" w:rsidRDefault="00DC10D2" w:rsidP="00E06ACC">
      <w:pPr>
        <w:numPr>
          <w:ilvl w:val="0"/>
          <w:numId w:val="16"/>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 xml:space="preserve">Członkowie Rady LGD dokonują oceny i wyboru operacji drogą elektroniczną za pośrednictwem systemu IT LGD. Warunkiem jest zapewnienie dostępu do systemu za pomocą unikalnych, indywidulanych dla każdego użytkownika loginów i haseł. </w:t>
      </w:r>
    </w:p>
    <w:p w14:paraId="62F1E343" w14:textId="77777777" w:rsidR="00DC10D2" w:rsidRPr="00D2169B" w:rsidRDefault="00DC10D2" w:rsidP="00E06ACC">
      <w:pPr>
        <w:numPr>
          <w:ilvl w:val="0"/>
          <w:numId w:val="16"/>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lastRenderedPageBreak/>
        <w:t>W ramach oceny zarówno wypełnianie kart jak i zatwierdzanie wyniku oceny odbywa się w sposób elektroniczny. Powstałe w procesie oceny i wyboru operacji dokumenty muszą jednoznacznie wskazywać kto dokonał oceny lub jej zatwierdzenia.</w:t>
      </w:r>
    </w:p>
    <w:p w14:paraId="74A8642B" w14:textId="77777777" w:rsidR="00DC10D2" w:rsidRPr="00D2169B" w:rsidRDefault="00DC10D2" w:rsidP="00E06ACC">
      <w:pPr>
        <w:numPr>
          <w:ilvl w:val="0"/>
          <w:numId w:val="16"/>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 xml:space="preserve">Dokumenty oceny i wyboru operacji wytworzone w systemie IT LGD nie wymagają podpisu, chyba że niniejsze procedury stanowią inaczej. </w:t>
      </w:r>
    </w:p>
    <w:p w14:paraId="7B17B5DC" w14:textId="77777777" w:rsidR="00DC10D2" w:rsidRPr="00D2169B" w:rsidRDefault="00DC10D2" w:rsidP="00E06ACC">
      <w:pPr>
        <w:numPr>
          <w:ilvl w:val="0"/>
          <w:numId w:val="16"/>
        </w:numPr>
        <w:pBdr>
          <w:top w:val="nil"/>
          <w:left w:val="nil"/>
          <w:bottom w:val="nil"/>
          <w:right w:val="nil"/>
          <w:between w:val="nil"/>
        </w:pBdr>
        <w:rPr>
          <w:rFonts w:asciiTheme="majorHAnsi" w:hAnsiTheme="majorHAnsi" w:cstheme="majorHAnsi"/>
        </w:rPr>
      </w:pPr>
      <w:r w:rsidRPr="00D2169B">
        <w:rPr>
          <w:rFonts w:asciiTheme="majorHAnsi" w:hAnsiTheme="majorHAnsi" w:cstheme="majorHAnsi"/>
        </w:rPr>
        <w:t>Zasady archiwizacji dokumentów zawarte są w rozdziale Udostępnianie dokumentacji oraz jej archiwizacja.</w:t>
      </w:r>
    </w:p>
    <w:p w14:paraId="57A8BD05" w14:textId="77777777" w:rsidR="00DC10D2" w:rsidRPr="00D2169B" w:rsidRDefault="00DC10D2" w:rsidP="00DC10D2">
      <w:pPr>
        <w:tabs>
          <w:tab w:val="left" w:pos="-3060"/>
        </w:tabs>
        <w:spacing w:before="120" w:after="240" w:line="240" w:lineRule="auto"/>
        <w:jc w:val="center"/>
        <w:rPr>
          <w:rFonts w:asciiTheme="majorHAnsi" w:hAnsiTheme="majorHAnsi" w:cstheme="majorHAnsi"/>
          <w:color w:val="002060"/>
        </w:rPr>
      </w:pPr>
      <w:r w:rsidRPr="00D2169B">
        <w:rPr>
          <w:rFonts w:asciiTheme="majorHAnsi" w:hAnsiTheme="majorHAnsi" w:cstheme="majorHAnsi"/>
          <w:color w:val="002060"/>
        </w:rPr>
        <w:t>Zapewnienie bezstronności oraz braku konfliktu interesów</w:t>
      </w:r>
    </w:p>
    <w:p w14:paraId="7F684BA5" w14:textId="77777777" w:rsidR="00DC10D2" w:rsidRPr="00D2169B" w:rsidRDefault="00DC10D2" w:rsidP="00DC10D2">
      <w:pPr>
        <w:tabs>
          <w:tab w:val="left" w:pos="-3060"/>
        </w:tabs>
        <w:spacing w:before="120" w:after="240" w:line="240" w:lineRule="auto"/>
        <w:jc w:val="center"/>
        <w:rPr>
          <w:rFonts w:asciiTheme="majorHAnsi" w:hAnsiTheme="majorHAnsi" w:cstheme="majorHAnsi"/>
        </w:rPr>
      </w:pPr>
      <w:r w:rsidRPr="00D2169B">
        <w:rPr>
          <w:rFonts w:asciiTheme="majorHAnsi" w:hAnsiTheme="majorHAnsi" w:cstheme="majorHAnsi"/>
        </w:rPr>
        <w:t>§13</w:t>
      </w:r>
    </w:p>
    <w:p w14:paraId="5F2AE92F" w14:textId="77777777" w:rsidR="00DC10D2" w:rsidRPr="00D2169B" w:rsidRDefault="00DC10D2" w:rsidP="00E06ACC">
      <w:pPr>
        <w:numPr>
          <w:ilvl w:val="0"/>
          <w:numId w:val="35"/>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 xml:space="preserve">Przed przystąpieniem do oceny i wyboru operacji każdy z członków Rady LGD oraz pracownicy Biura zaangażowani w opracowanie materiałów pomocniczych wypełniają Oświadczenie o braku konfliktu interesów i zachowaniu poufności w stosunku do każdego wniosku. </w:t>
      </w:r>
    </w:p>
    <w:p w14:paraId="0C408DD0" w14:textId="77777777" w:rsidR="00DC10D2" w:rsidRPr="00D2169B" w:rsidRDefault="00DC10D2" w:rsidP="00E06ACC">
      <w:pPr>
        <w:numPr>
          <w:ilvl w:val="0"/>
          <w:numId w:val="35"/>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System agreguje wprowadzone informacje i na ich podstawie generuje Oświadczenie o braku konfliktu interesów i zachowaniu poufności przez członka Rady oraz pracownika Biura do wszystkich wniosków w danym naborze wniosków.</w:t>
      </w:r>
    </w:p>
    <w:p w14:paraId="238D20F5" w14:textId="77777777" w:rsidR="00DC10D2" w:rsidRPr="00D2169B" w:rsidRDefault="00DC10D2" w:rsidP="00E06ACC">
      <w:pPr>
        <w:numPr>
          <w:ilvl w:val="0"/>
          <w:numId w:val="35"/>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Oświadczenie o braku konfliktu interesów  i zachowaniu poufności stanowi załącznik nr 2.</w:t>
      </w:r>
    </w:p>
    <w:p w14:paraId="783619E9" w14:textId="77777777" w:rsidR="00DC10D2" w:rsidRPr="00D2169B" w:rsidRDefault="00DC10D2" w:rsidP="00E06ACC">
      <w:pPr>
        <w:numPr>
          <w:ilvl w:val="0"/>
          <w:numId w:val="35"/>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W przypadku nieujawnienia konfliktu interesów członkowie Rady LGD podlegają odpowiedzialności regulaminowej określonej w Regulaminie Rady, a pracownicy Biura LGD odpowiedzialności dyscyplinarnej w postaci upomnienia (zgodnie z Kodeksem Pracy)</w:t>
      </w:r>
    </w:p>
    <w:p w14:paraId="4E8D07B7" w14:textId="77777777" w:rsidR="00DC10D2" w:rsidRPr="00D2169B" w:rsidRDefault="00DC10D2" w:rsidP="00E06ACC">
      <w:pPr>
        <w:numPr>
          <w:ilvl w:val="0"/>
          <w:numId w:val="35"/>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 xml:space="preserve">Każdy z członków Rady LGD posiada w systemie IT LGD dostęp do wniosków i załączonych do nich dokumentów wszystkich wnioskodawców, niezależnie od tego czy wyłączył się z ich oceny. </w:t>
      </w:r>
    </w:p>
    <w:p w14:paraId="136DCBED" w14:textId="77777777" w:rsidR="00DC10D2" w:rsidRPr="00D2169B" w:rsidRDefault="00DC10D2" w:rsidP="00E06ACC">
      <w:pPr>
        <w:numPr>
          <w:ilvl w:val="0"/>
          <w:numId w:val="35"/>
        </w:numPr>
        <w:pBdr>
          <w:top w:val="nil"/>
          <w:left w:val="nil"/>
          <w:bottom w:val="nil"/>
          <w:right w:val="nil"/>
          <w:between w:val="nil"/>
        </w:pBdr>
        <w:spacing w:after="0"/>
        <w:ind w:left="357" w:hanging="357"/>
        <w:rPr>
          <w:rFonts w:asciiTheme="majorHAnsi" w:hAnsiTheme="majorHAnsi" w:cstheme="majorHAnsi"/>
        </w:rPr>
      </w:pPr>
      <w:r w:rsidRPr="00D2169B">
        <w:rPr>
          <w:rFonts w:asciiTheme="majorHAnsi" w:hAnsiTheme="majorHAnsi" w:cstheme="majorHAnsi"/>
        </w:rPr>
        <w:t xml:space="preserve">Członek Rady LGD, który nie zadeklaruje bezstronności w stosunku do wniosku jest wyłączony z oceny co najmniej tego wniosku oraz z podjęcia decyzji w sprawie wyboru tego wniosku (uchwały indywidualnej dotyczącej tego wniosku). </w:t>
      </w:r>
    </w:p>
    <w:p w14:paraId="763511C5" w14:textId="77777777" w:rsidR="00DC10D2" w:rsidRPr="00D2169B" w:rsidRDefault="00DC10D2" w:rsidP="00E06ACC">
      <w:pPr>
        <w:numPr>
          <w:ilvl w:val="0"/>
          <w:numId w:val="35"/>
        </w:numPr>
        <w:pBdr>
          <w:top w:val="nil"/>
          <w:left w:val="nil"/>
          <w:bottom w:val="nil"/>
          <w:right w:val="nil"/>
          <w:between w:val="nil"/>
        </w:pBdr>
        <w:spacing w:after="0"/>
        <w:ind w:left="357" w:hanging="357"/>
        <w:rPr>
          <w:rFonts w:asciiTheme="majorHAnsi" w:hAnsiTheme="majorHAnsi" w:cstheme="majorHAnsi"/>
        </w:rPr>
      </w:pPr>
      <w:r w:rsidRPr="00D2169B">
        <w:rPr>
          <w:rFonts w:asciiTheme="majorHAnsi" w:hAnsiTheme="majorHAnsi" w:cstheme="majorHAnsi"/>
        </w:rPr>
        <w:t>Pracownik Biura LGD, który nie zadeklaruje bezstronności w stosunku do wniosku jest wyłączony z procesu przygotowywania materiałów pomocniczych dotyczących tego wniosku, które mogą być wykorzystane podczas oceny wniosku i wyboru operacji. Materiały te nie stanowią oceny wniosku.</w:t>
      </w:r>
    </w:p>
    <w:p w14:paraId="6CF7A820" w14:textId="77777777" w:rsidR="00DC10D2" w:rsidRPr="00D2169B" w:rsidRDefault="00DC10D2" w:rsidP="00E06ACC">
      <w:pPr>
        <w:numPr>
          <w:ilvl w:val="0"/>
          <w:numId w:val="35"/>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W związku z koniecznością spełnienia wymogu, zgodnie z którym pojedyncza grupa interesu nie kontroluje decyzji w sprawie wyboru operacji, określonego w art. 31 ust. 2b  oraz  art. 33 ust. 3 lit. b rozporządzenia 2021/1060, Biuro LGD sprawdza czy w przypadku dokonywania wyboru każdej z operacji spełnione są powyższe warunki.</w:t>
      </w:r>
    </w:p>
    <w:p w14:paraId="73F9D3AD" w14:textId="77777777" w:rsidR="00DC10D2" w:rsidRPr="00D2169B" w:rsidRDefault="00DC10D2" w:rsidP="00E06ACC">
      <w:pPr>
        <w:numPr>
          <w:ilvl w:val="0"/>
          <w:numId w:val="35"/>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 xml:space="preserve">Każdy z członków Rady LGD składa oświadczenie o interesach i powiązaniach. W przypadku zmiany danych w oświadczeniu, członek Rady LGD aktualizuje oświadczenie przed każdym z naborów wniosków. Odpowiedzialność członka Rady LGD w przypadku uchybienia tym obowiązkom reguluje Regulamin Rady LGD. </w:t>
      </w:r>
    </w:p>
    <w:p w14:paraId="523A7E05" w14:textId="77777777" w:rsidR="00DC10D2" w:rsidRPr="00D2169B" w:rsidRDefault="00DC10D2" w:rsidP="00E06ACC">
      <w:pPr>
        <w:numPr>
          <w:ilvl w:val="0"/>
          <w:numId w:val="35"/>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Wzór formularza Oświadczenia o interesach i powiązaniach stanowi Załącznik nr 3.</w:t>
      </w:r>
    </w:p>
    <w:p w14:paraId="29016E7E" w14:textId="77777777" w:rsidR="00DC10D2" w:rsidRPr="00D2169B" w:rsidRDefault="00DC10D2" w:rsidP="00E06ACC">
      <w:pPr>
        <w:numPr>
          <w:ilvl w:val="0"/>
          <w:numId w:val="35"/>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Na podstawie oświadczeń oraz innych dostępnych informacji Biuro LGD aktualizuje katalog grup interesu.</w:t>
      </w:r>
    </w:p>
    <w:p w14:paraId="36F8A819" w14:textId="77777777" w:rsidR="00DC10D2" w:rsidRPr="00D2169B" w:rsidRDefault="00DC10D2" w:rsidP="00E06ACC">
      <w:pPr>
        <w:numPr>
          <w:ilvl w:val="0"/>
          <w:numId w:val="35"/>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 xml:space="preserve">LGD prowadzi rejestr interesów każdego członka Rady LGD.  Rejestr interesów tworzony jest  przed ogłoszeniem pierwszego naboru wniosków o wsparcie i aktualizowany przed każdym posiedzeniem członków Rady LGD. </w:t>
      </w:r>
    </w:p>
    <w:p w14:paraId="7C559621" w14:textId="77777777" w:rsidR="00DC10D2" w:rsidRPr="00D2169B" w:rsidRDefault="00DC10D2" w:rsidP="00E06ACC">
      <w:pPr>
        <w:numPr>
          <w:ilvl w:val="0"/>
          <w:numId w:val="35"/>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Informacje zawarte w rejestrze interesów są decydujące dla przypisania członka Rady LGD do określonej grupy interesu, a także mogą służyć do stwierdzenia występowania konfliktu interesów.</w:t>
      </w:r>
    </w:p>
    <w:p w14:paraId="7A6D6207" w14:textId="77777777" w:rsidR="00DC10D2" w:rsidRPr="00D2169B" w:rsidRDefault="00DC10D2" w:rsidP="00E06ACC">
      <w:pPr>
        <w:numPr>
          <w:ilvl w:val="0"/>
          <w:numId w:val="35"/>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Wzór Rejestru interesów członka Rady LGD stanowi Załącznik nr 4.</w:t>
      </w:r>
    </w:p>
    <w:p w14:paraId="51569210" w14:textId="77777777" w:rsidR="00DC10D2" w:rsidRPr="00D2169B" w:rsidRDefault="00DC10D2" w:rsidP="00E06ACC">
      <w:pPr>
        <w:numPr>
          <w:ilvl w:val="0"/>
          <w:numId w:val="35"/>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lastRenderedPageBreak/>
        <w:t>Aktualność danych ujętych w Rejestrze interesów członków Rady LGD sprawdzana jest przed każdym posiedzeniem członków Rady LGD.</w:t>
      </w:r>
    </w:p>
    <w:p w14:paraId="012E62D5" w14:textId="77777777" w:rsidR="00DC10D2" w:rsidRPr="00D2169B" w:rsidRDefault="00DC10D2" w:rsidP="00E06ACC">
      <w:pPr>
        <w:numPr>
          <w:ilvl w:val="0"/>
          <w:numId w:val="35"/>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 xml:space="preserve">Biuro LGD sprawdza czy nie doszło do działania w sytuacji konfliktu interesów. Odbywa się to na podstawie weryfikacji oświadczeń członków Rady LGD poprzez analizę ich powiązań osobowych i kapitałowych z wnioskodawcami przykładowo przy użyciu rejestru interesów, ogólnodostępnych baz danych, takich jak </w:t>
      </w:r>
      <w:proofErr w:type="spellStart"/>
      <w:r w:rsidRPr="00D2169B">
        <w:rPr>
          <w:rFonts w:asciiTheme="majorHAnsi" w:hAnsiTheme="majorHAnsi" w:cstheme="majorHAnsi"/>
        </w:rPr>
        <w:t>CEiDG</w:t>
      </w:r>
      <w:proofErr w:type="spellEnd"/>
      <w:r w:rsidRPr="00D2169B">
        <w:rPr>
          <w:rFonts w:asciiTheme="majorHAnsi" w:hAnsiTheme="majorHAnsi" w:cstheme="majorHAnsi"/>
        </w:rPr>
        <w:t xml:space="preserve"> lub KRS czy informacji uzyskanych od sygnalistów.</w:t>
      </w:r>
    </w:p>
    <w:p w14:paraId="6B9231E2" w14:textId="77777777" w:rsidR="00DC10D2" w:rsidRPr="00D2169B" w:rsidRDefault="00DC10D2" w:rsidP="00E06ACC">
      <w:pPr>
        <w:numPr>
          <w:ilvl w:val="0"/>
          <w:numId w:val="35"/>
        </w:numPr>
        <w:ind w:left="357" w:hanging="357"/>
        <w:outlineLvl w:val="1"/>
        <w:rPr>
          <w:rFonts w:asciiTheme="majorHAnsi" w:hAnsiTheme="majorHAnsi" w:cstheme="majorHAnsi"/>
        </w:rPr>
      </w:pPr>
      <w:r w:rsidRPr="00D2169B">
        <w:rPr>
          <w:rFonts w:asciiTheme="majorHAnsi" w:hAnsiTheme="majorHAnsi" w:cstheme="majorHAnsi"/>
        </w:rPr>
        <w:t>Biuro LGD zapewnia ślad rewizyjny z przeprowadzonych czynności weryfikujących czy nie wystąpił konflikt interesów.</w:t>
      </w:r>
    </w:p>
    <w:p w14:paraId="6290A742" w14:textId="77777777" w:rsidR="00DC10D2" w:rsidRPr="00D2169B" w:rsidRDefault="00DC10D2" w:rsidP="00DC10D2">
      <w:pPr>
        <w:spacing w:before="240"/>
        <w:jc w:val="center"/>
        <w:outlineLvl w:val="1"/>
        <w:rPr>
          <w:rFonts w:asciiTheme="majorHAnsi" w:hAnsiTheme="majorHAnsi" w:cstheme="majorHAnsi"/>
          <w:color w:val="002060"/>
        </w:rPr>
      </w:pPr>
      <w:r w:rsidRPr="00D2169B">
        <w:rPr>
          <w:rFonts w:asciiTheme="majorHAnsi" w:hAnsiTheme="majorHAnsi" w:cstheme="majorHAnsi"/>
          <w:color w:val="002060"/>
        </w:rPr>
        <w:t>Weryfikacja formalna</w:t>
      </w:r>
    </w:p>
    <w:p w14:paraId="626D739A" w14:textId="77777777" w:rsidR="00DC10D2" w:rsidRPr="00D2169B" w:rsidRDefault="00DC10D2" w:rsidP="00DC10D2">
      <w:pPr>
        <w:tabs>
          <w:tab w:val="left" w:pos="-3060"/>
        </w:tabs>
        <w:spacing w:before="120" w:after="240" w:line="240" w:lineRule="auto"/>
        <w:jc w:val="center"/>
        <w:rPr>
          <w:rFonts w:asciiTheme="majorHAnsi" w:hAnsiTheme="majorHAnsi" w:cstheme="majorHAnsi"/>
        </w:rPr>
      </w:pPr>
      <w:r w:rsidRPr="00D2169B">
        <w:rPr>
          <w:rFonts w:asciiTheme="majorHAnsi" w:hAnsiTheme="majorHAnsi" w:cstheme="majorHAnsi"/>
        </w:rPr>
        <w:t>§14</w:t>
      </w:r>
    </w:p>
    <w:p w14:paraId="1BF8D8FA" w14:textId="77777777" w:rsidR="00DC10D2" w:rsidRPr="00D2169B" w:rsidRDefault="00DC10D2" w:rsidP="00E06ACC">
      <w:pPr>
        <w:numPr>
          <w:ilvl w:val="0"/>
          <w:numId w:val="37"/>
        </w:numPr>
        <w:pBdr>
          <w:top w:val="nil"/>
          <w:left w:val="nil"/>
          <w:bottom w:val="nil"/>
          <w:right w:val="nil"/>
          <w:between w:val="nil"/>
        </w:pBdr>
        <w:spacing w:after="0"/>
        <w:rPr>
          <w:rFonts w:asciiTheme="majorHAnsi" w:hAnsiTheme="majorHAnsi" w:cstheme="majorHAnsi"/>
        </w:rPr>
      </w:pPr>
      <w:bookmarkStart w:id="2" w:name="_Hlk167998940"/>
      <w:r w:rsidRPr="00D2169B">
        <w:rPr>
          <w:rFonts w:asciiTheme="majorHAnsi" w:hAnsiTheme="majorHAnsi" w:cstheme="majorHAnsi"/>
        </w:rPr>
        <w:t xml:space="preserve">Po zakończeniu naboru wniosków LGD przeprowadza weryfikację formalną wniosków. </w:t>
      </w:r>
    </w:p>
    <w:p w14:paraId="34A8B63A" w14:textId="77777777" w:rsidR="00DC10D2" w:rsidRPr="00D2169B" w:rsidRDefault="00DC10D2" w:rsidP="00E06ACC">
      <w:pPr>
        <w:numPr>
          <w:ilvl w:val="0"/>
          <w:numId w:val="37"/>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Weryfikacja formalna polega na weryfikacji kompletności wniosku, tj. sprawdzeniu czy zawiera on wszystkie wymagane załączniki oraz czy został on wypełniony we wszystkich wymaganych polach.</w:t>
      </w:r>
    </w:p>
    <w:p w14:paraId="4763ACE1" w14:textId="77777777" w:rsidR="00DC10D2" w:rsidRPr="00D2169B" w:rsidRDefault="00DC10D2" w:rsidP="00E06ACC">
      <w:pPr>
        <w:numPr>
          <w:ilvl w:val="0"/>
          <w:numId w:val="37"/>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Weryfikację formalną przeprowadza Rada LGD.</w:t>
      </w:r>
    </w:p>
    <w:p w14:paraId="55EC1D76" w14:textId="77777777" w:rsidR="00DC10D2" w:rsidRPr="00D2169B" w:rsidRDefault="00DC10D2" w:rsidP="00E06ACC">
      <w:pPr>
        <w:numPr>
          <w:ilvl w:val="0"/>
          <w:numId w:val="37"/>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 xml:space="preserve">Weryfikację formalną przeprowadza członek Rady, który nie wyłączył się z oceny danego wniosku. Weryfikację formalną członkowie Rady przeprowadzają na indywidualnej karcie weryfikacji formalnej stanowiącej załącznik nr 5a. </w:t>
      </w:r>
    </w:p>
    <w:p w14:paraId="5E331D05" w14:textId="77777777" w:rsidR="00DC10D2" w:rsidRPr="00D2169B" w:rsidRDefault="00DC10D2" w:rsidP="00E06ACC">
      <w:pPr>
        <w:numPr>
          <w:ilvl w:val="0"/>
          <w:numId w:val="37"/>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 xml:space="preserve">Członkowie Rady przeprowadzają weryfikację formalną w systemie IT LGD. </w:t>
      </w:r>
    </w:p>
    <w:p w14:paraId="69ED2AE5" w14:textId="77777777" w:rsidR="00DC10D2" w:rsidRPr="00D2169B" w:rsidRDefault="00DC10D2" w:rsidP="00E06ACC">
      <w:pPr>
        <w:numPr>
          <w:ilvl w:val="0"/>
          <w:numId w:val="37"/>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 xml:space="preserve">Na podstawie indywidualnych kart weryfikacji formalne w systemie IT LGD generowana jest wspólna karta weryfikacji formalnej stanowiąca załącznik 5b. </w:t>
      </w:r>
    </w:p>
    <w:p w14:paraId="4A938A7A" w14:textId="77777777" w:rsidR="00DC10D2" w:rsidRPr="00D2169B" w:rsidRDefault="00DC10D2" w:rsidP="00E06ACC">
      <w:pPr>
        <w:numPr>
          <w:ilvl w:val="0"/>
          <w:numId w:val="37"/>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Indywidualne karty weryfikacji formalnej opracowane w systemie IT LGD nie wymagają podpisu. W systemie IT LGD zachowywany jest ślad rewizyjny z tych czynności pozwalający na identyfikację wyniku weryfikacji każdego z członków Rady.</w:t>
      </w:r>
    </w:p>
    <w:p w14:paraId="19344AC1" w14:textId="77777777" w:rsidR="00DC10D2" w:rsidRPr="00D2169B" w:rsidRDefault="00DC10D2" w:rsidP="00E06ACC">
      <w:pPr>
        <w:numPr>
          <w:ilvl w:val="0"/>
          <w:numId w:val="37"/>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Wspólna karta weryfikacji formalnej podpisywana jest przez Przewodniczącego Rady LGD.</w:t>
      </w:r>
    </w:p>
    <w:p w14:paraId="06249F31" w14:textId="77777777" w:rsidR="00DC10D2" w:rsidRPr="00D2169B" w:rsidRDefault="00DC10D2" w:rsidP="00E06ACC">
      <w:pPr>
        <w:numPr>
          <w:ilvl w:val="0"/>
          <w:numId w:val="37"/>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Jeżeli w trakcie weryfikacji formalnej wniosku o wsparcie jest konieczne uzyskanie wyjaśnień, uzupełnień lub dokumentów niezbędnych do wyboru operacji to odpowiedni zapis umieszczany jest na Karcie weryfikacji formalnej.</w:t>
      </w:r>
    </w:p>
    <w:p w14:paraId="45FBBC72" w14:textId="77777777" w:rsidR="00DC10D2" w:rsidRPr="00D2169B" w:rsidRDefault="00DC10D2" w:rsidP="00E06ACC">
      <w:pPr>
        <w:numPr>
          <w:ilvl w:val="0"/>
          <w:numId w:val="37"/>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W przypadku rozbieżności w weryfikacji formalnej pomiędzy członkami Rady LGD Przewodniczący Rady LGD zwołuje posiedzenie Rady LGD celem rozstrzygnięcia tych rozbieżności. Zasady zwoływania i prowadzenia posiedzeń Rady zawarte są w Regulaminie Rady LGD. Po rozstrzygnięciu tych rozbieżności przez Radę LGD generowana jest wspólna karta weryfikacji formalnej .</w:t>
      </w:r>
    </w:p>
    <w:p w14:paraId="65792A3E" w14:textId="77777777" w:rsidR="00DC10D2" w:rsidRPr="00D2169B" w:rsidRDefault="00DC10D2" w:rsidP="00E06ACC">
      <w:pPr>
        <w:numPr>
          <w:ilvl w:val="0"/>
          <w:numId w:val="37"/>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Wystąpienie rozbieżności weryfikacji  formalnej pomiędzy członkami Rady LGD nie wstrzymuje biegu  oceny merytorycznej  wniosku w zakresie spełniania warunków udzielenia wsparcia.</w:t>
      </w:r>
    </w:p>
    <w:p w14:paraId="74567BA4" w14:textId="77777777" w:rsidR="00DC10D2" w:rsidRPr="00D2169B" w:rsidRDefault="00DC10D2" w:rsidP="00DC10D2">
      <w:pPr>
        <w:pBdr>
          <w:top w:val="nil"/>
          <w:left w:val="nil"/>
          <w:bottom w:val="nil"/>
          <w:right w:val="nil"/>
          <w:between w:val="nil"/>
        </w:pBdr>
        <w:spacing w:after="0"/>
        <w:ind w:left="360"/>
        <w:jc w:val="center"/>
        <w:rPr>
          <w:rFonts w:asciiTheme="majorHAnsi" w:hAnsiTheme="majorHAnsi" w:cstheme="majorHAnsi"/>
        </w:rPr>
      </w:pPr>
      <w:bookmarkStart w:id="3" w:name="_Hlk168005285"/>
      <w:bookmarkEnd w:id="2"/>
    </w:p>
    <w:p w14:paraId="34D22ABB" w14:textId="77777777" w:rsidR="00DC10D2" w:rsidRPr="00D2169B" w:rsidRDefault="00DC10D2" w:rsidP="00DC10D2">
      <w:pPr>
        <w:spacing w:before="240"/>
        <w:jc w:val="center"/>
        <w:outlineLvl w:val="1"/>
        <w:rPr>
          <w:rFonts w:asciiTheme="majorHAnsi" w:hAnsiTheme="majorHAnsi" w:cstheme="majorHAnsi"/>
          <w:color w:val="002060"/>
        </w:rPr>
      </w:pPr>
      <w:r w:rsidRPr="00D2169B">
        <w:rPr>
          <w:rFonts w:asciiTheme="majorHAnsi" w:hAnsiTheme="majorHAnsi" w:cstheme="majorHAnsi"/>
          <w:color w:val="002060"/>
        </w:rPr>
        <w:t xml:space="preserve">Ocena merytoryczna w zakresie spełniania warunków </w:t>
      </w:r>
      <w:bookmarkEnd w:id="3"/>
      <w:r w:rsidRPr="00D2169B">
        <w:rPr>
          <w:rFonts w:asciiTheme="majorHAnsi" w:hAnsiTheme="majorHAnsi" w:cstheme="majorHAnsi"/>
          <w:color w:val="002060"/>
        </w:rPr>
        <w:t>udzielenia wsparcia</w:t>
      </w:r>
    </w:p>
    <w:p w14:paraId="7DBE0DFD" w14:textId="77777777" w:rsidR="00DC10D2" w:rsidRPr="00D2169B" w:rsidRDefault="00DC10D2" w:rsidP="00DC10D2">
      <w:pPr>
        <w:pBdr>
          <w:top w:val="nil"/>
          <w:left w:val="nil"/>
          <w:bottom w:val="nil"/>
          <w:right w:val="nil"/>
          <w:between w:val="nil"/>
        </w:pBdr>
        <w:jc w:val="center"/>
        <w:rPr>
          <w:rFonts w:asciiTheme="majorHAnsi" w:hAnsiTheme="majorHAnsi" w:cstheme="majorHAnsi"/>
        </w:rPr>
      </w:pPr>
      <w:r w:rsidRPr="00D2169B">
        <w:rPr>
          <w:rFonts w:asciiTheme="majorHAnsi" w:hAnsiTheme="majorHAnsi" w:cstheme="majorHAnsi"/>
        </w:rPr>
        <w:t>§15</w:t>
      </w:r>
    </w:p>
    <w:p w14:paraId="7F2B9CBD" w14:textId="77777777" w:rsidR="00DC10D2" w:rsidRPr="00D2169B" w:rsidRDefault="00DC10D2" w:rsidP="00DC10D2">
      <w:pPr>
        <w:pBdr>
          <w:top w:val="nil"/>
          <w:left w:val="nil"/>
          <w:bottom w:val="nil"/>
          <w:right w:val="nil"/>
          <w:between w:val="nil"/>
        </w:pBdr>
        <w:spacing w:after="0"/>
        <w:rPr>
          <w:rFonts w:asciiTheme="majorHAnsi" w:hAnsiTheme="majorHAnsi" w:cstheme="majorHAnsi"/>
        </w:rPr>
      </w:pPr>
    </w:p>
    <w:p w14:paraId="47290C59" w14:textId="77777777" w:rsidR="00DC10D2" w:rsidRPr="00D2169B" w:rsidRDefault="00DC10D2" w:rsidP="00E06ACC">
      <w:pPr>
        <w:numPr>
          <w:ilvl w:val="0"/>
          <w:numId w:val="34"/>
        </w:numPr>
        <w:pBdr>
          <w:top w:val="nil"/>
          <w:left w:val="nil"/>
          <w:bottom w:val="nil"/>
          <w:right w:val="nil"/>
          <w:between w:val="nil"/>
        </w:pBdr>
        <w:spacing w:after="0"/>
        <w:ind w:left="426"/>
        <w:rPr>
          <w:rFonts w:asciiTheme="majorHAnsi" w:hAnsiTheme="majorHAnsi" w:cstheme="majorHAnsi"/>
        </w:rPr>
      </w:pPr>
      <w:r w:rsidRPr="00D2169B">
        <w:rPr>
          <w:rFonts w:asciiTheme="majorHAnsi" w:hAnsiTheme="majorHAnsi" w:cstheme="majorHAnsi"/>
        </w:rPr>
        <w:t xml:space="preserve">Po zakończeniu weryfikacji  formalnej LGD dokonuje oceny merytorycznej wniosku o udzielnie wsparcia w zakresie spełniania warunków udzielenia wsparcia określonych w przepisach </w:t>
      </w:r>
      <w:r w:rsidRPr="00D2169B">
        <w:rPr>
          <w:rFonts w:asciiTheme="majorHAnsi" w:hAnsiTheme="majorHAnsi" w:cstheme="majorHAnsi"/>
          <w:bCs/>
        </w:rPr>
        <w:t>prawa powszechnie obowiązującego</w:t>
      </w:r>
      <w:r w:rsidRPr="00D2169B">
        <w:rPr>
          <w:rFonts w:asciiTheme="majorHAnsi" w:hAnsiTheme="majorHAnsi" w:cstheme="majorHAnsi"/>
        </w:rPr>
        <w:t xml:space="preserve">, LSR i regulaminie naboru wniosków o wsparcie. </w:t>
      </w:r>
    </w:p>
    <w:p w14:paraId="0CCB9EC2" w14:textId="77777777" w:rsidR="00DC10D2" w:rsidRPr="00D2169B" w:rsidRDefault="00DC10D2" w:rsidP="00E06ACC">
      <w:pPr>
        <w:numPr>
          <w:ilvl w:val="0"/>
          <w:numId w:val="34"/>
        </w:numPr>
        <w:pBdr>
          <w:top w:val="nil"/>
          <w:left w:val="nil"/>
          <w:bottom w:val="nil"/>
          <w:right w:val="nil"/>
          <w:between w:val="nil"/>
        </w:pBdr>
        <w:suppressAutoHyphens/>
        <w:autoSpaceDE w:val="0"/>
        <w:spacing w:after="0"/>
        <w:ind w:left="426"/>
        <w:contextualSpacing/>
        <w:jc w:val="both"/>
        <w:rPr>
          <w:rFonts w:asciiTheme="majorHAnsi" w:hAnsiTheme="majorHAnsi" w:cstheme="majorHAnsi"/>
        </w:rPr>
      </w:pPr>
      <w:r w:rsidRPr="00D2169B">
        <w:rPr>
          <w:rFonts w:asciiTheme="majorHAnsi" w:hAnsiTheme="majorHAnsi" w:cstheme="majorHAnsi"/>
        </w:rPr>
        <w:t>Ocenę merytoryczną w zakresie spełniania warunków udzielenia wsparcia przeprowadza Rada LGD.</w:t>
      </w:r>
    </w:p>
    <w:p w14:paraId="7A962595" w14:textId="77777777" w:rsidR="00DC10D2" w:rsidRPr="00D2169B" w:rsidRDefault="00DC10D2" w:rsidP="00E06ACC">
      <w:pPr>
        <w:numPr>
          <w:ilvl w:val="0"/>
          <w:numId w:val="34"/>
        </w:numPr>
        <w:pBdr>
          <w:top w:val="nil"/>
          <w:left w:val="nil"/>
          <w:bottom w:val="nil"/>
          <w:right w:val="nil"/>
          <w:between w:val="nil"/>
        </w:pBdr>
        <w:spacing w:after="0"/>
        <w:ind w:left="426"/>
        <w:rPr>
          <w:rFonts w:asciiTheme="majorHAnsi" w:hAnsiTheme="majorHAnsi" w:cstheme="majorHAnsi"/>
        </w:rPr>
      </w:pPr>
      <w:r w:rsidRPr="00D2169B">
        <w:rPr>
          <w:rFonts w:asciiTheme="majorHAnsi" w:hAnsiTheme="majorHAnsi" w:cstheme="majorHAnsi"/>
        </w:rPr>
        <w:lastRenderedPageBreak/>
        <w:t>Ocenę merytoryczną w zakresie spełniania warunków udzielenia wsparcia przeprowadza członek Rady, który nie wyłączył się z oceny danego wniosku. Ocenę merytoryczną w zakresie spełniania warunków udzielenia wsparcia członkowie Rady przeprowadzają na karcie oceny merytorycznej  w zakresie spełniania warunków udzielenia wsparcia stanowiącej załącznik nr 6a.</w:t>
      </w:r>
    </w:p>
    <w:p w14:paraId="6D2CAC4E" w14:textId="77777777" w:rsidR="00DC10D2" w:rsidRPr="00D2169B" w:rsidRDefault="00DC10D2" w:rsidP="00E06ACC">
      <w:pPr>
        <w:numPr>
          <w:ilvl w:val="0"/>
          <w:numId w:val="34"/>
        </w:numPr>
        <w:pBdr>
          <w:top w:val="nil"/>
          <w:left w:val="nil"/>
          <w:bottom w:val="nil"/>
          <w:right w:val="nil"/>
          <w:between w:val="nil"/>
        </w:pBdr>
        <w:spacing w:after="0"/>
        <w:ind w:left="426"/>
        <w:rPr>
          <w:rFonts w:asciiTheme="majorHAnsi" w:hAnsiTheme="majorHAnsi" w:cstheme="majorHAnsi"/>
        </w:rPr>
      </w:pPr>
      <w:r w:rsidRPr="00D2169B">
        <w:rPr>
          <w:rFonts w:asciiTheme="majorHAnsi" w:hAnsiTheme="majorHAnsi" w:cstheme="majorHAnsi"/>
        </w:rPr>
        <w:t xml:space="preserve">Członkowie Rady przeprowadzają ocenę merytoryczną w zakresie spełniania warunków udzielenia wsparcia w systemie IT LGD. </w:t>
      </w:r>
    </w:p>
    <w:p w14:paraId="65DB0AD2" w14:textId="77777777" w:rsidR="00DC10D2" w:rsidRPr="00D2169B" w:rsidRDefault="00DC10D2" w:rsidP="00E06ACC">
      <w:pPr>
        <w:numPr>
          <w:ilvl w:val="0"/>
          <w:numId w:val="34"/>
        </w:numPr>
        <w:pBdr>
          <w:top w:val="nil"/>
          <w:left w:val="nil"/>
          <w:bottom w:val="nil"/>
          <w:right w:val="nil"/>
          <w:between w:val="nil"/>
        </w:pBdr>
        <w:spacing w:after="0"/>
        <w:ind w:left="426"/>
        <w:rPr>
          <w:rFonts w:asciiTheme="majorHAnsi" w:hAnsiTheme="majorHAnsi" w:cstheme="majorHAnsi"/>
        </w:rPr>
      </w:pPr>
      <w:r w:rsidRPr="00D2169B">
        <w:rPr>
          <w:rFonts w:asciiTheme="majorHAnsi" w:hAnsiTheme="majorHAnsi" w:cstheme="majorHAnsi"/>
        </w:rPr>
        <w:t xml:space="preserve">Na podstawie indywidualnych kart oceny merytorycznej w zakresie spełniania warunków udzielenia wsparcia w systemie IT LGD generowana jest wspólna karta oceny merytorycznej w zakresie spełniania warunków udzielenia wsparcia stanowiąca załącznik nr 6b. </w:t>
      </w:r>
    </w:p>
    <w:p w14:paraId="1F3AF614" w14:textId="77777777" w:rsidR="00DC10D2" w:rsidRPr="00D2169B" w:rsidRDefault="00DC10D2" w:rsidP="00E06ACC">
      <w:pPr>
        <w:numPr>
          <w:ilvl w:val="0"/>
          <w:numId w:val="34"/>
        </w:numPr>
        <w:pBdr>
          <w:top w:val="nil"/>
          <w:left w:val="nil"/>
          <w:bottom w:val="nil"/>
          <w:right w:val="nil"/>
          <w:between w:val="nil"/>
        </w:pBdr>
        <w:spacing w:after="0"/>
        <w:ind w:left="426"/>
        <w:rPr>
          <w:rFonts w:asciiTheme="majorHAnsi" w:hAnsiTheme="majorHAnsi" w:cstheme="majorHAnsi"/>
        </w:rPr>
      </w:pPr>
      <w:r w:rsidRPr="00D2169B">
        <w:rPr>
          <w:rFonts w:asciiTheme="majorHAnsi" w:hAnsiTheme="majorHAnsi" w:cstheme="majorHAnsi"/>
        </w:rPr>
        <w:t>Indywidualne karty oceny merytorycznej w zakresie spełniania warunków udzielenia wsparcia opracowane w systemie IT LGD nie wymagają podpisu. W systemie IT LGD zachowywany jest ślad rewizyjny z tych czynności pozwalający na identyfikację wyniku oceny każdego z członków Rady.</w:t>
      </w:r>
    </w:p>
    <w:p w14:paraId="33FF244C" w14:textId="77777777" w:rsidR="00DC10D2" w:rsidRPr="00D2169B" w:rsidRDefault="00DC10D2" w:rsidP="00E06ACC">
      <w:pPr>
        <w:numPr>
          <w:ilvl w:val="0"/>
          <w:numId w:val="34"/>
        </w:numPr>
        <w:pBdr>
          <w:top w:val="nil"/>
          <w:left w:val="nil"/>
          <w:bottom w:val="nil"/>
          <w:right w:val="nil"/>
          <w:between w:val="nil"/>
        </w:pBdr>
        <w:spacing w:after="0"/>
        <w:ind w:left="426"/>
        <w:rPr>
          <w:rFonts w:asciiTheme="majorHAnsi" w:hAnsiTheme="majorHAnsi" w:cstheme="majorHAnsi"/>
        </w:rPr>
      </w:pPr>
      <w:r w:rsidRPr="00D2169B">
        <w:rPr>
          <w:rFonts w:asciiTheme="majorHAnsi" w:hAnsiTheme="majorHAnsi" w:cstheme="majorHAnsi"/>
        </w:rPr>
        <w:t>Wspólna karta oceny merytorycznej w zakresie spełniania warunków udzielenia wsparcia podpisywana jest przez Przewodniczącego Rady LGD.</w:t>
      </w:r>
    </w:p>
    <w:p w14:paraId="5E2058F1" w14:textId="77777777" w:rsidR="00DC10D2" w:rsidRPr="00D2169B" w:rsidRDefault="00DC10D2" w:rsidP="00E06ACC">
      <w:pPr>
        <w:numPr>
          <w:ilvl w:val="0"/>
          <w:numId w:val="34"/>
        </w:numPr>
        <w:pBdr>
          <w:top w:val="nil"/>
          <w:left w:val="nil"/>
          <w:bottom w:val="nil"/>
          <w:right w:val="nil"/>
          <w:between w:val="nil"/>
        </w:pBdr>
        <w:spacing w:after="0"/>
        <w:ind w:left="426"/>
        <w:rPr>
          <w:rFonts w:asciiTheme="majorHAnsi" w:hAnsiTheme="majorHAnsi" w:cstheme="majorHAnsi"/>
        </w:rPr>
      </w:pPr>
      <w:r w:rsidRPr="00D2169B">
        <w:rPr>
          <w:rFonts w:asciiTheme="majorHAnsi" w:hAnsiTheme="majorHAnsi" w:cstheme="majorHAnsi"/>
        </w:rPr>
        <w:t>Jeżeli w trakcie oceny merytorycznej w zakresie spełniania warunków udzielenia wsparcia wniosku o wsparcie jest konieczne uzyskanie wyjaśnień, uzupełnień lub dokumentów niezbędnych do wyboru operacji to odpowiedni zapis umieszczany jest na Karcie oceny merytorycznej w zakresie spełniania warunków udzielenia wsparcia.</w:t>
      </w:r>
    </w:p>
    <w:p w14:paraId="1A00ED85" w14:textId="77777777" w:rsidR="00DC10D2" w:rsidRPr="00D2169B" w:rsidRDefault="00DC10D2" w:rsidP="00E06ACC">
      <w:pPr>
        <w:numPr>
          <w:ilvl w:val="0"/>
          <w:numId w:val="34"/>
        </w:numPr>
        <w:pBdr>
          <w:top w:val="nil"/>
          <w:left w:val="nil"/>
          <w:bottom w:val="nil"/>
          <w:right w:val="nil"/>
          <w:between w:val="nil"/>
        </w:pBdr>
        <w:spacing w:after="0"/>
        <w:ind w:left="426"/>
        <w:rPr>
          <w:rFonts w:asciiTheme="majorHAnsi" w:hAnsiTheme="majorHAnsi" w:cstheme="majorHAnsi"/>
        </w:rPr>
      </w:pPr>
      <w:r w:rsidRPr="00D2169B">
        <w:rPr>
          <w:rFonts w:asciiTheme="majorHAnsi" w:hAnsiTheme="majorHAnsi" w:cstheme="majorHAnsi"/>
        </w:rPr>
        <w:t>W przypadku rozbieżności w ocenie merytorycznej w zakresie spełniania warunków udzielenia wsparcia pomiędzy członkami Rady LGD Przewodniczący Rady LGD zwołuje posiedzenie Rady LGD celem rozstrzygnięcia tych rozbieżności. Zasady zwoływania i prowadzenia posiedzeń Rady zawarte są w Regulaminie Rady LGD. Po rozstrzygnięciu tych rozbieżności przez Radę LGD generowana jest wspólna karta oceny merytorycznej w zakresie spełniania warunków udzielenia wsparcia.</w:t>
      </w:r>
    </w:p>
    <w:p w14:paraId="30A4C43C" w14:textId="77777777" w:rsidR="00DC10D2" w:rsidRPr="00D2169B" w:rsidRDefault="00DC10D2" w:rsidP="00DC10D2">
      <w:pPr>
        <w:spacing w:before="240"/>
        <w:jc w:val="center"/>
        <w:outlineLvl w:val="1"/>
        <w:rPr>
          <w:rFonts w:asciiTheme="majorHAnsi" w:hAnsiTheme="majorHAnsi" w:cstheme="majorHAnsi"/>
          <w:color w:val="002060"/>
        </w:rPr>
      </w:pPr>
      <w:r w:rsidRPr="00D2169B">
        <w:rPr>
          <w:rFonts w:asciiTheme="majorHAnsi" w:hAnsiTheme="majorHAnsi" w:cstheme="majorHAnsi"/>
          <w:color w:val="002060"/>
        </w:rPr>
        <w:t>Uzyskanie wyjaśnień, uzupełnień lub dokumentów</w:t>
      </w:r>
    </w:p>
    <w:p w14:paraId="3C08FF20" w14:textId="77777777" w:rsidR="00DC10D2" w:rsidRPr="00D2169B" w:rsidRDefault="00DC10D2" w:rsidP="00DC10D2">
      <w:pPr>
        <w:tabs>
          <w:tab w:val="left" w:pos="-3060"/>
        </w:tabs>
        <w:spacing w:before="120" w:after="240" w:line="240" w:lineRule="auto"/>
        <w:jc w:val="center"/>
        <w:rPr>
          <w:rFonts w:asciiTheme="majorHAnsi" w:hAnsiTheme="majorHAnsi" w:cstheme="majorHAnsi"/>
        </w:rPr>
      </w:pPr>
      <w:r w:rsidRPr="00D2169B">
        <w:rPr>
          <w:rFonts w:asciiTheme="majorHAnsi" w:hAnsiTheme="majorHAnsi" w:cstheme="majorHAnsi"/>
        </w:rPr>
        <w:t>§16</w:t>
      </w:r>
    </w:p>
    <w:p w14:paraId="4030337C" w14:textId="77777777" w:rsidR="00DC10D2" w:rsidRPr="00D2169B" w:rsidRDefault="00DC10D2" w:rsidP="00E06ACC">
      <w:pPr>
        <w:pStyle w:val="Akapitzlist"/>
        <w:numPr>
          <w:ilvl w:val="0"/>
          <w:numId w:val="38"/>
        </w:numPr>
        <w:pBdr>
          <w:top w:val="nil"/>
          <w:left w:val="nil"/>
          <w:bottom w:val="nil"/>
          <w:right w:val="nil"/>
          <w:between w:val="nil"/>
        </w:pBdr>
        <w:spacing w:after="0"/>
        <w:rPr>
          <w:rFonts w:asciiTheme="majorHAnsi" w:hAnsiTheme="majorHAnsi" w:cstheme="majorHAnsi"/>
        </w:rPr>
      </w:pPr>
      <w:bookmarkStart w:id="4" w:name="_Hlk168002580"/>
      <w:r w:rsidRPr="00D2169B">
        <w:rPr>
          <w:rFonts w:asciiTheme="majorHAnsi" w:hAnsiTheme="majorHAnsi" w:cstheme="majorHAnsi"/>
        </w:rPr>
        <w:t xml:space="preserve">Jeżeli po zakończeniu weryfikacji  formalnej oraz oceny merytorycznej w zakresie spełniania warunków udzielenia wsparcia jest konieczne uzyskanie wyjaśnień, uzupełnień lub dokumentów niezbędnych do wyboru operacji </w:t>
      </w:r>
      <w:bookmarkEnd w:id="4"/>
      <w:r w:rsidRPr="00D2169B">
        <w:rPr>
          <w:rFonts w:asciiTheme="majorHAnsi" w:hAnsiTheme="majorHAnsi" w:cstheme="majorHAnsi"/>
        </w:rPr>
        <w:t xml:space="preserve">lub ustalenia kwoty wsparcia na wdrażanie LSR, LGD wzywa wnioskodawcę do złożenia wyjaśnień, uzupełnień lub dokumentów w wyznaczonym terminie. </w:t>
      </w:r>
    </w:p>
    <w:p w14:paraId="1433F31E" w14:textId="77777777" w:rsidR="00DC10D2" w:rsidRPr="00D2169B" w:rsidRDefault="00DC10D2" w:rsidP="00E06ACC">
      <w:pPr>
        <w:pStyle w:val="Akapitzlist"/>
        <w:numPr>
          <w:ilvl w:val="0"/>
          <w:numId w:val="38"/>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Formularz pisma wzywającego wnioskodawcę do uzupełnień przygotowywany jest w systemie IT Agencji.</w:t>
      </w:r>
    </w:p>
    <w:p w14:paraId="28027BEC" w14:textId="77777777" w:rsidR="00DC10D2" w:rsidRPr="00D2169B" w:rsidRDefault="00DC10D2" w:rsidP="00E06ACC">
      <w:pPr>
        <w:pStyle w:val="Akapitzlist"/>
        <w:numPr>
          <w:ilvl w:val="0"/>
          <w:numId w:val="38"/>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Wezwanie do uzupełnień przygotowywane jest przez pracownika Biura LGD na podstawie kart weryfikacji formalnej oraz oceny merytorycznej w zakresie spełniania warunków udzielenia wsparcia.</w:t>
      </w:r>
    </w:p>
    <w:p w14:paraId="0258E527" w14:textId="77777777" w:rsidR="00DC10D2" w:rsidRPr="00D2169B" w:rsidRDefault="00DC10D2" w:rsidP="00E06ACC">
      <w:pPr>
        <w:pStyle w:val="Akapitzlist"/>
        <w:numPr>
          <w:ilvl w:val="0"/>
          <w:numId w:val="38"/>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 xml:space="preserve">Przygotowanie i przesłanie pisma wzywającego wnioskodawcę do uzupełnień jest działaniem technicznym, a jego podstawą są merytoryczne zapisy w kartach zatwierdzonych przez Radę LGD. </w:t>
      </w:r>
    </w:p>
    <w:p w14:paraId="275BC989" w14:textId="77777777" w:rsidR="00DC10D2" w:rsidRPr="00D2169B" w:rsidRDefault="00DC10D2" w:rsidP="00E06ACC">
      <w:pPr>
        <w:pStyle w:val="Akapitzlist"/>
        <w:numPr>
          <w:ilvl w:val="0"/>
          <w:numId w:val="38"/>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Rada LGD posiada dostęp do elektronicznej wersji wezwań do uzupełnień przed ich wysłaniem do wnioskodawców.</w:t>
      </w:r>
    </w:p>
    <w:p w14:paraId="074F4160" w14:textId="77777777" w:rsidR="00DC10D2" w:rsidRPr="00D2169B" w:rsidRDefault="00DC10D2" w:rsidP="00E06ACC">
      <w:pPr>
        <w:pStyle w:val="Akapitzlist"/>
        <w:numPr>
          <w:ilvl w:val="0"/>
          <w:numId w:val="38"/>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 xml:space="preserve">LGD wzywa podmiot ubiegający się o wsparcie do złożenia wyjaśnień, uzupełnień lub dokumentów jednokrotnie poprzez system IT Agencji. </w:t>
      </w:r>
    </w:p>
    <w:p w14:paraId="068BB7A0" w14:textId="77777777" w:rsidR="00DC10D2" w:rsidRPr="00D2169B" w:rsidRDefault="00DC10D2" w:rsidP="00DC10D2">
      <w:pPr>
        <w:tabs>
          <w:tab w:val="left" w:pos="-3060"/>
        </w:tabs>
        <w:spacing w:before="120" w:after="240" w:line="240" w:lineRule="auto"/>
        <w:jc w:val="center"/>
        <w:rPr>
          <w:rFonts w:asciiTheme="majorHAnsi" w:hAnsiTheme="majorHAnsi" w:cstheme="majorHAnsi"/>
        </w:rPr>
      </w:pPr>
      <w:r w:rsidRPr="00D2169B">
        <w:rPr>
          <w:rFonts w:asciiTheme="majorHAnsi" w:hAnsiTheme="majorHAnsi" w:cstheme="majorHAnsi"/>
        </w:rPr>
        <w:t>§17</w:t>
      </w:r>
    </w:p>
    <w:p w14:paraId="39102DFF" w14:textId="77777777" w:rsidR="00DC10D2" w:rsidRPr="00D2169B" w:rsidRDefault="00DC10D2" w:rsidP="00E06ACC">
      <w:pPr>
        <w:numPr>
          <w:ilvl w:val="0"/>
          <w:numId w:val="39"/>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 xml:space="preserve">Wnioskodawca jest obowiązany przedstawiać dowody oraz składać wyjaśnienia niezbędne do oceny wniosku o wsparcie, wyboru operacji lub ustalenia kwoty wsparcia na wdrażanie LSR </w:t>
      </w:r>
      <w:r w:rsidRPr="00D2169B">
        <w:rPr>
          <w:rFonts w:asciiTheme="majorHAnsi" w:hAnsiTheme="majorHAnsi" w:cstheme="majorHAnsi"/>
        </w:rPr>
        <w:lastRenderedPageBreak/>
        <w:t>zgodnie z prawdą i bez zatajania czegokolwiek. Ciężar udowodnienia faktu spoczywa na podmiocie, który z tego faktu wywodzi skutki prawne.</w:t>
      </w:r>
    </w:p>
    <w:p w14:paraId="3CC1644E" w14:textId="77777777" w:rsidR="00DC10D2" w:rsidRPr="00D2169B" w:rsidRDefault="00DC10D2" w:rsidP="00E06ACC">
      <w:pPr>
        <w:numPr>
          <w:ilvl w:val="0"/>
          <w:numId w:val="39"/>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 xml:space="preserve">Podmiot ubiegający się o wsparcie składa wyjaśnienia lub uzupełnienia zgodnie z wezwaniem poprzez system IT Agencji. </w:t>
      </w:r>
    </w:p>
    <w:p w14:paraId="6231E7EA" w14:textId="77777777" w:rsidR="00DC10D2" w:rsidRPr="00D2169B" w:rsidRDefault="00DC10D2" w:rsidP="00E06ACC">
      <w:pPr>
        <w:numPr>
          <w:ilvl w:val="0"/>
          <w:numId w:val="39"/>
        </w:numPr>
        <w:contextualSpacing/>
        <w:rPr>
          <w:rFonts w:asciiTheme="majorHAnsi" w:hAnsiTheme="majorHAnsi" w:cstheme="majorHAnsi"/>
        </w:rPr>
      </w:pPr>
      <w:r w:rsidRPr="00D2169B">
        <w:rPr>
          <w:rFonts w:asciiTheme="majorHAnsi" w:hAnsiTheme="majorHAnsi" w:cstheme="majorHAnsi"/>
        </w:rPr>
        <w:t>Wnioskodawca na wezwanie LGD składa wyjaśnienia lub uzupełnia dokumenty w terminie nie dłuższym niż 7 dni od daty doręczenia wezwania pod rygorem oceny wniosku w takim zakresie, w jakim został złożony.</w:t>
      </w:r>
    </w:p>
    <w:p w14:paraId="2F9AE535" w14:textId="77777777" w:rsidR="00DC10D2" w:rsidRPr="00D2169B" w:rsidRDefault="00DC10D2" w:rsidP="00E06ACC">
      <w:pPr>
        <w:numPr>
          <w:ilvl w:val="0"/>
          <w:numId w:val="39"/>
        </w:numPr>
        <w:contextualSpacing/>
        <w:rPr>
          <w:rFonts w:asciiTheme="majorHAnsi" w:hAnsiTheme="majorHAnsi" w:cstheme="majorHAnsi"/>
        </w:rPr>
      </w:pPr>
      <w:r w:rsidRPr="00D2169B">
        <w:rPr>
          <w:rFonts w:asciiTheme="majorHAnsi" w:hAnsiTheme="majorHAnsi" w:cstheme="majorHAnsi"/>
        </w:rPr>
        <w:t>Za datę doręczenia Wnioskodawcy wezwania do złożenia wyjaśnień, uzupełnień lub dokumentów niezbędnych do oceny wniosku o wsparcie, wyboru operacji lub ustalenia kwoty wsparcia za pomocą systemu IT Agencji uznaje się dzień:</w:t>
      </w:r>
    </w:p>
    <w:p w14:paraId="6457FCFD" w14:textId="0DBFE12A" w:rsidR="00DC10D2" w:rsidRPr="00D2169B" w:rsidRDefault="00DC10D2" w:rsidP="00E06ACC">
      <w:pPr>
        <w:pStyle w:val="Akapitzlist"/>
        <w:numPr>
          <w:ilvl w:val="1"/>
          <w:numId w:val="40"/>
        </w:numPr>
        <w:rPr>
          <w:rFonts w:asciiTheme="majorHAnsi" w:hAnsiTheme="majorHAnsi" w:cstheme="majorHAnsi"/>
        </w:rPr>
      </w:pPr>
      <w:r w:rsidRPr="00D2169B">
        <w:rPr>
          <w:rFonts w:asciiTheme="majorHAnsi" w:hAnsiTheme="majorHAnsi" w:cstheme="majorHAnsi"/>
        </w:rPr>
        <w:t>potwierdzenia odczytania wezwania przez Wnioskodawcę w tym systemie, z tym że dostęp do treści pisma i jego załączników uzyskuje się po dokonaniu tego potwierdzenia,</w:t>
      </w:r>
    </w:p>
    <w:p w14:paraId="1E9174D7" w14:textId="67262C6E" w:rsidR="00DC10D2" w:rsidRPr="00D2169B" w:rsidRDefault="00DC10D2" w:rsidP="00E06ACC">
      <w:pPr>
        <w:pStyle w:val="Akapitzlist"/>
        <w:numPr>
          <w:ilvl w:val="1"/>
          <w:numId w:val="40"/>
        </w:numPr>
        <w:rPr>
          <w:rFonts w:asciiTheme="majorHAnsi" w:hAnsiTheme="majorHAnsi" w:cstheme="majorHAnsi"/>
        </w:rPr>
      </w:pPr>
      <w:r w:rsidRPr="00D2169B">
        <w:rPr>
          <w:rFonts w:asciiTheme="majorHAnsi" w:hAnsiTheme="majorHAnsi" w:cstheme="majorHAnsi"/>
        </w:rPr>
        <w:t>następujący po upływie 14 dni od dnia otrzymania pisma w tym systemie, jeżeli Wnioskodawca nie potwierdził odczytania pisma przed upływem tego terminu.</w:t>
      </w:r>
    </w:p>
    <w:p w14:paraId="4D3C2A68" w14:textId="77777777" w:rsidR="00DC10D2" w:rsidRPr="00D2169B" w:rsidRDefault="00DC10D2" w:rsidP="00E06ACC">
      <w:pPr>
        <w:numPr>
          <w:ilvl w:val="0"/>
          <w:numId w:val="39"/>
        </w:numPr>
        <w:contextualSpacing/>
        <w:rPr>
          <w:rFonts w:asciiTheme="majorHAnsi" w:hAnsiTheme="majorHAnsi" w:cstheme="majorHAnsi"/>
        </w:rPr>
      </w:pPr>
      <w:r w:rsidRPr="00D2169B">
        <w:rPr>
          <w:rFonts w:asciiTheme="majorHAnsi" w:hAnsiTheme="majorHAnsi" w:cstheme="majorHAnsi"/>
        </w:rPr>
        <w:t>Za datę złożenia wyjaśnień, uzupełnień lub dokumentów niezbędnych do oceny wniosku o wsparcie , wyboru operacji lub ustalenia kwoty wsparcia przez Wnioskodawcę uważa się dzień ponownego uwierzytelnienia w systemie IT Agencji podczas składania odpowiedzi na wezwanie.</w:t>
      </w:r>
    </w:p>
    <w:p w14:paraId="1833AA81" w14:textId="77777777" w:rsidR="00DC10D2" w:rsidRPr="00D2169B" w:rsidRDefault="00DC10D2" w:rsidP="00DC10D2">
      <w:pPr>
        <w:pBdr>
          <w:top w:val="nil"/>
          <w:left w:val="nil"/>
          <w:bottom w:val="nil"/>
          <w:right w:val="nil"/>
          <w:between w:val="nil"/>
        </w:pBdr>
        <w:spacing w:after="0"/>
        <w:rPr>
          <w:rFonts w:asciiTheme="majorHAnsi" w:hAnsiTheme="majorHAnsi" w:cstheme="majorHAnsi"/>
        </w:rPr>
      </w:pPr>
    </w:p>
    <w:p w14:paraId="1120DEB9" w14:textId="77777777" w:rsidR="00DC10D2" w:rsidRPr="00D2169B" w:rsidRDefault="00DC10D2" w:rsidP="00DC10D2">
      <w:pPr>
        <w:tabs>
          <w:tab w:val="left" w:pos="-3060"/>
        </w:tabs>
        <w:spacing w:before="120" w:after="240" w:line="240" w:lineRule="auto"/>
        <w:jc w:val="center"/>
        <w:rPr>
          <w:rFonts w:asciiTheme="majorHAnsi" w:hAnsiTheme="majorHAnsi" w:cstheme="majorHAnsi"/>
        </w:rPr>
      </w:pPr>
      <w:bookmarkStart w:id="5" w:name="_Hlk178262080"/>
      <w:r w:rsidRPr="00D2169B">
        <w:rPr>
          <w:rFonts w:asciiTheme="majorHAnsi" w:hAnsiTheme="majorHAnsi" w:cstheme="majorHAnsi"/>
        </w:rPr>
        <w:t>§18</w:t>
      </w:r>
    </w:p>
    <w:bookmarkEnd w:id="5"/>
    <w:p w14:paraId="350D1A1A" w14:textId="77777777" w:rsidR="00DC10D2" w:rsidRPr="00D2169B" w:rsidRDefault="00DC10D2" w:rsidP="00E06ACC">
      <w:pPr>
        <w:numPr>
          <w:ilvl w:val="0"/>
          <w:numId w:val="15"/>
        </w:numPr>
        <w:spacing w:after="0" w:line="240" w:lineRule="auto"/>
        <w:rPr>
          <w:rFonts w:asciiTheme="majorHAnsi" w:hAnsiTheme="majorHAnsi" w:cstheme="majorHAnsi"/>
        </w:rPr>
      </w:pPr>
      <w:r w:rsidRPr="00D2169B">
        <w:rPr>
          <w:rFonts w:asciiTheme="majorHAnsi" w:hAnsiTheme="majorHAnsi" w:cstheme="majorHAnsi"/>
        </w:rPr>
        <w:t>Niezłożenie na wezwanie LGD wyjaśnień, uzupełnień lub dokumentów, jak również złożenie ich po terminie wskazanym w wezwaniu powoduje, że w mocy pozostaje pierwotna weryfikacja formalna i ocena zgodności z warunkami udzielania wsparcia dokonana przez Radę LGD.</w:t>
      </w:r>
    </w:p>
    <w:p w14:paraId="52AF2871" w14:textId="77777777" w:rsidR="00DC10D2" w:rsidRPr="00D2169B" w:rsidRDefault="00DC10D2" w:rsidP="00E06ACC">
      <w:pPr>
        <w:numPr>
          <w:ilvl w:val="0"/>
          <w:numId w:val="15"/>
        </w:numPr>
        <w:spacing w:after="0" w:line="240" w:lineRule="auto"/>
        <w:rPr>
          <w:rFonts w:asciiTheme="majorHAnsi" w:hAnsiTheme="majorHAnsi" w:cstheme="majorHAnsi"/>
        </w:rPr>
      </w:pPr>
      <w:r w:rsidRPr="00D2169B">
        <w:rPr>
          <w:rFonts w:asciiTheme="majorHAnsi" w:hAnsiTheme="majorHAnsi" w:cstheme="majorHAnsi"/>
        </w:rPr>
        <w:t>Wnioski, które zostały ocenione negatywnie w zakresie spełniania warunków udzielenia wsparcia (w tym zgodności z LSR) nie podlegają ocenie merytorycznej zgodności z kryteriami wyboru.</w:t>
      </w:r>
    </w:p>
    <w:p w14:paraId="24AF5E74" w14:textId="77777777" w:rsidR="00DC10D2" w:rsidRPr="00D2169B" w:rsidRDefault="00DC10D2" w:rsidP="00DC10D2">
      <w:pPr>
        <w:pBdr>
          <w:top w:val="nil"/>
          <w:left w:val="nil"/>
          <w:bottom w:val="nil"/>
          <w:right w:val="nil"/>
          <w:between w:val="nil"/>
        </w:pBdr>
        <w:spacing w:after="0"/>
        <w:rPr>
          <w:rFonts w:asciiTheme="majorHAnsi" w:hAnsiTheme="majorHAnsi" w:cstheme="majorHAnsi"/>
        </w:rPr>
      </w:pPr>
    </w:p>
    <w:p w14:paraId="76C75517" w14:textId="77777777" w:rsidR="00DC10D2" w:rsidRPr="00D2169B" w:rsidRDefault="00DC10D2" w:rsidP="00DC10D2">
      <w:pPr>
        <w:spacing w:before="240"/>
        <w:jc w:val="center"/>
        <w:outlineLvl w:val="1"/>
        <w:rPr>
          <w:rFonts w:asciiTheme="majorHAnsi" w:hAnsiTheme="majorHAnsi" w:cstheme="majorHAnsi"/>
          <w:color w:val="002060"/>
        </w:rPr>
      </w:pPr>
      <w:r w:rsidRPr="00D2169B">
        <w:rPr>
          <w:rFonts w:asciiTheme="majorHAnsi" w:hAnsiTheme="majorHAnsi" w:cstheme="majorHAnsi"/>
          <w:color w:val="002060"/>
        </w:rPr>
        <w:t>Ocena merytoryczna zgodności z kryteriami wyboru</w:t>
      </w:r>
    </w:p>
    <w:p w14:paraId="58184219" w14:textId="77777777" w:rsidR="00DC10D2" w:rsidRPr="00D2169B" w:rsidRDefault="00DC10D2" w:rsidP="00DC10D2">
      <w:pPr>
        <w:tabs>
          <w:tab w:val="left" w:pos="-3060"/>
        </w:tabs>
        <w:spacing w:before="120" w:after="240" w:line="240" w:lineRule="auto"/>
        <w:jc w:val="center"/>
        <w:rPr>
          <w:rFonts w:asciiTheme="majorHAnsi" w:hAnsiTheme="majorHAnsi" w:cstheme="majorHAnsi"/>
        </w:rPr>
      </w:pPr>
      <w:r w:rsidRPr="00D2169B">
        <w:rPr>
          <w:rFonts w:asciiTheme="majorHAnsi" w:hAnsiTheme="majorHAnsi" w:cstheme="majorHAnsi"/>
        </w:rPr>
        <w:t>§19</w:t>
      </w:r>
    </w:p>
    <w:p w14:paraId="35ACA4E8" w14:textId="77777777" w:rsidR="00DC10D2" w:rsidRPr="00D2169B" w:rsidRDefault="00DC10D2" w:rsidP="00E06ACC">
      <w:pPr>
        <w:numPr>
          <w:ilvl w:val="0"/>
          <w:numId w:val="36"/>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Organem odpowiedzialnym za ocenę merytoryczną zgodności z kryteriami wyboru</w:t>
      </w:r>
      <w:r w:rsidRPr="00D2169B" w:rsidDel="00A867AC">
        <w:rPr>
          <w:rFonts w:asciiTheme="majorHAnsi" w:hAnsiTheme="majorHAnsi" w:cstheme="majorHAnsi"/>
        </w:rPr>
        <w:t xml:space="preserve"> </w:t>
      </w:r>
      <w:r w:rsidRPr="00D2169B">
        <w:rPr>
          <w:rFonts w:asciiTheme="majorHAnsi" w:hAnsiTheme="majorHAnsi" w:cstheme="majorHAnsi"/>
        </w:rPr>
        <w:t xml:space="preserve">jest Rada LGD. </w:t>
      </w:r>
    </w:p>
    <w:p w14:paraId="3B3F1A5E" w14:textId="77777777" w:rsidR="00DC10D2" w:rsidRPr="00D2169B" w:rsidRDefault="00DC10D2" w:rsidP="00E06ACC">
      <w:pPr>
        <w:numPr>
          <w:ilvl w:val="0"/>
          <w:numId w:val="36"/>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Rada LGD:</w:t>
      </w:r>
    </w:p>
    <w:p w14:paraId="7EE369ED" w14:textId="77777777" w:rsidR="00DC10D2" w:rsidRPr="00D2169B" w:rsidRDefault="00DC10D2" w:rsidP="00E06ACC">
      <w:pPr>
        <w:numPr>
          <w:ilvl w:val="0"/>
          <w:numId w:val="33"/>
        </w:numPr>
        <w:pBdr>
          <w:top w:val="nil"/>
          <w:left w:val="nil"/>
          <w:bottom w:val="nil"/>
          <w:right w:val="nil"/>
          <w:between w:val="nil"/>
        </w:pBdr>
        <w:spacing w:after="0"/>
        <w:ind w:left="567"/>
        <w:rPr>
          <w:rFonts w:asciiTheme="majorHAnsi" w:hAnsiTheme="majorHAnsi" w:cstheme="majorHAnsi"/>
        </w:rPr>
      </w:pPr>
      <w:r w:rsidRPr="00D2169B">
        <w:rPr>
          <w:rFonts w:asciiTheme="majorHAnsi" w:hAnsiTheme="majorHAnsi" w:cstheme="majorHAnsi"/>
        </w:rPr>
        <w:t>dokonuje oceny merytorycznej wniosków o wsparcie w zakresie spełniania kryteriów wyboru operacji, w tym uzyskania minimalnej liczby punktów umożliwiającej przyznanie pomocy o ile została ona określona w regulaminie naboru,</w:t>
      </w:r>
    </w:p>
    <w:p w14:paraId="0B9F1DEF" w14:textId="07A9A2C7" w:rsidR="00DC10D2" w:rsidRPr="00D2169B" w:rsidRDefault="00DC10D2" w:rsidP="00E06ACC">
      <w:pPr>
        <w:numPr>
          <w:ilvl w:val="0"/>
          <w:numId w:val="33"/>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ustala kolejność przysługiwania pomocy na podstawie wyników oceny merytorycznej w zakresie spełniania kryteriów wyboru operacji, na zasadach określonych w §20 - 21.</w:t>
      </w:r>
    </w:p>
    <w:p w14:paraId="724C031B" w14:textId="77777777" w:rsidR="00DC10D2" w:rsidRPr="00D2169B" w:rsidRDefault="00DC10D2" w:rsidP="00DC10D2">
      <w:pPr>
        <w:tabs>
          <w:tab w:val="left" w:pos="-3060"/>
        </w:tabs>
        <w:spacing w:before="120" w:after="240" w:line="240" w:lineRule="auto"/>
        <w:jc w:val="center"/>
        <w:rPr>
          <w:rFonts w:asciiTheme="majorHAnsi" w:hAnsiTheme="majorHAnsi" w:cstheme="majorHAnsi"/>
        </w:rPr>
      </w:pPr>
      <w:r w:rsidRPr="00D2169B">
        <w:rPr>
          <w:rFonts w:asciiTheme="majorHAnsi" w:hAnsiTheme="majorHAnsi" w:cstheme="majorHAnsi"/>
        </w:rPr>
        <w:t>§20</w:t>
      </w:r>
    </w:p>
    <w:p w14:paraId="6920263B" w14:textId="77777777" w:rsidR="00DC10D2" w:rsidRPr="00D2169B" w:rsidRDefault="00DC10D2" w:rsidP="00E06ACC">
      <w:pPr>
        <w:pStyle w:val="Akapitzlist"/>
        <w:numPr>
          <w:ilvl w:val="0"/>
          <w:numId w:val="41"/>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Każdy z członków Rady dokonuje oceny każdego wniosku, w odniesieniu do którego zadeklarował bezstronność.</w:t>
      </w:r>
    </w:p>
    <w:p w14:paraId="1167965B" w14:textId="77777777" w:rsidR="00DC10D2" w:rsidRPr="00D2169B" w:rsidRDefault="00DC10D2" w:rsidP="00E06ACC">
      <w:pPr>
        <w:pStyle w:val="Akapitzlist"/>
        <w:numPr>
          <w:ilvl w:val="0"/>
          <w:numId w:val="41"/>
        </w:numPr>
        <w:rPr>
          <w:rFonts w:asciiTheme="majorHAnsi" w:hAnsiTheme="majorHAnsi" w:cstheme="majorHAnsi"/>
        </w:rPr>
      </w:pPr>
      <w:r w:rsidRPr="00D2169B">
        <w:rPr>
          <w:rFonts w:asciiTheme="majorHAnsi" w:hAnsiTheme="majorHAnsi" w:cstheme="majorHAnsi"/>
        </w:rPr>
        <w:t>Każdy z członków Rady LGD ocenia wniosek indywidualnie za pomocą karty oceny zgodności z kryteriami wyboru.</w:t>
      </w:r>
    </w:p>
    <w:p w14:paraId="4DFFCA45" w14:textId="77777777" w:rsidR="00DC10D2" w:rsidRPr="00D2169B" w:rsidRDefault="00DC10D2" w:rsidP="00E06ACC">
      <w:pPr>
        <w:pStyle w:val="Akapitzlist"/>
        <w:numPr>
          <w:ilvl w:val="0"/>
          <w:numId w:val="41"/>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Wzór Indywidualnej karty oceny zgodności z kryteriami wyboru stanowi Załącznik nr 7.</w:t>
      </w:r>
    </w:p>
    <w:p w14:paraId="68FF8F28" w14:textId="77777777" w:rsidR="00DC10D2" w:rsidRPr="00D2169B" w:rsidRDefault="00DC10D2" w:rsidP="00E06ACC">
      <w:pPr>
        <w:pStyle w:val="Akapitzlist"/>
        <w:numPr>
          <w:ilvl w:val="0"/>
          <w:numId w:val="41"/>
        </w:numPr>
        <w:pBdr>
          <w:top w:val="nil"/>
          <w:left w:val="nil"/>
          <w:bottom w:val="nil"/>
          <w:right w:val="nil"/>
          <w:between w:val="nil"/>
        </w:pBdr>
        <w:rPr>
          <w:rFonts w:asciiTheme="majorHAnsi" w:hAnsiTheme="majorHAnsi" w:cstheme="majorHAnsi"/>
        </w:rPr>
      </w:pPr>
      <w:r w:rsidRPr="00D2169B">
        <w:rPr>
          <w:rFonts w:asciiTheme="majorHAnsi" w:hAnsiTheme="majorHAnsi" w:cstheme="majorHAnsi"/>
        </w:rPr>
        <w:t>Procedura ustalania niebudzących wątpliwości interpretacyjnych kryteriów wyboru operacji stanowi odrębny dokument.</w:t>
      </w:r>
    </w:p>
    <w:p w14:paraId="2F23E66C" w14:textId="77777777" w:rsidR="00DC10D2" w:rsidRPr="00D2169B" w:rsidRDefault="00DC10D2" w:rsidP="00DC10D2">
      <w:pPr>
        <w:tabs>
          <w:tab w:val="left" w:pos="-3060"/>
        </w:tabs>
        <w:spacing w:before="120" w:after="240" w:line="240" w:lineRule="auto"/>
        <w:jc w:val="center"/>
        <w:rPr>
          <w:rFonts w:asciiTheme="majorHAnsi" w:hAnsiTheme="majorHAnsi" w:cstheme="majorHAnsi"/>
        </w:rPr>
      </w:pPr>
      <w:r w:rsidRPr="00D2169B">
        <w:rPr>
          <w:rFonts w:asciiTheme="majorHAnsi" w:hAnsiTheme="majorHAnsi" w:cstheme="majorHAnsi"/>
        </w:rPr>
        <w:lastRenderedPageBreak/>
        <w:t>§21</w:t>
      </w:r>
    </w:p>
    <w:p w14:paraId="0F4B7E80" w14:textId="77777777" w:rsidR="00DC10D2" w:rsidRPr="00D2169B" w:rsidRDefault="00DC10D2" w:rsidP="00E06ACC">
      <w:pPr>
        <w:pStyle w:val="Akapitzlist"/>
        <w:numPr>
          <w:ilvl w:val="0"/>
          <w:numId w:val="42"/>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Po zakończeniu oceny zgodności z kryteriami wyboru, dokonanej przez każdego z członków Rady system IT LGD generuje jedną Kartę oceny zgodności z kryteriami wyboru oraz ustalenia kwoty wsparcia. Odbywa się to na podstawie dominanty ocen wszystkich członków Rady obliczanej osobno dla każdego kryterium. Karta oceny zgodności z kryteriami wyboru oraz ustalenia kwoty wsparcia podlega dyskusji i akceptacji całej Rady LGD na posiedzeniu Rady.</w:t>
      </w:r>
    </w:p>
    <w:p w14:paraId="5E40AFFE" w14:textId="77777777" w:rsidR="00DC10D2" w:rsidRPr="00D2169B" w:rsidRDefault="00DC10D2" w:rsidP="00E06ACC">
      <w:pPr>
        <w:pStyle w:val="Akapitzlist"/>
        <w:numPr>
          <w:ilvl w:val="0"/>
          <w:numId w:val="42"/>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 xml:space="preserve">W przypadku niemożliwości obliczenia pojedynczej dominanty decyzję w sprawie określenia, która z wartości pozostaje dominantą w danym kryterium podejmuje na posiedzeniu Rady cały skład Rady LGD, a w przypadku braku możliwości wypracowania wspólnego stanowiska Przewodniczący Rady lub przewodniczący danego posiedzenia Rady w przypadku jego nieobecności. </w:t>
      </w:r>
    </w:p>
    <w:p w14:paraId="72AC85A7" w14:textId="77777777" w:rsidR="00DC10D2" w:rsidRPr="00D2169B" w:rsidRDefault="00DC10D2" w:rsidP="00E06ACC">
      <w:pPr>
        <w:pStyle w:val="Akapitzlist"/>
        <w:numPr>
          <w:ilvl w:val="0"/>
          <w:numId w:val="42"/>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Wzór Karty oceny zgodności z kryteriami wyboru oraz ustalenia kwoty wsparcia stanowi Załącznik nr 8.</w:t>
      </w:r>
    </w:p>
    <w:p w14:paraId="5F904476" w14:textId="11702A83" w:rsidR="00DC10D2" w:rsidRPr="00D2169B" w:rsidRDefault="00DC10D2" w:rsidP="00E06ACC">
      <w:pPr>
        <w:pStyle w:val="Akapitzlist"/>
        <w:numPr>
          <w:ilvl w:val="0"/>
          <w:numId w:val="42"/>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Ostateczną wersję Karty oceny zgodności z kryteriami wyboru oraz ustalenia kwoty wsparcia podpisuje Przewodniczący Rady LGD</w:t>
      </w:r>
      <w:r w:rsidR="00D5666B">
        <w:rPr>
          <w:rFonts w:asciiTheme="majorHAnsi" w:hAnsiTheme="majorHAnsi" w:cstheme="majorHAnsi"/>
        </w:rPr>
        <w:t xml:space="preserve"> lub Przewodniczący danego posiedzenia.</w:t>
      </w:r>
    </w:p>
    <w:p w14:paraId="3C9F592E" w14:textId="77777777" w:rsidR="00DC10D2" w:rsidRPr="00D2169B" w:rsidRDefault="00DC10D2" w:rsidP="00DC10D2">
      <w:pPr>
        <w:spacing w:before="240"/>
        <w:jc w:val="center"/>
        <w:outlineLvl w:val="1"/>
        <w:rPr>
          <w:rFonts w:asciiTheme="majorHAnsi" w:hAnsiTheme="majorHAnsi" w:cstheme="majorHAnsi"/>
          <w:color w:val="002060"/>
        </w:rPr>
      </w:pPr>
      <w:r w:rsidRPr="00D2169B">
        <w:rPr>
          <w:rFonts w:asciiTheme="majorHAnsi" w:hAnsiTheme="majorHAnsi" w:cstheme="majorHAnsi"/>
          <w:color w:val="002060"/>
        </w:rPr>
        <w:t>Podejmowanie decyzji o wyborze operacji</w:t>
      </w:r>
    </w:p>
    <w:p w14:paraId="482D0C48" w14:textId="77777777" w:rsidR="00DC10D2" w:rsidRPr="00D2169B" w:rsidRDefault="00DC10D2" w:rsidP="00DC10D2">
      <w:pPr>
        <w:tabs>
          <w:tab w:val="left" w:pos="-3060"/>
        </w:tabs>
        <w:spacing w:before="120" w:after="240" w:line="240" w:lineRule="auto"/>
        <w:jc w:val="center"/>
        <w:rPr>
          <w:rFonts w:asciiTheme="majorHAnsi" w:hAnsiTheme="majorHAnsi" w:cstheme="majorHAnsi"/>
        </w:rPr>
      </w:pPr>
      <w:r w:rsidRPr="00D2169B">
        <w:rPr>
          <w:rFonts w:asciiTheme="majorHAnsi" w:hAnsiTheme="majorHAnsi" w:cstheme="majorHAnsi"/>
        </w:rPr>
        <w:t>§22</w:t>
      </w:r>
    </w:p>
    <w:p w14:paraId="033D0671" w14:textId="77777777" w:rsidR="00DC10D2" w:rsidRPr="00D2169B" w:rsidRDefault="00DC10D2" w:rsidP="00E06ACC">
      <w:pPr>
        <w:pStyle w:val="Akapitzlist"/>
        <w:numPr>
          <w:ilvl w:val="0"/>
          <w:numId w:val="43"/>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 xml:space="preserve">Decyzję o wyborze operacji oraz ustaleniu kwoty wsparcia Rada LGD podejmuje w drodze uchwały na posiedzeniu Rady. Zasady funkcjonowania Rady LGD w tym zasady zwoływania i przeprowadzania posiedzeń Rady LGD reguluje Regulamin Rady LGD. Rada LGD podejmuje decyzję w głosowaniu na zasadzie większości, głos decydujący należy do Przewodniczącego Rady lub przewodniczącego danego posiedzenia Rady w przypadku jego nieobecności. </w:t>
      </w:r>
    </w:p>
    <w:p w14:paraId="572CE02F" w14:textId="77777777" w:rsidR="00DC10D2" w:rsidRPr="00D2169B" w:rsidRDefault="00DC10D2" w:rsidP="00E06ACC">
      <w:pPr>
        <w:pStyle w:val="Akapitzlist"/>
        <w:numPr>
          <w:ilvl w:val="0"/>
          <w:numId w:val="43"/>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 xml:space="preserve">Rada LGD podejmuje decyzję o zatwierdzeniu weryfikacji formalnej oraz oceny merytorycznej w zakresie spełniania warunków udzielenia wsparcia. </w:t>
      </w:r>
    </w:p>
    <w:p w14:paraId="6FA161AF" w14:textId="77777777" w:rsidR="00DC10D2" w:rsidRPr="00D2169B" w:rsidRDefault="00DC10D2" w:rsidP="00E06ACC">
      <w:pPr>
        <w:pStyle w:val="Akapitzlist"/>
        <w:numPr>
          <w:ilvl w:val="0"/>
          <w:numId w:val="43"/>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 xml:space="preserve">Jeśli wnioskodawca został wezwany do uzupełnień w zakresie weryfikacji formalnej lub oceny merytorycznej w zakresie spełniania warunków udzielenia wsparcia i złożył do LGD takie uzupełnienia, wyjaśnienia lub dokumenty to Rada LGD uwzględnia zmiany we wspólnych kartach weryfikacji formalnej lub oceny merytorycznej w zakresie spełniania warunków udzielenia wsparcia. </w:t>
      </w:r>
    </w:p>
    <w:p w14:paraId="1D2D7C06" w14:textId="77777777" w:rsidR="00DC10D2" w:rsidRPr="00D2169B" w:rsidRDefault="00DC10D2" w:rsidP="00E06ACC">
      <w:pPr>
        <w:pStyle w:val="Akapitzlist"/>
        <w:numPr>
          <w:ilvl w:val="0"/>
          <w:numId w:val="43"/>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Jeśli wnioskodawca nie został wezwany do uzupełnień lub nie złożył do LGD takich uzupełnień wniosek zostaje procedowany na podstawie pierwotnie opracowanej wspólnej karty weryfikacji formalnej lub  karty oceny merytorycznej w zakresie spełniania warunków udzielenia wsparcia.</w:t>
      </w:r>
    </w:p>
    <w:p w14:paraId="74FBB8FC" w14:textId="77777777" w:rsidR="00DC10D2" w:rsidRPr="00D2169B" w:rsidRDefault="00DC10D2" w:rsidP="00E06ACC">
      <w:pPr>
        <w:pStyle w:val="Akapitzlist"/>
        <w:numPr>
          <w:ilvl w:val="0"/>
          <w:numId w:val="43"/>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Na podstawie tych decyzji przez system IT LGD generowane są listy operacji spełniających i niespełniających warunki formalne oraz warunki udzielania wsparcia.</w:t>
      </w:r>
    </w:p>
    <w:p w14:paraId="77F48E55" w14:textId="77777777" w:rsidR="00DC10D2" w:rsidRPr="00D2169B" w:rsidRDefault="00DC10D2" w:rsidP="00E06ACC">
      <w:pPr>
        <w:pStyle w:val="Akapitzlist"/>
        <w:numPr>
          <w:ilvl w:val="0"/>
          <w:numId w:val="43"/>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Wzór listy operacji spełniających warunki formalne stanowi Załącznik nr 9.</w:t>
      </w:r>
    </w:p>
    <w:p w14:paraId="7C055D91" w14:textId="77777777" w:rsidR="00DC10D2" w:rsidRPr="00D2169B" w:rsidRDefault="00DC10D2" w:rsidP="00E06ACC">
      <w:pPr>
        <w:pStyle w:val="Akapitzlist"/>
        <w:numPr>
          <w:ilvl w:val="0"/>
          <w:numId w:val="43"/>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Wzór listy operacji niespełniających warunków formalnych stanowi Załącznik nr 10.</w:t>
      </w:r>
    </w:p>
    <w:p w14:paraId="74E38C44" w14:textId="77777777" w:rsidR="00DC10D2" w:rsidRPr="00D2169B" w:rsidRDefault="00DC10D2" w:rsidP="00E06ACC">
      <w:pPr>
        <w:pStyle w:val="Akapitzlist"/>
        <w:numPr>
          <w:ilvl w:val="0"/>
          <w:numId w:val="43"/>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Wzór listy operacji spełniających warunki udzielenia wsparcia stanowi Załącznik nr 11.</w:t>
      </w:r>
    </w:p>
    <w:p w14:paraId="58891200" w14:textId="77777777" w:rsidR="00DC10D2" w:rsidRPr="00D2169B" w:rsidRDefault="00DC10D2" w:rsidP="00E06ACC">
      <w:pPr>
        <w:pStyle w:val="Akapitzlist"/>
        <w:numPr>
          <w:ilvl w:val="0"/>
          <w:numId w:val="43"/>
        </w:numPr>
        <w:pBdr>
          <w:top w:val="nil"/>
          <w:left w:val="nil"/>
          <w:bottom w:val="nil"/>
          <w:right w:val="nil"/>
          <w:between w:val="nil"/>
        </w:pBdr>
        <w:rPr>
          <w:rFonts w:asciiTheme="majorHAnsi" w:hAnsiTheme="majorHAnsi" w:cstheme="majorHAnsi"/>
        </w:rPr>
      </w:pPr>
      <w:r w:rsidRPr="00D2169B">
        <w:rPr>
          <w:rFonts w:asciiTheme="majorHAnsi" w:hAnsiTheme="majorHAnsi" w:cstheme="majorHAnsi"/>
        </w:rPr>
        <w:t>Wzór listy operacji niespełniających warunków udzielenia wsparcia stanowi Załącznik nr 12.</w:t>
      </w:r>
    </w:p>
    <w:p w14:paraId="1D84693C" w14:textId="77777777" w:rsidR="00DC10D2" w:rsidRPr="00D2169B" w:rsidRDefault="00DC10D2" w:rsidP="00DC10D2">
      <w:pPr>
        <w:tabs>
          <w:tab w:val="left" w:pos="-3060"/>
        </w:tabs>
        <w:spacing w:before="120" w:after="240" w:line="240" w:lineRule="auto"/>
        <w:jc w:val="center"/>
        <w:rPr>
          <w:rFonts w:asciiTheme="majorHAnsi" w:hAnsiTheme="majorHAnsi" w:cstheme="majorHAnsi"/>
        </w:rPr>
      </w:pPr>
      <w:r w:rsidRPr="00D2169B">
        <w:rPr>
          <w:rFonts w:asciiTheme="majorHAnsi" w:hAnsiTheme="majorHAnsi" w:cstheme="majorHAnsi"/>
        </w:rPr>
        <w:t>§23</w:t>
      </w:r>
    </w:p>
    <w:p w14:paraId="7BC5F776" w14:textId="77777777" w:rsidR="00DC10D2" w:rsidRPr="00D2169B" w:rsidRDefault="00DC10D2" w:rsidP="00E06ACC">
      <w:pPr>
        <w:pStyle w:val="Akapitzlist"/>
        <w:numPr>
          <w:ilvl w:val="0"/>
          <w:numId w:val="44"/>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 xml:space="preserve">Rada LGD podejmuje decyzję w sprawie oceny zgodności z kryteriami wyboru. W podejmowaniu decyzji dotyczącej danego wniosku udział biorą jedynie członkowie Rady LGD, którzy zadeklarowali bezstronność w stosunku do danego wniosku. W przypadku, gdy członek Rady LGD wyłączy się ze względu na konflikt interesu ponownie sprawdzane jest, czy żadna z grup interesów nie uzyskała przewagi w organie decyzyjnym i dokonane są ewentualne korekty. W </w:t>
      </w:r>
      <w:r w:rsidRPr="00D2169B">
        <w:rPr>
          <w:rFonts w:asciiTheme="majorHAnsi" w:hAnsiTheme="majorHAnsi" w:cstheme="majorHAnsi"/>
        </w:rPr>
        <w:lastRenderedPageBreak/>
        <w:t xml:space="preserve">przypadku wystąpienia przesłanek wskazujących na wystąpienie konfliktu interesów Rada może w głosowaniu zdecydować o wyłączeniu członka Rady z podejmowania decyzji w sprawie danego wniosku. </w:t>
      </w:r>
    </w:p>
    <w:p w14:paraId="74B373CF" w14:textId="77777777" w:rsidR="00DC10D2" w:rsidRPr="00D2169B" w:rsidRDefault="00DC10D2" w:rsidP="00E06ACC">
      <w:pPr>
        <w:pStyle w:val="Akapitzlist"/>
        <w:numPr>
          <w:ilvl w:val="0"/>
          <w:numId w:val="44"/>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Rada LGD ustala, w drodze dyskusji, uzasadnienia przyznania punktów w poszczególnych kryteriach. Uzasadnienia wprowadzane są do karty zgodności z kryteriami wyboru oraz ustalenia kwoty wsparcia danego wniosku.</w:t>
      </w:r>
    </w:p>
    <w:p w14:paraId="236EB57A" w14:textId="77777777" w:rsidR="00DC10D2" w:rsidRPr="00D2169B" w:rsidRDefault="00DC10D2" w:rsidP="00DC10D2">
      <w:pPr>
        <w:tabs>
          <w:tab w:val="left" w:pos="-3060"/>
        </w:tabs>
        <w:spacing w:before="120" w:after="240" w:line="240" w:lineRule="auto"/>
        <w:jc w:val="center"/>
        <w:rPr>
          <w:rFonts w:asciiTheme="majorHAnsi" w:hAnsiTheme="majorHAnsi" w:cstheme="majorHAnsi"/>
        </w:rPr>
      </w:pPr>
      <w:r w:rsidRPr="00D2169B">
        <w:rPr>
          <w:rFonts w:asciiTheme="majorHAnsi" w:hAnsiTheme="majorHAnsi" w:cstheme="majorHAnsi"/>
        </w:rPr>
        <w:t>§24</w:t>
      </w:r>
    </w:p>
    <w:p w14:paraId="6934C4BC" w14:textId="77777777" w:rsidR="00DC10D2" w:rsidRPr="00D2169B" w:rsidRDefault="00DC10D2" w:rsidP="00E06ACC">
      <w:pPr>
        <w:pStyle w:val="Akapitzlist"/>
        <w:numPr>
          <w:ilvl w:val="0"/>
          <w:numId w:val="45"/>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Rada LGD ustala kwotę wsparcia. Rada LGD, w głosowaniu, zatwierdza kwotę wnioskowaną lub, po dyskusji, ustala niższą kwotę. W przypadku ustalenia kwoty wsparcia niższej niż wnioskowana, Rada LGD uzasadnia swoją decyzję.</w:t>
      </w:r>
    </w:p>
    <w:p w14:paraId="286C6213" w14:textId="77777777" w:rsidR="00DC10D2" w:rsidRPr="00D2169B" w:rsidRDefault="00DC10D2" w:rsidP="00E06ACC">
      <w:pPr>
        <w:pStyle w:val="Akapitzlist"/>
        <w:numPr>
          <w:ilvl w:val="0"/>
          <w:numId w:val="45"/>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Decyzję Rady LGD w zakresie ustalenia kwoty wsparcia nanosi się na kartę zgodności z kryteriami wyboru oraz ustalenia kwoty wsparcia danego wniosku.</w:t>
      </w:r>
    </w:p>
    <w:p w14:paraId="60FB3D74" w14:textId="77777777" w:rsidR="00DC10D2" w:rsidRPr="00D2169B" w:rsidRDefault="00DC10D2" w:rsidP="00E06ACC">
      <w:pPr>
        <w:pStyle w:val="Akapitzlist"/>
        <w:numPr>
          <w:ilvl w:val="0"/>
          <w:numId w:val="45"/>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 xml:space="preserve">W wyniku decyzji Rady LGD zatwierdzana jest karta zgodności z kryteriami wyboru oraz ustalenia kwoty wsparcia danego wniosku. </w:t>
      </w:r>
    </w:p>
    <w:p w14:paraId="21718114" w14:textId="77777777" w:rsidR="00DC10D2" w:rsidRPr="00D2169B" w:rsidRDefault="00DC10D2" w:rsidP="00E06ACC">
      <w:pPr>
        <w:pStyle w:val="Akapitzlist"/>
        <w:numPr>
          <w:ilvl w:val="0"/>
          <w:numId w:val="45"/>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Rada LGD przyjmuje uchwały w sprawie wyboru lub niewybrania każdego wniosku o wsparcie, za wyjątkiem wniosków wycofanych.</w:t>
      </w:r>
    </w:p>
    <w:p w14:paraId="1A71B25C" w14:textId="77777777" w:rsidR="00DC10D2" w:rsidRPr="00D2169B" w:rsidRDefault="00DC10D2" w:rsidP="00E06ACC">
      <w:pPr>
        <w:pStyle w:val="Akapitzlist"/>
        <w:numPr>
          <w:ilvl w:val="0"/>
          <w:numId w:val="45"/>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 xml:space="preserve">Wzór uchwały w sprawie wyboru operacji stanowi załącznik nr 13. </w:t>
      </w:r>
    </w:p>
    <w:p w14:paraId="16D441F3" w14:textId="77777777" w:rsidR="00DC10D2" w:rsidRPr="00D2169B" w:rsidRDefault="00DC10D2" w:rsidP="00DC10D2">
      <w:pPr>
        <w:tabs>
          <w:tab w:val="left" w:pos="-3060"/>
        </w:tabs>
        <w:spacing w:before="120" w:after="240" w:line="240" w:lineRule="auto"/>
        <w:jc w:val="center"/>
        <w:rPr>
          <w:rFonts w:asciiTheme="majorHAnsi" w:hAnsiTheme="majorHAnsi" w:cstheme="majorHAnsi"/>
        </w:rPr>
      </w:pPr>
      <w:r w:rsidRPr="00D2169B">
        <w:rPr>
          <w:rFonts w:asciiTheme="majorHAnsi" w:hAnsiTheme="majorHAnsi" w:cstheme="majorHAnsi"/>
        </w:rPr>
        <w:t>§25</w:t>
      </w:r>
    </w:p>
    <w:p w14:paraId="67F2C88A" w14:textId="77777777" w:rsidR="00DC10D2" w:rsidRPr="00D2169B" w:rsidRDefault="00DC10D2" w:rsidP="00E06ACC">
      <w:pPr>
        <w:pStyle w:val="Akapitzlist"/>
        <w:numPr>
          <w:ilvl w:val="0"/>
          <w:numId w:val="46"/>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 xml:space="preserve">Na podstawie uchwał Rady LGD, Biuro LGD przygotowuje listę operacji wybranych, z uwzględnieniem operacji mieszczących się w limicie środków oraz listę operacji niewybranych. </w:t>
      </w:r>
    </w:p>
    <w:p w14:paraId="680437FD" w14:textId="30D6D6D3" w:rsidR="00DC10D2" w:rsidRPr="00D2169B" w:rsidRDefault="00DC10D2" w:rsidP="00E06ACC">
      <w:pPr>
        <w:pStyle w:val="Akapitzlist"/>
        <w:numPr>
          <w:ilvl w:val="1"/>
          <w:numId w:val="46"/>
        </w:numPr>
        <w:spacing w:after="0"/>
        <w:rPr>
          <w:rFonts w:asciiTheme="majorHAnsi" w:hAnsiTheme="majorHAnsi" w:cstheme="majorHAnsi"/>
        </w:rPr>
      </w:pPr>
      <w:r w:rsidRPr="00D2169B">
        <w:rPr>
          <w:rFonts w:asciiTheme="majorHAnsi" w:hAnsiTheme="majorHAnsi" w:cstheme="majorHAnsi"/>
        </w:rPr>
        <w:t>kolejności przysługiwania pomocy decyduje suma uzyskanych punktów przyznawanych na podstawie kryteriów wyboru operacji obowiązujących w ramach danego naboru. Operacje niespełniające określonego w tym naborze minimum punktowego nie zostają umieszczone na liście operacji wybranych (jeśli dotyczy).</w:t>
      </w:r>
    </w:p>
    <w:p w14:paraId="04E4C74C" w14:textId="77777777" w:rsidR="00DC10D2" w:rsidRPr="00D2169B" w:rsidRDefault="00DC10D2" w:rsidP="00E06ACC">
      <w:pPr>
        <w:pStyle w:val="Akapitzlist"/>
        <w:numPr>
          <w:ilvl w:val="0"/>
          <w:numId w:val="46"/>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 xml:space="preserve">Kolejność przysługiwania pomocy jest ustalana od operacji, która uzyskała największą liczbę punktów, do operacji, która uzyskała najmniejszą liczbę punktów, a w przypadku uzyskania jednakowej liczby punktów przez dwie lub więcej operacji, o kolejności na liście decydują kryteria rozstrzygające opisane w Regulaminie naboru wniosków o wsparcie. </w:t>
      </w:r>
    </w:p>
    <w:p w14:paraId="57BE4EAD" w14:textId="77777777" w:rsidR="00DC10D2" w:rsidRPr="00D2169B" w:rsidRDefault="00DC10D2" w:rsidP="00E06ACC">
      <w:pPr>
        <w:pStyle w:val="Akapitzlist"/>
        <w:numPr>
          <w:ilvl w:val="0"/>
          <w:numId w:val="46"/>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Wzór listy operacji wybranych stanowi Załącznik nr 14.</w:t>
      </w:r>
    </w:p>
    <w:p w14:paraId="3ADD3929" w14:textId="77777777" w:rsidR="00DC10D2" w:rsidRPr="00D2169B" w:rsidRDefault="00DC10D2" w:rsidP="00E06ACC">
      <w:pPr>
        <w:pStyle w:val="Akapitzlist"/>
        <w:numPr>
          <w:ilvl w:val="0"/>
          <w:numId w:val="46"/>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Wzór listy operacji niewybranych stanowi Załącznik nr 15.</w:t>
      </w:r>
    </w:p>
    <w:p w14:paraId="53E6AC77" w14:textId="77777777" w:rsidR="00DC10D2" w:rsidRPr="00D2169B" w:rsidRDefault="00DC10D2" w:rsidP="00E06ACC">
      <w:pPr>
        <w:pStyle w:val="Akapitzlist"/>
        <w:numPr>
          <w:ilvl w:val="0"/>
          <w:numId w:val="46"/>
        </w:numPr>
        <w:pBdr>
          <w:top w:val="nil"/>
          <w:left w:val="nil"/>
          <w:bottom w:val="nil"/>
          <w:right w:val="nil"/>
          <w:between w:val="nil"/>
        </w:pBdr>
        <w:rPr>
          <w:rFonts w:asciiTheme="majorHAnsi" w:hAnsiTheme="majorHAnsi" w:cstheme="majorHAnsi"/>
        </w:rPr>
      </w:pPr>
      <w:r w:rsidRPr="00D2169B">
        <w:rPr>
          <w:rFonts w:asciiTheme="majorHAnsi" w:hAnsiTheme="majorHAnsi" w:cstheme="majorHAnsi"/>
        </w:rPr>
        <w:t>LGD publikuje na swojej stronie internetowej listę operacji spełniających warunki formalne, spełniających warunki udzielenia wsparcia na wdrażanie LSR oraz listę operacji wybranych ze wskazaniem, które z operacji mieszczą się w limicie środków przeznaczonych na udzielenie wsparcia na wdrażanie LSR w ramach danego naboru wniosków o wsparcie.</w:t>
      </w:r>
    </w:p>
    <w:p w14:paraId="53733183" w14:textId="77777777" w:rsidR="00DC10D2" w:rsidRPr="00D2169B" w:rsidRDefault="00DC10D2" w:rsidP="00DC10D2">
      <w:pPr>
        <w:tabs>
          <w:tab w:val="left" w:pos="-3060"/>
        </w:tabs>
        <w:spacing w:before="120" w:after="240" w:line="240" w:lineRule="auto"/>
        <w:jc w:val="center"/>
        <w:rPr>
          <w:rFonts w:asciiTheme="majorHAnsi" w:hAnsiTheme="majorHAnsi" w:cstheme="majorHAnsi"/>
        </w:rPr>
      </w:pPr>
      <w:r w:rsidRPr="00D2169B">
        <w:rPr>
          <w:rFonts w:asciiTheme="majorHAnsi" w:hAnsiTheme="majorHAnsi" w:cstheme="majorHAnsi"/>
        </w:rPr>
        <w:t>§26</w:t>
      </w:r>
    </w:p>
    <w:p w14:paraId="053F5818" w14:textId="77777777" w:rsidR="00DC10D2" w:rsidRPr="00D2169B" w:rsidRDefault="00DC10D2" w:rsidP="00E06ACC">
      <w:pPr>
        <w:pStyle w:val="Akapitzlist"/>
        <w:numPr>
          <w:ilvl w:val="0"/>
          <w:numId w:val="47"/>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LGD po zakończeniu procesu wyboru wniosku o wsparcie informuje wnioskodawcę o wyniku oceny za pomocą systemu IT Agencji. Pismo w tej sprawie przygotowywane jest przez Biuro LGD na podstawie Uchwały Rady LGD. Pismo jest zgodne z art. 21 ust. 5 pkt 1 ustawy RLKS.</w:t>
      </w:r>
    </w:p>
    <w:p w14:paraId="6A233A9A" w14:textId="77777777" w:rsidR="00DC10D2" w:rsidRPr="00D2169B" w:rsidRDefault="00DC10D2" w:rsidP="00E06ACC">
      <w:pPr>
        <w:pStyle w:val="Akapitzlist"/>
        <w:numPr>
          <w:ilvl w:val="0"/>
          <w:numId w:val="47"/>
        </w:num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t>Formularz pisma informującego wnioskodawcę o wynikach wyboru przygotowywany jest w systemie IT Agencji.</w:t>
      </w:r>
    </w:p>
    <w:p w14:paraId="648C1463" w14:textId="77777777" w:rsidR="00DC10D2" w:rsidRPr="00D2169B" w:rsidRDefault="00DC10D2" w:rsidP="00E06ACC">
      <w:pPr>
        <w:pStyle w:val="Akapitzlist"/>
        <w:numPr>
          <w:ilvl w:val="0"/>
          <w:numId w:val="47"/>
        </w:numPr>
        <w:pBdr>
          <w:top w:val="nil"/>
          <w:left w:val="nil"/>
          <w:bottom w:val="nil"/>
          <w:right w:val="nil"/>
          <w:between w:val="nil"/>
        </w:pBdr>
        <w:rPr>
          <w:rFonts w:asciiTheme="majorHAnsi" w:hAnsiTheme="majorHAnsi" w:cstheme="majorHAnsi"/>
        </w:rPr>
      </w:pPr>
      <w:r w:rsidRPr="00D2169B">
        <w:rPr>
          <w:rFonts w:asciiTheme="majorHAnsi" w:hAnsiTheme="majorHAnsi" w:cstheme="majorHAnsi"/>
        </w:rPr>
        <w:t xml:space="preserve">Pismo zostaje przekazane wnioskodawcy nie później niż 60 dni od zakończenia naboru wniosków. </w:t>
      </w:r>
    </w:p>
    <w:p w14:paraId="6CF71020" w14:textId="77777777" w:rsidR="00DC10D2" w:rsidRPr="00D2169B" w:rsidRDefault="00DC10D2" w:rsidP="00DC10D2">
      <w:pPr>
        <w:spacing w:before="240"/>
        <w:jc w:val="center"/>
        <w:outlineLvl w:val="1"/>
        <w:rPr>
          <w:rFonts w:asciiTheme="majorHAnsi" w:hAnsiTheme="majorHAnsi" w:cstheme="majorHAnsi"/>
        </w:rPr>
      </w:pPr>
      <w:r w:rsidRPr="00D2169B">
        <w:rPr>
          <w:rFonts w:asciiTheme="majorHAnsi" w:hAnsiTheme="majorHAnsi" w:cstheme="majorHAnsi"/>
        </w:rPr>
        <w:t>Operacje własne</w:t>
      </w:r>
    </w:p>
    <w:p w14:paraId="5D32869F" w14:textId="77777777" w:rsidR="00DC10D2" w:rsidRPr="00D2169B" w:rsidRDefault="00DC10D2" w:rsidP="00DC10D2">
      <w:pPr>
        <w:tabs>
          <w:tab w:val="left" w:pos="-3060"/>
        </w:tabs>
        <w:spacing w:before="120" w:after="240" w:line="240" w:lineRule="auto"/>
        <w:contextualSpacing/>
        <w:jc w:val="center"/>
        <w:rPr>
          <w:rFonts w:asciiTheme="majorHAnsi" w:hAnsiTheme="majorHAnsi" w:cstheme="majorHAnsi"/>
        </w:rPr>
      </w:pPr>
      <w:r w:rsidRPr="00D2169B">
        <w:rPr>
          <w:rFonts w:asciiTheme="majorHAnsi" w:hAnsiTheme="majorHAnsi" w:cstheme="majorHAnsi"/>
        </w:rPr>
        <w:t>§27</w:t>
      </w:r>
    </w:p>
    <w:p w14:paraId="76636A49" w14:textId="77777777" w:rsidR="00DC10D2" w:rsidRPr="00D2169B" w:rsidRDefault="00DC10D2" w:rsidP="00E06ACC">
      <w:pPr>
        <w:numPr>
          <w:ilvl w:val="3"/>
          <w:numId w:val="14"/>
        </w:numPr>
        <w:ind w:left="284"/>
        <w:contextualSpacing/>
        <w:rPr>
          <w:rFonts w:asciiTheme="majorHAnsi" w:hAnsiTheme="majorHAnsi" w:cstheme="majorHAnsi"/>
        </w:rPr>
      </w:pPr>
      <w:r w:rsidRPr="00D2169B">
        <w:rPr>
          <w:rFonts w:asciiTheme="majorHAnsi" w:hAnsiTheme="majorHAnsi" w:cstheme="majorHAnsi"/>
        </w:rPr>
        <w:lastRenderedPageBreak/>
        <w:t>Wsparcie na wdrażanie LSR może być udzielone LGD na operacje własne zgodnie z art. 17 ust. 3 pkt 2 ustawy RLKS</w:t>
      </w:r>
    </w:p>
    <w:p w14:paraId="5EF15B45" w14:textId="77777777" w:rsidR="00DC10D2" w:rsidRPr="00D2169B" w:rsidRDefault="00DC10D2" w:rsidP="00E06ACC">
      <w:pPr>
        <w:numPr>
          <w:ilvl w:val="3"/>
          <w:numId w:val="14"/>
        </w:numPr>
        <w:ind w:left="284"/>
        <w:contextualSpacing/>
        <w:rPr>
          <w:rFonts w:asciiTheme="majorHAnsi" w:hAnsiTheme="majorHAnsi" w:cstheme="majorHAnsi"/>
        </w:rPr>
      </w:pPr>
      <w:r w:rsidRPr="00D2169B">
        <w:rPr>
          <w:rFonts w:asciiTheme="majorHAnsi" w:hAnsiTheme="majorHAnsi" w:cstheme="majorHAnsi"/>
        </w:rPr>
        <w:t>Wniosek o wsparcie na operacje własne LGD składa się w terminie wskazanym w ogłoszeniu o naborze wniosków o wsparcie.</w:t>
      </w:r>
    </w:p>
    <w:p w14:paraId="6C473D81" w14:textId="77777777" w:rsidR="00DC10D2" w:rsidRPr="00D2169B" w:rsidRDefault="00DC10D2" w:rsidP="00E06ACC">
      <w:pPr>
        <w:numPr>
          <w:ilvl w:val="3"/>
          <w:numId w:val="14"/>
        </w:numPr>
        <w:ind w:left="284"/>
        <w:contextualSpacing/>
        <w:rPr>
          <w:rFonts w:asciiTheme="majorHAnsi" w:hAnsiTheme="majorHAnsi" w:cstheme="majorHAnsi"/>
        </w:rPr>
      </w:pPr>
      <w:r w:rsidRPr="00D2169B">
        <w:rPr>
          <w:rFonts w:asciiTheme="majorHAnsi" w:hAnsiTheme="majorHAnsi" w:cstheme="majorHAnsi"/>
        </w:rPr>
        <w:t>Ocenę i wybór operacji własnych prowadzi się zgodnie z niniejszą procedurą.</w:t>
      </w:r>
    </w:p>
    <w:p w14:paraId="040F7D18" w14:textId="77777777" w:rsidR="00DC10D2" w:rsidRPr="00D2169B" w:rsidRDefault="00DC10D2" w:rsidP="00E06ACC">
      <w:pPr>
        <w:numPr>
          <w:ilvl w:val="3"/>
          <w:numId w:val="14"/>
        </w:numPr>
        <w:ind w:left="284"/>
        <w:contextualSpacing/>
        <w:rPr>
          <w:rFonts w:asciiTheme="majorHAnsi" w:hAnsiTheme="majorHAnsi" w:cstheme="majorHAnsi"/>
        </w:rPr>
      </w:pPr>
      <w:r w:rsidRPr="00D2169B">
        <w:rPr>
          <w:rFonts w:asciiTheme="majorHAnsi" w:hAnsiTheme="majorHAnsi" w:cstheme="majorHAnsi"/>
        </w:rPr>
        <w:t>Do operacji własnych nie stosuje się przepisów dotyczących:</w:t>
      </w:r>
    </w:p>
    <w:p w14:paraId="613EC5AD" w14:textId="77777777" w:rsidR="00DC10D2" w:rsidRPr="00D2169B" w:rsidRDefault="00DC10D2" w:rsidP="00E06ACC">
      <w:pPr>
        <w:numPr>
          <w:ilvl w:val="4"/>
          <w:numId w:val="14"/>
        </w:numPr>
        <w:ind w:left="993"/>
        <w:contextualSpacing/>
        <w:rPr>
          <w:rFonts w:asciiTheme="majorHAnsi" w:hAnsiTheme="majorHAnsi" w:cstheme="majorHAnsi"/>
        </w:rPr>
      </w:pPr>
      <w:r w:rsidRPr="00D2169B">
        <w:rPr>
          <w:rFonts w:asciiTheme="majorHAnsi" w:hAnsiTheme="majorHAnsi" w:cstheme="majorHAnsi"/>
        </w:rPr>
        <w:t xml:space="preserve"> wezwania  do złożenia wyjaśnień, uzupełnień lub dokumentów niezbędnych do wyboru operacji (zawartych w §16, §17 i §18);</w:t>
      </w:r>
    </w:p>
    <w:p w14:paraId="40327462" w14:textId="77777777" w:rsidR="00DC10D2" w:rsidRPr="00D2169B" w:rsidRDefault="00DC10D2" w:rsidP="00E06ACC">
      <w:pPr>
        <w:numPr>
          <w:ilvl w:val="4"/>
          <w:numId w:val="14"/>
        </w:numPr>
        <w:ind w:left="993"/>
        <w:contextualSpacing/>
        <w:rPr>
          <w:rFonts w:asciiTheme="majorHAnsi" w:hAnsiTheme="majorHAnsi" w:cstheme="majorHAnsi"/>
        </w:rPr>
      </w:pPr>
      <w:r w:rsidRPr="00D2169B">
        <w:rPr>
          <w:rFonts w:asciiTheme="majorHAnsi" w:hAnsiTheme="majorHAnsi" w:cstheme="majorHAnsi"/>
        </w:rPr>
        <w:t>przekazywania wnioskodawcy informację o wyniku oceny (zawartych w §26);</w:t>
      </w:r>
    </w:p>
    <w:p w14:paraId="6AA7BB13" w14:textId="77777777" w:rsidR="00DC10D2" w:rsidRPr="00D2169B" w:rsidRDefault="00DC10D2" w:rsidP="00E06ACC">
      <w:pPr>
        <w:numPr>
          <w:ilvl w:val="4"/>
          <w:numId w:val="14"/>
        </w:numPr>
        <w:ind w:left="993"/>
        <w:contextualSpacing/>
        <w:rPr>
          <w:rFonts w:asciiTheme="majorHAnsi" w:hAnsiTheme="majorHAnsi" w:cstheme="majorHAnsi"/>
        </w:rPr>
      </w:pPr>
      <w:r w:rsidRPr="00D2169B">
        <w:rPr>
          <w:rFonts w:asciiTheme="majorHAnsi" w:hAnsiTheme="majorHAnsi" w:cstheme="majorHAnsi"/>
        </w:rPr>
        <w:t>wnoszenia protestu (zawartych w Rozdziale V).</w:t>
      </w:r>
    </w:p>
    <w:p w14:paraId="65CAF298" w14:textId="77777777" w:rsidR="00FC37BB" w:rsidRPr="00D2169B" w:rsidRDefault="00FC37BB" w:rsidP="00FC37BB">
      <w:pPr>
        <w:pBdr>
          <w:top w:val="nil"/>
          <w:left w:val="nil"/>
          <w:bottom w:val="nil"/>
          <w:right w:val="nil"/>
          <w:between w:val="nil"/>
        </w:pBdr>
        <w:spacing w:after="0" w:line="240" w:lineRule="auto"/>
        <w:ind w:left="357"/>
        <w:rPr>
          <w:rFonts w:asciiTheme="majorHAnsi" w:hAnsiTheme="majorHAnsi" w:cstheme="majorHAnsi"/>
          <w:strike/>
          <w:color w:val="FF0000"/>
        </w:rPr>
      </w:pPr>
    </w:p>
    <w:p w14:paraId="000000C0" w14:textId="5EE4F2A2" w:rsidR="00937389" w:rsidRPr="00D2169B" w:rsidRDefault="00FB3E31" w:rsidP="008B260D">
      <w:pPr>
        <w:pStyle w:val="Proc"/>
        <w:spacing w:before="0" w:after="0" w:line="360" w:lineRule="auto"/>
        <w:rPr>
          <w:rFonts w:asciiTheme="majorHAnsi" w:hAnsiTheme="majorHAnsi" w:cstheme="majorHAnsi"/>
          <w:color w:val="000066"/>
          <w:sz w:val="22"/>
          <w:szCs w:val="22"/>
        </w:rPr>
      </w:pPr>
      <w:r w:rsidRPr="00D2169B">
        <w:rPr>
          <w:rFonts w:asciiTheme="majorHAnsi" w:hAnsiTheme="majorHAnsi" w:cstheme="majorHAnsi"/>
          <w:color w:val="000066"/>
          <w:sz w:val="22"/>
          <w:szCs w:val="22"/>
        </w:rPr>
        <w:t>Zasady przekazywania do Z</w:t>
      </w:r>
      <w:r w:rsidR="00840980" w:rsidRPr="00D2169B">
        <w:rPr>
          <w:rFonts w:asciiTheme="majorHAnsi" w:hAnsiTheme="majorHAnsi" w:cstheme="majorHAnsi"/>
          <w:color w:val="000066"/>
          <w:sz w:val="22"/>
          <w:szCs w:val="22"/>
        </w:rPr>
        <w:t>W</w:t>
      </w:r>
      <w:r w:rsidRPr="00D2169B">
        <w:rPr>
          <w:rFonts w:asciiTheme="majorHAnsi" w:hAnsiTheme="majorHAnsi" w:cstheme="majorHAnsi"/>
          <w:color w:val="000066"/>
          <w:sz w:val="22"/>
          <w:szCs w:val="22"/>
        </w:rPr>
        <w:t xml:space="preserve"> dokumentacji dotyczącej przeprowadzonego wyboru operacji</w:t>
      </w:r>
    </w:p>
    <w:p w14:paraId="000000C1" w14:textId="01C808DF" w:rsidR="00937389" w:rsidRPr="00D2169B" w:rsidRDefault="00FB3E31" w:rsidP="008B260D">
      <w:pPr>
        <w:tabs>
          <w:tab w:val="left" w:pos="-3060"/>
        </w:tabs>
        <w:spacing w:after="0" w:line="360" w:lineRule="auto"/>
        <w:jc w:val="center"/>
        <w:rPr>
          <w:rFonts w:asciiTheme="majorHAnsi" w:hAnsiTheme="majorHAnsi" w:cstheme="majorHAnsi"/>
          <w:color w:val="000000"/>
        </w:rPr>
      </w:pPr>
      <w:r w:rsidRPr="00D2169B">
        <w:rPr>
          <w:rFonts w:asciiTheme="majorHAnsi" w:hAnsiTheme="majorHAnsi" w:cstheme="majorHAnsi"/>
          <w:color w:val="000000"/>
        </w:rPr>
        <w:t>§2</w:t>
      </w:r>
      <w:r w:rsidR="00B82304" w:rsidRPr="00D2169B">
        <w:rPr>
          <w:rFonts w:asciiTheme="majorHAnsi" w:hAnsiTheme="majorHAnsi" w:cstheme="majorHAnsi"/>
          <w:color w:val="000000"/>
        </w:rPr>
        <w:t>8</w:t>
      </w:r>
    </w:p>
    <w:p w14:paraId="000000C2" w14:textId="1CCCCDA9" w:rsidR="00937389" w:rsidRPr="00D2169B" w:rsidRDefault="00FB3E31" w:rsidP="00E06ACC">
      <w:pPr>
        <w:numPr>
          <w:ilvl w:val="0"/>
          <w:numId w:val="5"/>
        </w:numPr>
        <w:pBdr>
          <w:top w:val="nil"/>
          <w:left w:val="nil"/>
          <w:bottom w:val="nil"/>
          <w:right w:val="nil"/>
          <w:between w:val="nil"/>
        </w:pBdr>
        <w:spacing w:after="0" w:line="240" w:lineRule="auto"/>
        <w:ind w:left="425" w:hanging="357"/>
        <w:rPr>
          <w:rFonts w:asciiTheme="majorHAnsi" w:hAnsiTheme="majorHAnsi" w:cstheme="majorHAnsi"/>
        </w:rPr>
      </w:pPr>
      <w:r w:rsidRPr="00D2169B">
        <w:rPr>
          <w:rFonts w:asciiTheme="majorHAnsi" w:hAnsiTheme="majorHAnsi" w:cstheme="majorHAnsi"/>
          <w:color w:val="000000"/>
        </w:rPr>
        <w:t xml:space="preserve">LGD przekazuje do </w:t>
      </w:r>
      <w:r w:rsidR="00A94354" w:rsidRPr="00D2169B">
        <w:rPr>
          <w:rFonts w:asciiTheme="majorHAnsi" w:hAnsiTheme="majorHAnsi" w:cstheme="majorHAnsi"/>
          <w:color w:val="000000"/>
        </w:rPr>
        <w:t>Z</w:t>
      </w:r>
      <w:r w:rsidRPr="00D2169B">
        <w:rPr>
          <w:rFonts w:asciiTheme="majorHAnsi" w:hAnsiTheme="majorHAnsi" w:cstheme="majorHAnsi"/>
          <w:color w:val="000000"/>
        </w:rPr>
        <w:t>W dokumenty potwierdzające dokonanie wyboru operacji w terminie do 60 dni od dnia następującego po ostatnim dniu składania wniosków.</w:t>
      </w:r>
    </w:p>
    <w:p w14:paraId="6DFD8FFC" w14:textId="77777777" w:rsidR="00FC37BB" w:rsidRPr="00D2169B" w:rsidRDefault="00FC37BB" w:rsidP="00FC37BB">
      <w:pPr>
        <w:pBdr>
          <w:top w:val="nil"/>
          <w:left w:val="nil"/>
          <w:bottom w:val="nil"/>
          <w:right w:val="nil"/>
          <w:between w:val="nil"/>
        </w:pBdr>
        <w:spacing w:after="0" w:line="240" w:lineRule="auto"/>
        <w:ind w:left="425"/>
        <w:rPr>
          <w:rFonts w:asciiTheme="majorHAnsi" w:hAnsiTheme="majorHAnsi" w:cstheme="majorHAnsi"/>
        </w:rPr>
      </w:pPr>
    </w:p>
    <w:p w14:paraId="000000C3" w14:textId="61421C0F" w:rsidR="00937389" w:rsidRPr="00D2169B" w:rsidRDefault="00150858" w:rsidP="008B260D">
      <w:pPr>
        <w:pStyle w:val="Proc"/>
        <w:spacing w:before="0" w:after="0" w:line="360" w:lineRule="auto"/>
        <w:rPr>
          <w:rFonts w:asciiTheme="majorHAnsi" w:hAnsiTheme="majorHAnsi" w:cstheme="majorHAnsi"/>
          <w:color w:val="000066"/>
          <w:sz w:val="22"/>
          <w:szCs w:val="22"/>
        </w:rPr>
      </w:pPr>
      <w:r w:rsidRPr="00D2169B">
        <w:rPr>
          <w:rFonts w:asciiTheme="majorHAnsi" w:hAnsiTheme="majorHAnsi" w:cstheme="majorHAnsi"/>
          <w:color w:val="000066"/>
          <w:sz w:val="22"/>
          <w:szCs w:val="22"/>
        </w:rPr>
        <w:t>Protest</w:t>
      </w:r>
    </w:p>
    <w:p w14:paraId="000000C4" w14:textId="5F8A03BC" w:rsidR="00937389" w:rsidRPr="00D2169B" w:rsidRDefault="00FB3E31" w:rsidP="008B260D">
      <w:pPr>
        <w:tabs>
          <w:tab w:val="left" w:pos="-3060"/>
        </w:tabs>
        <w:spacing w:after="0" w:line="360" w:lineRule="auto"/>
        <w:jc w:val="center"/>
        <w:rPr>
          <w:rFonts w:asciiTheme="majorHAnsi" w:hAnsiTheme="majorHAnsi" w:cstheme="majorHAnsi"/>
          <w:color w:val="000000"/>
        </w:rPr>
      </w:pPr>
      <w:r w:rsidRPr="00D2169B">
        <w:rPr>
          <w:rFonts w:asciiTheme="majorHAnsi" w:hAnsiTheme="majorHAnsi" w:cstheme="majorHAnsi"/>
          <w:color w:val="000000"/>
        </w:rPr>
        <w:t>§2</w:t>
      </w:r>
      <w:r w:rsidR="00B82304" w:rsidRPr="00D2169B">
        <w:rPr>
          <w:rFonts w:asciiTheme="majorHAnsi" w:hAnsiTheme="majorHAnsi" w:cstheme="majorHAnsi"/>
          <w:color w:val="000000"/>
        </w:rPr>
        <w:t>9</w:t>
      </w:r>
    </w:p>
    <w:p w14:paraId="000000C5" w14:textId="5196B25D" w:rsidR="00937389" w:rsidRPr="00D2169B" w:rsidRDefault="00FB3E31" w:rsidP="00E06ACC">
      <w:pPr>
        <w:numPr>
          <w:ilvl w:val="0"/>
          <w:numId w:val="6"/>
        </w:numPr>
        <w:pBdr>
          <w:top w:val="nil"/>
          <w:left w:val="nil"/>
          <w:bottom w:val="nil"/>
          <w:right w:val="nil"/>
          <w:between w:val="nil"/>
        </w:pBdr>
        <w:spacing w:after="0" w:line="240" w:lineRule="auto"/>
        <w:ind w:left="425" w:hanging="357"/>
        <w:rPr>
          <w:rFonts w:asciiTheme="majorHAnsi" w:hAnsiTheme="majorHAnsi" w:cstheme="majorHAnsi"/>
        </w:rPr>
      </w:pPr>
      <w:r w:rsidRPr="00D2169B">
        <w:rPr>
          <w:rFonts w:asciiTheme="majorHAnsi" w:hAnsiTheme="majorHAnsi" w:cstheme="majorHAnsi"/>
        </w:rPr>
        <w:t>Protest jest wnoszony przez wnioskodawcę za pośrednictwem LGD i rozpatrywany przez Zarząd Województwa.</w:t>
      </w:r>
    </w:p>
    <w:p w14:paraId="7A58F587" w14:textId="70881293" w:rsidR="00CB1C9B" w:rsidRPr="00D2169B" w:rsidRDefault="00CB1C9B" w:rsidP="00E06ACC">
      <w:pPr>
        <w:numPr>
          <w:ilvl w:val="0"/>
          <w:numId w:val="6"/>
        </w:numPr>
        <w:pBdr>
          <w:top w:val="nil"/>
          <w:left w:val="nil"/>
          <w:bottom w:val="nil"/>
          <w:right w:val="nil"/>
          <w:between w:val="nil"/>
        </w:pBdr>
        <w:spacing w:after="0" w:line="240" w:lineRule="auto"/>
        <w:ind w:left="425" w:hanging="357"/>
        <w:rPr>
          <w:rFonts w:asciiTheme="majorHAnsi" w:hAnsiTheme="majorHAnsi" w:cstheme="majorHAnsi"/>
        </w:rPr>
      </w:pPr>
      <w:r w:rsidRPr="00D2169B">
        <w:rPr>
          <w:rFonts w:asciiTheme="majorHAnsi" w:hAnsiTheme="majorHAnsi" w:cstheme="majorHAnsi"/>
        </w:rPr>
        <w:t>Protest wnoszony jest do LGD w formie pisemnej poza systemem IT</w:t>
      </w:r>
      <w:r w:rsidR="00D5666B">
        <w:rPr>
          <w:rFonts w:asciiTheme="majorHAnsi" w:hAnsiTheme="majorHAnsi" w:cstheme="majorHAnsi"/>
        </w:rPr>
        <w:t xml:space="preserve"> Agencji.</w:t>
      </w:r>
    </w:p>
    <w:p w14:paraId="000000C6" w14:textId="1E2846B3" w:rsidR="00937389" w:rsidRPr="00D2169B" w:rsidRDefault="00FB3E31" w:rsidP="00E06ACC">
      <w:pPr>
        <w:numPr>
          <w:ilvl w:val="0"/>
          <w:numId w:val="6"/>
        </w:numPr>
        <w:pBdr>
          <w:top w:val="nil"/>
          <w:left w:val="nil"/>
          <w:bottom w:val="nil"/>
          <w:right w:val="nil"/>
          <w:between w:val="nil"/>
        </w:pBdr>
        <w:spacing w:after="0" w:line="240" w:lineRule="auto"/>
        <w:ind w:left="426"/>
        <w:rPr>
          <w:rFonts w:asciiTheme="majorHAnsi" w:hAnsiTheme="majorHAnsi" w:cstheme="majorHAnsi"/>
        </w:rPr>
      </w:pPr>
      <w:r w:rsidRPr="00D2169B">
        <w:rPr>
          <w:rFonts w:asciiTheme="majorHAnsi" w:hAnsiTheme="majorHAnsi" w:cstheme="majorHAnsi"/>
        </w:rPr>
        <w:t xml:space="preserve">O wniesionym proteście LGD informuje niezwłocznie </w:t>
      </w:r>
      <w:r w:rsidR="0044421C" w:rsidRPr="00D2169B">
        <w:rPr>
          <w:rFonts w:asciiTheme="majorHAnsi" w:hAnsiTheme="majorHAnsi" w:cstheme="majorHAnsi"/>
        </w:rPr>
        <w:t>ZW</w:t>
      </w:r>
      <w:r w:rsidRPr="00D2169B">
        <w:rPr>
          <w:rFonts w:asciiTheme="majorHAnsi" w:hAnsiTheme="majorHAnsi" w:cstheme="majorHAnsi"/>
        </w:rPr>
        <w:t xml:space="preserve"> w terminie 7 dni od dnia wniesienia protestu.</w:t>
      </w:r>
    </w:p>
    <w:p w14:paraId="7ABBEE4D" w14:textId="77777777" w:rsidR="0071413D" w:rsidRPr="00D2169B" w:rsidRDefault="0071413D" w:rsidP="008B260D">
      <w:pPr>
        <w:tabs>
          <w:tab w:val="left" w:pos="-3060"/>
        </w:tabs>
        <w:spacing w:after="0" w:line="360" w:lineRule="auto"/>
        <w:jc w:val="center"/>
        <w:rPr>
          <w:rFonts w:asciiTheme="majorHAnsi" w:hAnsiTheme="majorHAnsi" w:cstheme="majorHAnsi"/>
          <w:color w:val="000000"/>
        </w:rPr>
      </w:pPr>
    </w:p>
    <w:p w14:paraId="000000C7" w14:textId="3919EFDE" w:rsidR="00937389" w:rsidRPr="00D2169B" w:rsidRDefault="00FB3E31" w:rsidP="008B260D">
      <w:pPr>
        <w:tabs>
          <w:tab w:val="left" w:pos="-3060"/>
        </w:tabs>
        <w:spacing w:after="0" w:line="360" w:lineRule="auto"/>
        <w:jc w:val="center"/>
        <w:rPr>
          <w:rFonts w:asciiTheme="majorHAnsi" w:hAnsiTheme="majorHAnsi" w:cstheme="majorHAnsi"/>
          <w:color w:val="000000"/>
        </w:rPr>
      </w:pPr>
      <w:r w:rsidRPr="00D2169B">
        <w:rPr>
          <w:rFonts w:asciiTheme="majorHAnsi" w:hAnsiTheme="majorHAnsi" w:cstheme="majorHAnsi"/>
          <w:color w:val="000000"/>
        </w:rPr>
        <w:t>§</w:t>
      </w:r>
      <w:r w:rsidR="00B82304" w:rsidRPr="00D2169B">
        <w:rPr>
          <w:rFonts w:asciiTheme="majorHAnsi" w:hAnsiTheme="majorHAnsi" w:cstheme="majorHAnsi"/>
          <w:color w:val="000000"/>
        </w:rPr>
        <w:t>30</w:t>
      </w:r>
    </w:p>
    <w:p w14:paraId="000000C8" w14:textId="77777777" w:rsidR="00937389" w:rsidRPr="00D2169B" w:rsidRDefault="00FB3E31" w:rsidP="00E06ACC">
      <w:pPr>
        <w:numPr>
          <w:ilvl w:val="0"/>
          <w:numId w:val="7"/>
        </w:numPr>
        <w:pBdr>
          <w:top w:val="nil"/>
          <w:left w:val="nil"/>
          <w:bottom w:val="nil"/>
          <w:right w:val="nil"/>
          <w:between w:val="nil"/>
        </w:pBdr>
        <w:spacing w:after="0" w:line="240" w:lineRule="auto"/>
        <w:ind w:left="426" w:hanging="357"/>
        <w:rPr>
          <w:rFonts w:asciiTheme="majorHAnsi" w:hAnsiTheme="majorHAnsi" w:cstheme="majorHAnsi"/>
        </w:rPr>
      </w:pPr>
      <w:r w:rsidRPr="00D2169B">
        <w:rPr>
          <w:rFonts w:asciiTheme="majorHAnsi" w:hAnsiTheme="majorHAnsi" w:cstheme="majorHAnsi"/>
          <w:color w:val="000000"/>
        </w:rPr>
        <w:t>Wnioskodawcy przysługuje prawo wniesienia protestu od:</w:t>
      </w:r>
    </w:p>
    <w:p w14:paraId="000000C9" w14:textId="77777777" w:rsidR="00937389" w:rsidRPr="00D2169B" w:rsidRDefault="00FB3E31" w:rsidP="00E06ACC">
      <w:pPr>
        <w:numPr>
          <w:ilvl w:val="0"/>
          <w:numId w:val="28"/>
        </w:numPr>
        <w:pBdr>
          <w:top w:val="nil"/>
          <w:left w:val="nil"/>
          <w:bottom w:val="nil"/>
          <w:right w:val="nil"/>
          <w:between w:val="nil"/>
        </w:pBdr>
        <w:spacing w:after="0" w:line="240" w:lineRule="auto"/>
        <w:ind w:hanging="357"/>
        <w:rPr>
          <w:rFonts w:asciiTheme="majorHAnsi" w:hAnsiTheme="majorHAnsi" w:cstheme="majorHAnsi"/>
        </w:rPr>
      </w:pPr>
      <w:bookmarkStart w:id="6" w:name="_z337ya" w:colFirst="0" w:colLast="0"/>
      <w:bookmarkEnd w:id="6"/>
      <w:r w:rsidRPr="00D2169B">
        <w:rPr>
          <w:rFonts w:asciiTheme="majorHAnsi" w:hAnsiTheme="majorHAnsi" w:cstheme="majorHAnsi"/>
          <w:color w:val="000000"/>
        </w:rPr>
        <w:t>negatywnego wyniku oceny spełnienia warunków udzielenia wsparcia na wdrażanie LSR albo</w:t>
      </w:r>
    </w:p>
    <w:p w14:paraId="0AF3A8F9" w14:textId="77777777" w:rsidR="00C759B4" w:rsidRPr="00D2169B" w:rsidRDefault="00FB3E31" w:rsidP="00E06ACC">
      <w:pPr>
        <w:numPr>
          <w:ilvl w:val="0"/>
          <w:numId w:val="28"/>
        </w:numPr>
        <w:pBdr>
          <w:top w:val="nil"/>
          <w:left w:val="nil"/>
          <w:bottom w:val="nil"/>
          <w:right w:val="nil"/>
          <w:between w:val="nil"/>
        </w:pBdr>
        <w:spacing w:after="0" w:line="240" w:lineRule="auto"/>
        <w:ind w:hanging="357"/>
        <w:rPr>
          <w:rFonts w:asciiTheme="majorHAnsi" w:hAnsiTheme="majorHAnsi" w:cstheme="majorHAnsi"/>
        </w:rPr>
      </w:pPr>
      <w:r w:rsidRPr="00D2169B">
        <w:rPr>
          <w:rFonts w:asciiTheme="majorHAnsi" w:hAnsiTheme="majorHAnsi" w:cstheme="majorHAnsi"/>
          <w:color w:val="000000"/>
        </w:rPr>
        <w:t>wyniku oceny spełnienia kryteriów wyboru operacji, na skutek której operacja nie została wybrana, albo</w:t>
      </w:r>
    </w:p>
    <w:p w14:paraId="000000CB" w14:textId="569E1E0C" w:rsidR="00937389" w:rsidRPr="00D2169B" w:rsidRDefault="00FB3E31" w:rsidP="00E06ACC">
      <w:pPr>
        <w:numPr>
          <w:ilvl w:val="0"/>
          <w:numId w:val="28"/>
        </w:numPr>
        <w:pBdr>
          <w:top w:val="nil"/>
          <w:left w:val="nil"/>
          <w:bottom w:val="nil"/>
          <w:right w:val="nil"/>
          <w:between w:val="nil"/>
        </w:pBdr>
        <w:spacing w:after="0" w:line="240" w:lineRule="auto"/>
        <w:ind w:hanging="357"/>
        <w:rPr>
          <w:rFonts w:asciiTheme="majorHAnsi" w:hAnsiTheme="majorHAnsi" w:cstheme="majorHAnsi"/>
        </w:rPr>
      </w:pPr>
      <w:r w:rsidRPr="00D2169B">
        <w:rPr>
          <w:rFonts w:asciiTheme="majorHAnsi" w:hAnsiTheme="majorHAnsi" w:cstheme="majorHAnsi"/>
          <w:color w:val="000000"/>
        </w:rPr>
        <w:t xml:space="preserve">wyniku wyboru operacji, na skutek którego operacja nie mieści się w limicie środków </w:t>
      </w:r>
      <w:r w:rsidRPr="00D2169B">
        <w:rPr>
          <w:rFonts w:asciiTheme="majorHAnsi" w:hAnsiTheme="majorHAnsi" w:cstheme="majorHAnsi"/>
        </w:rPr>
        <w:t>przeznaczonych na udzielenie wsparcia na wdrażanie LSR w ramach danego naboru wniosków o wsparcie, lub ustalenia przez LGD kwoty wsparcia na wdrażanie LSR niższej niż wnioskowana.</w:t>
      </w:r>
    </w:p>
    <w:p w14:paraId="402A863F" w14:textId="62F54847" w:rsidR="00CB1C9B" w:rsidRPr="00D2169B" w:rsidRDefault="00CB1C9B" w:rsidP="00E06ACC">
      <w:pPr>
        <w:numPr>
          <w:ilvl w:val="0"/>
          <w:numId w:val="7"/>
        </w:numPr>
        <w:pBdr>
          <w:top w:val="nil"/>
          <w:left w:val="nil"/>
          <w:bottom w:val="nil"/>
          <w:right w:val="nil"/>
          <w:between w:val="nil"/>
        </w:pBdr>
        <w:spacing w:after="0" w:line="240" w:lineRule="auto"/>
        <w:ind w:left="426" w:hanging="357"/>
        <w:rPr>
          <w:rFonts w:asciiTheme="majorHAnsi" w:hAnsiTheme="majorHAnsi" w:cstheme="majorHAnsi"/>
        </w:rPr>
      </w:pPr>
      <w:r w:rsidRPr="00D2169B">
        <w:rPr>
          <w:rFonts w:asciiTheme="majorHAnsi" w:hAnsiTheme="majorHAnsi" w:cstheme="majorHAnsi"/>
        </w:rPr>
        <w:t>Prawo do wniesienia protestu nie przysługuje LGD.</w:t>
      </w:r>
    </w:p>
    <w:p w14:paraId="000000CC" w14:textId="61316CDF" w:rsidR="00937389" w:rsidRPr="00D2169B" w:rsidRDefault="00FB3E31" w:rsidP="00E06ACC">
      <w:pPr>
        <w:numPr>
          <w:ilvl w:val="0"/>
          <w:numId w:val="7"/>
        </w:numPr>
        <w:pBdr>
          <w:top w:val="nil"/>
          <w:left w:val="nil"/>
          <w:bottom w:val="nil"/>
          <w:right w:val="nil"/>
          <w:between w:val="nil"/>
        </w:pBdr>
        <w:spacing w:after="0" w:line="240" w:lineRule="auto"/>
        <w:ind w:left="426" w:hanging="357"/>
        <w:rPr>
          <w:rFonts w:asciiTheme="majorHAnsi" w:hAnsiTheme="majorHAnsi" w:cstheme="majorHAnsi"/>
        </w:rPr>
      </w:pPr>
      <w:r w:rsidRPr="00D2169B">
        <w:rPr>
          <w:rFonts w:asciiTheme="majorHAnsi" w:hAnsiTheme="majorHAnsi" w:cstheme="majorHAnsi"/>
          <w:color w:val="000000"/>
        </w:rPr>
        <w:t>W przypadku gdy limit środków przeznaczony na udzielenie wsparcia na wdrażanie LSR w ramach danego naboru wniosków o wsparcie nie wystarcza na wybranie przez LGD operacji, ta okoliczność nie może stanowić wyłącznej przesłanki wniesienia protestu.</w:t>
      </w:r>
    </w:p>
    <w:p w14:paraId="435C2B83" w14:textId="45A01EF1" w:rsidR="0071413D" w:rsidRPr="00D2169B" w:rsidRDefault="00FB3E31" w:rsidP="00E06ACC">
      <w:pPr>
        <w:numPr>
          <w:ilvl w:val="0"/>
          <w:numId w:val="7"/>
        </w:numPr>
        <w:pBdr>
          <w:top w:val="nil"/>
          <w:left w:val="nil"/>
          <w:bottom w:val="nil"/>
          <w:right w:val="nil"/>
          <w:between w:val="nil"/>
        </w:pBdr>
        <w:spacing w:after="0" w:line="240" w:lineRule="auto"/>
        <w:ind w:left="426" w:hanging="357"/>
        <w:rPr>
          <w:rFonts w:asciiTheme="majorHAnsi" w:hAnsiTheme="majorHAnsi" w:cstheme="majorHAnsi"/>
        </w:rPr>
      </w:pPr>
      <w:r w:rsidRPr="00D2169B">
        <w:rPr>
          <w:rFonts w:asciiTheme="majorHAnsi" w:hAnsiTheme="majorHAnsi" w:cstheme="majorHAnsi"/>
          <w:color w:val="000000"/>
        </w:rPr>
        <w:t>Wnioskodawca może wnieść protest w terminie 7 dni od dnia doręczenia informacji, o której mowa w §26.</w:t>
      </w:r>
    </w:p>
    <w:p w14:paraId="000000CF" w14:textId="1B6F84C3" w:rsidR="00937389" w:rsidRPr="00D2169B" w:rsidRDefault="00FB3E31" w:rsidP="008B260D">
      <w:pPr>
        <w:tabs>
          <w:tab w:val="left" w:pos="-3060"/>
        </w:tabs>
        <w:spacing w:after="0" w:line="360" w:lineRule="auto"/>
        <w:jc w:val="center"/>
        <w:rPr>
          <w:rFonts w:asciiTheme="majorHAnsi" w:hAnsiTheme="majorHAnsi" w:cstheme="majorHAnsi"/>
          <w:color w:val="000000"/>
        </w:rPr>
      </w:pPr>
      <w:r w:rsidRPr="00D2169B">
        <w:rPr>
          <w:rFonts w:asciiTheme="majorHAnsi" w:hAnsiTheme="majorHAnsi" w:cstheme="majorHAnsi"/>
          <w:color w:val="000000"/>
        </w:rPr>
        <w:t>§3</w:t>
      </w:r>
      <w:r w:rsidR="00B82304" w:rsidRPr="00D2169B">
        <w:rPr>
          <w:rFonts w:asciiTheme="majorHAnsi" w:hAnsiTheme="majorHAnsi" w:cstheme="majorHAnsi"/>
          <w:color w:val="000000"/>
        </w:rPr>
        <w:t>1</w:t>
      </w:r>
    </w:p>
    <w:p w14:paraId="000000D0" w14:textId="77777777" w:rsidR="00937389" w:rsidRPr="00D2169B" w:rsidRDefault="00FB3E31" w:rsidP="00E06ACC">
      <w:pPr>
        <w:numPr>
          <w:ilvl w:val="0"/>
          <w:numId w:val="9"/>
        </w:numPr>
        <w:pBdr>
          <w:top w:val="nil"/>
          <w:left w:val="nil"/>
          <w:bottom w:val="nil"/>
          <w:right w:val="nil"/>
          <w:between w:val="nil"/>
        </w:pBdr>
        <w:spacing w:after="0" w:line="240" w:lineRule="auto"/>
        <w:ind w:left="425" w:hanging="357"/>
        <w:rPr>
          <w:rFonts w:asciiTheme="majorHAnsi" w:hAnsiTheme="majorHAnsi" w:cstheme="majorHAnsi"/>
        </w:rPr>
      </w:pPr>
      <w:r w:rsidRPr="00D2169B">
        <w:rPr>
          <w:rFonts w:asciiTheme="majorHAnsi" w:hAnsiTheme="majorHAnsi" w:cstheme="majorHAnsi"/>
          <w:color w:val="000000"/>
        </w:rPr>
        <w:t>W przypadku wniesienia protestu niespełniającego wymogów formalnych, o których mowa w art. 22a. ust. 2, Ustawy RLKS lub zawierającego oczywiste omyłki, LGD wzywa wnioskodawcę do jego uzupełnienia lub poprawienia w nim oczywistych omyłek, w terminie 7 dni, licząc od dnia otrzymania wezwania, pod rygorem pozostawienia protestu bez rozpatrzenia i pouczając wnioskodawcę o możliwości wniesienia skargi do sądu administracyjnego na zasadach określonych w art. 22h Ustawy RLKS</w:t>
      </w:r>
    </w:p>
    <w:p w14:paraId="000000D1" w14:textId="77777777" w:rsidR="00937389" w:rsidRPr="00D2169B" w:rsidRDefault="00FB3E31" w:rsidP="00E06ACC">
      <w:pPr>
        <w:numPr>
          <w:ilvl w:val="0"/>
          <w:numId w:val="9"/>
        </w:numPr>
        <w:pBdr>
          <w:top w:val="nil"/>
          <w:left w:val="nil"/>
          <w:bottom w:val="nil"/>
          <w:right w:val="nil"/>
          <w:between w:val="nil"/>
        </w:pBdr>
        <w:spacing w:after="0" w:line="240" w:lineRule="auto"/>
        <w:ind w:left="425" w:hanging="357"/>
        <w:rPr>
          <w:rFonts w:asciiTheme="majorHAnsi" w:hAnsiTheme="majorHAnsi" w:cstheme="majorHAnsi"/>
        </w:rPr>
      </w:pPr>
      <w:r w:rsidRPr="00D2169B">
        <w:rPr>
          <w:rFonts w:asciiTheme="majorHAnsi" w:hAnsiTheme="majorHAnsi" w:cstheme="majorHAnsi"/>
          <w:color w:val="000000"/>
        </w:rPr>
        <w:lastRenderedPageBreak/>
        <w:t>Uzupełnienie protestu może nastąpić wyłącznie w odniesieniu do wymogów formalnych, o których mowa w art. 22a. ust. 2 Ustawy RLKS.</w:t>
      </w:r>
    </w:p>
    <w:p w14:paraId="000000D2" w14:textId="77777777" w:rsidR="00937389" w:rsidRPr="00D2169B" w:rsidRDefault="00FB3E31" w:rsidP="00E06ACC">
      <w:pPr>
        <w:numPr>
          <w:ilvl w:val="0"/>
          <w:numId w:val="9"/>
        </w:numPr>
        <w:pBdr>
          <w:top w:val="nil"/>
          <w:left w:val="nil"/>
          <w:bottom w:val="nil"/>
          <w:right w:val="nil"/>
          <w:between w:val="nil"/>
        </w:pBdr>
        <w:spacing w:after="0" w:line="240" w:lineRule="auto"/>
        <w:ind w:left="425" w:hanging="357"/>
        <w:rPr>
          <w:rFonts w:asciiTheme="majorHAnsi" w:hAnsiTheme="majorHAnsi" w:cstheme="majorHAnsi"/>
        </w:rPr>
      </w:pPr>
      <w:r w:rsidRPr="00D2169B">
        <w:rPr>
          <w:rFonts w:asciiTheme="majorHAnsi" w:hAnsiTheme="majorHAnsi" w:cstheme="majorHAnsi"/>
          <w:color w:val="000000"/>
        </w:rPr>
        <w:t>Wezwanie, o którym mowa w ust. 1 wstrzymuje bieg terminu, o którym mowa w art. 22c ust. 3 Ustawy RLKS. Bieg terminu ulega zawieszeniu na czas uzupełnienia lub poprawienia protestu, o którym mowa w ust. 1.</w:t>
      </w:r>
    </w:p>
    <w:p w14:paraId="000000D3" w14:textId="77777777" w:rsidR="00937389" w:rsidRPr="00D2169B" w:rsidRDefault="00FB3E31" w:rsidP="00E06ACC">
      <w:pPr>
        <w:numPr>
          <w:ilvl w:val="0"/>
          <w:numId w:val="9"/>
        </w:numPr>
        <w:pBdr>
          <w:top w:val="nil"/>
          <w:left w:val="nil"/>
          <w:bottom w:val="nil"/>
          <w:right w:val="nil"/>
          <w:between w:val="nil"/>
        </w:pBdr>
        <w:spacing w:after="0" w:line="240" w:lineRule="auto"/>
        <w:ind w:left="425" w:hanging="357"/>
        <w:rPr>
          <w:rFonts w:asciiTheme="majorHAnsi" w:hAnsiTheme="majorHAnsi" w:cstheme="majorHAnsi"/>
        </w:rPr>
      </w:pPr>
      <w:r w:rsidRPr="00D2169B">
        <w:rPr>
          <w:rFonts w:asciiTheme="majorHAnsi" w:hAnsiTheme="majorHAnsi" w:cstheme="majorHAnsi"/>
          <w:color w:val="000000"/>
        </w:rPr>
        <w:t>Błędne pouczenie lub brak pouczenia zawarte w piśmie informującym wnioskodawcę o wynikach wyboru nie wpływa negatywnie na prawo wnioskodawcy do wniesienia protestu.</w:t>
      </w:r>
    </w:p>
    <w:p w14:paraId="590B8AA5" w14:textId="77777777" w:rsidR="0071413D" w:rsidRPr="00D2169B" w:rsidRDefault="0071413D" w:rsidP="008B260D">
      <w:pPr>
        <w:tabs>
          <w:tab w:val="left" w:pos="-3060"/>
        </w:tabs>
        <w:spacing w:after="0" w:line="360" w:lineRule="auto"/>
        <w:jc w:val="center"/>
        <w:rPr>
          <w:rFonts w:asciiTheme="majorHAnsi" w:hAnsiTheme="majorHAnsi" w:cstheme="majorHAnsi"/>
          <w:color w:val="000000"/>
        </w:rPr>
      </w:pPr>
    </w:p>
    <w:p w14:paraId="000000D4" w14:textId="0FE23822" w:rsidR="00937389" w:rsidRPr="00D2169B" w:rsidRDefault="00FB3E31" w:rsidP="008B260D">
      <w:pPr>
        <w:tabs>
          <w:tab w:val="left" w:pos="-3060"/>
        </w:tabs>
        <w:spacing w:after="0" w:line="360" w:lineRule="auto"/>
        <w:jc w:val="center"/>
        <w:rPr>
          <w:rFonts w:asciiTheme="majorHAnsi" w:hAnsiTheme="majorHAnsi" w:cstheme="majorHAnsi"/>
          <w:color w:val="000000"/>
        </w:rPr>
      </w:pPr>
      <w:r w:rsidRPr="00D2169B">
        <w:rPr>
          <w:rFonts w:asciiTheme="majorHAnsi" w:hAnsiTheme="majorHAnsi" w:cstheme="majorHAnsi"/>
          <w:color w:val="000000"/>
        </w:rPr>
        <w:t>§3</w:t>
      </w:r>
      <w:r w:rsidR="00B82304" w:rsidRPr="00D2169B">
        <w:rPr>
          <w:rFonts w:asciiTheme="majorHAnsi" w:hAnsiTheme="majorHAnsi" w:cstheme="majorHAnsi"/>
          <w:color w:val="000000"/>
        </w:rPr>
        <w:t>2</w:t>
      </w:r>
    </w:p>
    <w:p w14:paraId="000000D5" w14:textId="1B64B80D" w:rsidR="00937389" w:rsidRPr="00D2169B" w:rsidRDefault="00FB3E31" w:rsidP="00E06ACC">
      <w:pPr>
        <w:numPr>
          <w:ilvl w:val="0"/>
          <w:numId w:val="11"/>
        </w:numPr>
        <w:pBdr>
          <w:top w:val="nil"/>
          <w:left w:val="nil"/>
          <w:bottom w:val="nil"/>
          <w:right w:val="nil"/>
          <w:between w:val="nil"/>
        </w:pBdr>
        <w:spacing w:after="0" w:line="240" w:lineRule="auto"/>
        <w:ind w:left="426" w:hanging="357"/>
        <w:rPr>
          <w:rFonts w:asciiTheme="majorHAnsi" w:hAnsiTheme="majorHAnsi" w:cstheme="majorHAnsi"/>
        </w:rPr>
      </w:pPr>
      <w:r w:rsidRPr="00D2169B">
        <w:rPr>
          <w:rFonts w:asciiTheme="majorHAnsi" w:hAnsiTheme="majorHAnsi" w:cstheme="majorHAnsi"/>
          <w:color w:val="000000"/>
        </w:rPr>
        <w:t>Wnioskodawca może wycofać protest do czasu zakończenia rozpatrywania protestu przez Zarząd Województwa.</w:t>
      </w:r>
    </w:p>
    <w:p w14:paraId="000000D6" w14:textId="43222EC0" w:rsidR="00937389" w:rsidRPr="00D2169B" w:rsidRDefault="00FB3E31" w:rsidP="00E06ACC">
      <w:pPr>
        <w:numPr>
          <w:ilvl w:val="0"/>
          <w:numId w:val="11"/>
        </w:numPr>
        <w:pBdr>
          <w:top w:val="nil"/>
          <w:left w:val="nil"/>
          <w:bottom w:val="nil"/>
          <w:right w:val="nil"/>
          <w:between w:val="nil"/>
        </w:pBdr>
        <w:spacing w:after="0" w:line="240" w:lineRule="auto"/>
        <w:ind w:left="426" w:hanging="357"/>
        <w:rPr>
          <w:rFonts w:asciiTheme="majorHAnsi" w:hAnsiTheme="majorHAnsi" w:cstheme="majorHAnsi"/>
        </w:rPr>
      </w:pPr>
      <w:r w:rsidRPr="00D2169B">
        <w:rPr>
          <w:rFonts w:asciiTheme="majorHAnsi" w:hAnsiTheme="majorHAnsi" w:cstheme="majorHAnsi"/>
          <w:color w:val="000000"/>
        </w:rPr>
        <w:t>Wycofanie protestu następuje przez złożenie odpowiednio właściwej LGD albo właściwemu Zarządowi Województwa oświadczenia o wycofaniu protestu.</w:t>
      </w:r>
    </w:p>
    <w:p w14:paraId="000000D7" w14:textId="77777777" w:rsidR="00937389" w:rsidRPr="00D2169B" w:rsidRDefault="00FB3E31" w:rsidP="00E06ACC">
      <w:pPr>
        <w:numPr>
          <w:ilvl w:val="0"/>
          <w:numId w:val="11"/>
        </w:numPr>
        <w:pBdr>
          <w:top w:val="nil"/>
          <w:left w:val="nil"/>
          <w:bottom w:val="nil"/>
          <w:right w:val="nil"/>
          <w:between w:val="nil"/>
        </w:pBdr>
        <w:spacing w:after="0" w:line="240" w:lineRule="auto"/>
        <w:ind w:left="426" w:hanging="357"/>
        <w:rPr>
          <w:rFonts w:asciiTheme="majorHAnsi" w:hAnsiTheme="majorHAnsi" w:cstheme="majorHAnsi"/>
        </w:rPr>
      </w:pPr>
      <w:r w:rsidRPr="00D2169B">
        <w:rPr>
          <w:rFonts w:asciiTheme="majorHAnsi" w:hAnsiTheme="majorHAnsi" w:cstheme="majorHAnsi"/>
          <w:color w:val="000000"/>
        </w:rPr>
        <w:t>W przypadku wycofania protestu przez wnioskodawcę protest pozostawia się bez rozpatrzenia.</w:t>
      </w:r>
    </w:p>
    <w:p w14:paraId="000000D8" w14:textId="77777777" w:rsidR="00937389" w:rsidRPr="00D2169B" w:rsidRDefault="00FB3E31" w:rsidP="00E06ACC">
      <w:pPr>
        <w:numPr>
          <w:ilvl w:val="0"/>
          <w:numId w:val="11"/>
        </w:numPr>
        <w:pBdr>
          <w:top w:val="nil"/>
          <w:left w:val="nil"/>
          <w:bottom w:val="nil"/>
          <w:right w:val="nil"/>
          <w:between w:val="nil"/>
        </w:pBdr>
        <w:spacing w:after="0" w:line="240" w:lineRule="auto"/>
        <w:ind w:left="426" w:hanging="357"/>
        <w:rPr>
          <w:rFonts w:asciiTheme="majorHAnsi" w:hAnsiTheme="majorHAnsi" w:cstheme="majorHAnsi"/>
        </w:rPr>
      </w:pPr>
      <w:r w:rsidRPr="00D2169B">
        <w:rPr>
          <w:rFonts w:asciiTheme="majorHAnsi" w:hAnsiTheme="majorHAnsi" w:cstheme="majorHAnsi"/>
          <w:color w:val="000000"/>
        </w:rPr>
        <w:t>W przypadku wycofania protestu:</w:t>
      </w:r>
    </w:p>
    <w:p w14:paraId="000000D9" w14:textId="77777777" w:rsidR="00937389" w:rsidRPr="00D2169B" w:rsidRDefault="00FB3E31" w:rsidP="00E06ACC">
      <w:pPr>
        <w:numPr>
          <w:ilvl w:val="0"/>
          <w:numId w:val="25"/>
        </w:numPr>
        <w:pBdr>
          <w:top w:val="nil"/>
          <w:left w:val="nil"/>
          <w:bottom w:val="nil"/>
          <w:right w:val="nil"/>
          <w:between w:val="nil"/>
        </w:pBdr>
        <w:spacing w:after="0" w:line="240" w:lineRule="auto"/>
        <w:ind w:hanging="357"/>
        <w:rPr>
          <w:rFonts w:asciiTheme="majorHAnsi" w:hAnsiTheme="majorHAnsi" w:cstheme="majorHAnsi"/>
        </w:rPr>
      </w:pPr>
      <w:r w:rsidRPr="00D2169B">
        <w:rPr>
          <w:rFonts w:asciiTheme="majorHAnsi" w:hAnsiTheme="majorHAnsi" w:cstheme="majorHAnsi"/>
          <w:color w:val="000000"/>
        </w:rPr>
        <w:t>ponowne jego wniesienie jest niedopuszczalne;</w:t>
      </w:r>
    </w:p>
    <w:p w14:paraId="000000DA" w14:textId="77777777" w:rsidR="00937389" w:rsidRPr="00D2169B" w:rsidRDefault="00FB3E31" w:rsidP="00E06ACC">
      <w:pPr>
        <w:numPr>
          <w:ilvl w:val="0"/>
          <w:numId w:val="25"/>
        </w:numPr>
        <w:pBdr>
          <w:top w:val="nil"/>
          <w:left w:val="nil"/>
          <w:bottom w:val="nil"/>
          <w:right w:val="nil"/>
          <w:between w:val="nil"/>
        </w:pBdr>
        <w:spacing w:after="0" w:line="240" w:lineRule="auto"/>
        <w:ind w:hanging="357"/>
        <w:rPr>
          <w:rFonts w:asciiTheme="majorHAnsi" w:hAnsiTheme="majorHAnsi" w:cstheme="majorHAnsi"/>
        </w:rPr>
      </w:pPr>
      <w:r w:rsidRPr="00D2169B">
        <w:rPr>
          <w:rFonts w:asciiTheme="majorHAnsi" w:hAnsiTheme="majorHAnsi" w:cstheme="majorHAnsi"/>
          <w:color w:val="000000"/>
        </w:rPr>
        <w:t>wnioskodawca nie może wnieść skargi do sądu administracyjnego.</w:t>
      </w:r>
    </w:p>
    <w:p w14:paraId="73A54805" w14:textId="77777777" w:rsidR="0071413D" w:rsidRPr="00D2169B" w:rsidRDefault="0071413D" w:rsidP="008B260D">
      <w:pPr>
        <w:tabs>
          <w:tab w:val="left" w:pos="-3060"/>
        </w:tabs>
        <w:spacing w:after="0" w:line="360" w:lineRule="auto"/>
        <w:jc w:val="center"/>
        <w:rPr>
          <w:rFonts w:asciiTheme="majorHAnsi" w:hAnsiTheme="majorHAnsi" w:cstheme="majorHAnsi"/>
          <w:color w:val="000000"/>
        </w:rPr>
      </w:pPr>
    </w:p>
    <w:p w14:paraId="000000DB" w14:textId="584E129A" w:rsidR="00937389" w:rsidRPr="00D2169B" w:rsidRDefault="00FB3E31" w:rsidP="008B260D">
      <w:pPr>
        <w:tabs>
          <w:tab w:val="left" w:pos="-3060"/>
        </w:tabs>
        <w:spacing w:after="0" w:line="360" w:lineRule="auto"/>
        <w:jc w:val="center"/>
        <w:rPr>
          <w:rFonts w:asciiTheme="majorHAnsi" w:hAnsiTheme="majorHAnsi" w:cstheme="majorHAnsi"/>
          <w:color w:val="000000"/>
        </w:rPr>
      </w:pPr>
      <w:r w:rsidRPr="00D2169B">
        <w:rPr>
          <w:rFonts w:asciiTheme="majorHAnsi" w:hAnsiTheme="majorHAnsi" w:cstheme="majorHAnsi"/>
          <w:color w:val="000000"/>
        </w:rPr>
        <w:t>§3</w:t>
      </w:r>
      <w:r w:rsidR="00B82304" w:rsidRPr="00D2169B">
        <w:rPr>
          <w:rFonts w:asciiTheme="majorHAnsi" w:hAnsiTheme="majorHAnsi" w:cstheme="majorHAnsi"/>
          <w:color w:val="000000"/>
        </w:rPr>
        <w:t>3</w:t>
      </w:r>
    </w:p>
    <w:p w14:paraId="000000DC" w14:textId="77777777" w:rsidR="00937389" w:rsidRPr="00D2169B" w:rsidRDefault="00FB3E31" w:rsidP="00E06ACC">
      <w:pPr>
        <w:numPr>
          <w:ilvl w:val="0"/>
          <w:numId w:val="18"/>
        </w:numPr>
        <w:pBdr>
          <w:top w:val="nil"/>
          <w:left w:val="nil"/>
          <w:bottom w:val="nil"/>
          <w:right w:val="nil"/>
          <w:between w:val="nil"/>
        </w:pBdr>
        <w:spacing w:after="0" w:line="240" w:lineRule="auto"/>
        <w:ind w:left="426" w:hanging="357"/>
        <w:rPr>
          <w:rFonts w:asciiTheme="majorHAnsi" w:hAnsiTheme="majorHAnsi" w:cstheme="majorHAnsi"/>
        </w:rPr>
      </w:pPr>
      <w:r w:rsidRPr="00D2169B">
        <w:rPr>
          <w:rFonts w:asciiTheme="majorHAnsi" w:hAnsiTheme="majorHAnsi" w:cstheme="majorHAnsi"/>
          <w:color w:val="000000"/>
        </w:rPr>
        <w:t>Rada LGD w terminie 14 dni od dnia otrzymania protestu weryfikuje wyniki dokonanej przez siebie oceny operacji w zakresie warunków, kryteriów i zarzutów, o których mowa w art. 22a ust. 2 pkt 4 i 5 Ustawy RLKS, oraz:</w:t>
      </w:r>
    </w:p>
    <w:p w14:paraId="000000DD" w14:textId="699A36AF" w:rsidR="00937389" w:rsidRPr="00D2169B" w:rsidRDefault="00FB3E31" w:rsidP="00E06ACC">
      <w:pPr>
        <w:numPr>
          <w:ilvl w:val="0"/>
          <w:numId w:val="32"/>
        </w:numPr>
        <w:pBdr>
          <w:top w:val="nil"/>
          <w:left w:val="nil"/>
          <w:bottom w:val="nil"/>
          <w:right w:val="nil"/>
          <w:between w:val="nil"/>
        </w:pBdr>
        <w:spacing w:after="0" w:line="240" w:lineRule="auto"/>
        <w:rPr>
          <w:rFonts w:asciiTheme="majorHAnsi" w:hAnsiTheme="majorHAnsi" w:cstheme="majorHAnsi"/>
        </w:rPr>
      </w:pPr>
      <w:r w:rsidRPr="00D2169B">
        <w:rPr>
          <w:rFonts w:asciiTheme="majorHAnsi" w:hAnsiTheme="majorHAnsi" w:cstheme="majorHAnsi"/>
          <w:color w:val="000000"/>
        </w:rPr>
        <w:t>dokonuje zmiany podjętego rozstrzygnięcia, co skutkuje odpowiednio skierowaniem operacji do właściwego etapu oceny albo wybraniem operacji i dokonaniem aktualizacji listy, o której mowa w art. 21 ust. 5 pkt 2 Ustawy RLKS, informując o tym wnioskodawcę oraz Zarząd Województwa, albo</w:t>
      </w:r>
    </w:p>
    <w:p w14:paraId="000000DF" w14:textId="79924698" w:rsidR="00937389" w:rsidRPr="00D2169B" w:rsidRDefault="00FB3E31" w:rsidP="00E06ACC">
      <w:pPr>
        <w:numPr>
          <w:ilvl w:val="0"/>
          <w:numId w:val="32"/>
        </w:numPr>
        <w:pBdr>
          <w:top w:val="nil"/>
          <w:left w:val="nil"/>
          <w:bottom w:val="nil"/>
          <w:right w:val="nil"/>
          <w:between w:val="nil"/>
        </w:pBdr>
        <w:spacing w:after="0" w:line="240" w:lineRule="auto"/>
        <w:rPr>
          <w:rFonts w:asciiTheme="majorHAnsi" w:hAnsiTheme="majorHAnsi" w:cstheme="majorHAnsi"/>
        </w:rPr>
      </w:pPr>
      <w:r w:rsidRPr="00D2169B">
        <w:rPr>
          <w:rFonts w:asciiTheme="majorHAnsi" w:hAnsiTheme="majorHAnsi" w:cstheme="majorHAnsi"/>
          <w:color w:val="000000"/>
        </w:rPr>
        <w:t>kieruje protest wraz z otrzymaną od wnioskodawcy dokumentacją do Zarządu Województwa właściwego do udzielenia wsparcia na wdrażanie LSR, którego dotyczy protest, załączając do niego stanowisko dotyczące braku podstaw do zmiany podjętego rozstrzygnięcia, oraz informuje wnioskodawcę o przekazaniu protestu.</w:t>
      </w:r>
    </w:p>
    <w:p w14:paraId="56AD8A7F" w14:textId="77777777" w:rsidR="00BD0640" w:rsidRPr="00D2169B" w:rsidRDefault="00BD0640" w:rsidP="00BD0640">
      <w:pPr>
        <w:tabs>
          <w:tab w:val="left" w:pos="-3060"/>
        </w:tabs>
        <w:spacing w:after="0" w:line="360" w:lineRule="auto"/>
        <w:rPr>
          <w:rFonts w:asciiTheme="majorHAnsi" w:hAnsiTheme="majorHAnsi" w:cstheme="majorHAnsi"/>
          <w:color w:val="000000"/>
        </w:rPr>
      </w:pPr>
    </w:p>
    <w:p w14:paraId="374EC802" w14:textId="32302E09" w:rsidR="00D2169B" w:rsidRPr="00D2169B" w:rsidRDefault="00CD43C6" w:rsidP="00D2169B">
      <w:pPr>
        <w:tabs>
          <w:tab w:val="left" w:pos="-3060"/>
        </w:tabs>
        <w:spacing w:after="0" w:line="360" w:lineRule="auto"/>
        <w:jc w:val="center"/>
        <w:rPr>
          <w:rFonts w:asciiTheme="majorHAnsi" w:hAnsiTheme="majorHAnsi" w:cstheme="majorHAnsi"/>
          <w:color w:val="000000"/>
        </w:rPr>
      </w:pPr>
      <w:r w:rsidRPr="00D2169B">
        <w:rPr>
          <w:rFonts w:asciiTheme="majorHAnsi" w:hAnsiTheme="majorHAnsi" w:cstheme="majorHAnsi"/>
          <w:color w:val="000000"/>
        </w:rPr>
        <w:t>§3</w:t>
      </w:r>
      <w:r w:rsidR="00B82304" w:rsidRPr="00D2169B">
        <w:rPr>
          <w:rFonts w:asciiTheme="majorHAnsi" w:hAnsiTheme="majorHAnsi" w:cstheme="majorHAnsi"/>
          <w:color w:val="000000"/>
        </w:rPr>
        <w:t>4</w:t>
      </w:r>
    </w:p>
    <w:p w14:paraId="0916FCB5" w14:textId="6F97EB71" w:rsidR="00CB1C9B" w:rsidRPr="00D2169B" w:rsidRDefault="00D2169B" w:rsidP="00D2169B">
      <w:pPr>
        <w:tabs>
          <w:tab w:val="left" w:pos="-3060"/>
        </w:tabs>
        <w:spacing w:after="0" w:line="360" w:lineRule="auto"/>
        <w:rPr>
          <w:rFonts w:asciiTheme="majorHAnsi" w:hAnsiTheme="majorHAnsi" w:cstheme="majorHAnsi"/>
          <w:color w:val="000000"/>
        </w:rPr>
      </w:pPr>
      <w:r>
        <w:rPr>
          <w:rFonts w:asciiTheme="majorHAnsi" w:hAnsiTheme="majorHAnsi" w:cstheme="majorHAnsi"/>
        </w:rPr>
        <w:t xml:space="preserve">`1.  </w:t>
      </w:r>
      <w:r w:rsidR="00CB1C9B" w:rsidRPr="00D2169B">
        <w:rPr>
          <w:rFonts w:asciiTheme="majorHAnsi" w:hAnsiTheme="majorHAnsi" w:cstheme="majorHAnsi"/>
        </w:rPr>
        <w:t>Po otrzymaniu rozstrzygnięcia ZW uwzględniającego protest, zwoływane jest posiedzenie Rady LGD w celu dokonania ponownej oceny operacji, której dotyczył uwzględniony przez LGD protest.</w:t>
      </w:r>
    </w:p>
    <w:p w14:paraId="51E97136" w14:textId="77777777" w:rsidR="00CB1C9B" w:rsidRPr="00D2169B" w:rsidRDefault="00CB1C9B" w:rsidP="00CB1C9B">
      <w:pPr>
        <w:tabs>
          <w:tab w:val="left" w:pos="-3060"/>
        </w:tabs>
        <w:spacing w:after="0" w:line="240" w:lineRule="auto"/>
        <w:ind w:left="567" w:hanging="425"/>
        <w:rPr>
          <w:rFonts w:asciiTheme="majorHAnsi" w:hAnsiTheme="majorHAnsi" w:cstheme="majorHAnsi"/>
        </w:rPr>
      </w:pPr>
      <w:r w:rsidRPr="00D2169B">
        <w:rPr>
          <w:rFonts w:asciiTheme="majorHAnsi" w:hAnsiTheme="majorHAnsi" w:cstheme="majorHAnsi"/>
        </w:rPr>
        <w:t>2.</w:t>
      </w:r>
      <w:r w:rsidRPr="00D2169B">
        <w:rPr>
          <w:rFonts w:asciiTheme="majorHAnsi" w:hAnsiTheme="majorHAnsi" w:cstheme="majorHAnsi"/>
        </w:rPr>
        <w:tab/>
        <w:t>Kwestie zwoływania posiedzenia Rady LGD reguluje Regulamin Rady LGD.</w:t>
      </w:r>
    </w:p>
    <w:p w14:paraId="03A90D12" w14:textId="77777777" w:rsidR="00CB1C9B" w:rsidRPr="00D2169B" w:rsidRDefault="00CB1C9B" w:rsidP="00CB1C9B">
      <w:pPr>
        <w:tabs>
          <w:tab w:val="left" w:pos="-3060"/>
        </w:tabs>
        <w:spacing w:after="0" w:line="240" w:lineRule="auto"/>
        <w:ind w:left="567" w:hanging="425"/>
        <w:rPr>
          <w:rFonts w:asciiTheme="majorHAnsi" w:hAnsiTheme="majorHAnsi" w:cstheme="majorHAnsi"/>
        </w:rPr>
      </w:pPr>
      <w:r w:rsidRPr="00D2169B">
        <w:rPr>
          <w:rFonts w:asciiTheme="majorHAnsi" w:hAnsiTheme="majorHAnsi" w:cstheme="majorHAnsi"/>
        </w:rPr>
        <w:t>3.</w:t>
      </w:r>
      <w:r w:rsidRPr="00D2169B">
        <w:rPr>
          <w:rFonts w:asciiTheme="majorHAnsi" w:hAnsiTheme="majorHAnsi" w:cstheme="majorHAnsi"/>
        </w:rPr>
        <w:tab/>
        <w:t>Rada LGD:</w:t>
      </w:r>
    </w:p>
    <w:p w14:paraId="076726F6" w14:textId="77777777" w:rsidR="00CB1C9B" w:rsidRPr="00D2169B" w:rsidRDefault="00CB1C9B" w:rsidP="00CB1C9B">
      <w:pPr>
        <w:tabs>
          <w:tab w:val="left" w:pos="-3060"/>
        </w:tabs>
        <w:spacing w:after="0" w:line="240" w:lineRule="auto"/>
        <w:ind w:left="992" w:hanging="425"/>
        <w:rPr>
          <w:rFonts w:asciiTheme="majorHAnsi" w:hAnsiTheme="majorHAnsi" w:cstheme="majorHAnsi"/>
        </w:rPr>
      </w:pPr>
      <w:r w:rsidRPr="00D2169B">
        <w:rPr>
          <w:rFonts w:asciiTheme="majorHAnsi" w:hAnsiTheme="majorHAnsi" w:cstheme="majorHAnsi"/>
        </w:rPr>
        <w:t>a) w przypadku, gdy protest dotyczył zgodności operacji z warunkami udzielenia wsparcia na wdrażanie LSR:</w:t>
      </w:r>
    </w:p>
    <w:p w14:paraId="1B4E606B" w14:textId="775FD348" w:rsidR="00CB1C9B" w:rsidRPr="00D2169B" w:rsidRDefault="00CB1C9B" w:rsidP="00E06ACC">
      <w:pPr>
        <w:pStyle w:val="Akapitzlist"/>
        <w:numPr>
          <w:ilvl w:val="0"/>
          <w:numId w:val="50"/>
        </w:numPr>
        <w:tabs>
          <w:tab w:val="left" w:pos="-3060"/>
        </w:tabs>
        <w:spacing w:after="0" w:line="240" w:lineRule="auto"/>
        <w:rPr>
          <w:rFonts w:asciiTheme="majorHAnsi" w:hAnsiTheme="majorHAnsi" w:cstheme="majorHAnsi"/>
        </w:rPr>
      </w:pPr>
      <w:r w:rsidRPr="00D2169B">
        <w:rPr>
          <w:rFonts w:asciiTheme="majorHAnsi" w:hAnsiTheme="majorHAnsi" w:cstheme="majorHAnsi"/>
        </w:rPr>
        <w:t>uwzględnia protest w zakresie spełnienia warunków udzielenia wsparcia na -wdrażanie LSR,</w:t>
      </w:r>
    </w:p>
    <w:p w14:paraId="28D5B36D" w14:textId="6170E026" w:rsidR="00CB1C9B" w:rsidRPr="00D2169B" w:rsidRDefault="00CB1C9B" w:rsidP="00E06ACC">
      <w:pPr>
        <w:pStyle w:val="Akapitzlist"/>
        <w:numPr>
          <w:ilvl w:val="0"/>
          <w:numId w:val="50"/>
        </w:numPr>
        <w:tabs>
          <w:tab w:val="left" w:pos="-3060"/>
        </w:tabs>
        <w:spacing w:after="0" w:line="240" w:lineRule="auto"/>
        <w:rPr>
          <w:rFonts w:asciiTheme="majorHAnsi" w:hAnsiTheme="majorHAnsi" w:cstheme="majorHAnsi"/>
        </w:rPr>
      </w:pPr>
      <w:r w:rsidRPr="00D2169B">
        <w:rPr>
          <w:rFonts w:asciiTheme="majorHAnsi" w:hAnsiTheme="majorHAnsi" w:cstheme="majorHAnsi"/>
        </w:rPr>
        <w:t>dokonuje oceny operacji przy zastosowaniu kryteriów wyboru operacji;</w:t>
      </w:r>
    </w:p>
    <w:p w14:paraId="29512C2C" w14:textId="2B7228DC" w:rsidR="00CB1C9B" w:rsidRPr="00D2169B" w:rsidRDefault="00CB1C9B" w:rsidP="00E06ACC">
      <w:pPr>
        <w:pStyle w:val="Akapitzlist"/>
        <w:numPr>
          <w:ilvl w:val="0"/>
          <w:numId w:val="50"/>
        </w:numPr>
        <w:tabs>
          <w:tab w:val="left" w:pos="-3060"/>
        </w:tabs>
        <w:spacing w:after="0" w:line="240" w:lineRule="auto"/>
        <w:rPr>
          <w:rFonts w:asciiTheme="majorHAnsi" w:hAnsiTheme="majorHAnsi" w:cstheme="majorHAnsi"/>
        </w:rPr>
      </w:pPr>
      <w:r w:rsidRPr="00D2169B">
        <w:rPr>
          <w:rFonts w:asciiTheme="majorHAnsi" w:hAnsiTheme="majorHAnsi" w:cstheme="majorHAnsi"/>
        </w:rPr>
        <w:t>ustala kwotę wsparcia na wdrażanie LSR.</w:t>
      </w:r>
    </w:p>
    <w:p w14:paraId="2A186A14" w14:textId="03B682C0" w:rsidR="00CB1C9B" w:rsidRPr="00D2169B" w:rsidRDefault="00CB1C9B" w:rsidP="00CB1C9B">
      <w:pPr>
        <w:tabs>
          <w:tab w:val="left" w:pos="-3060"/>
        </w:tabs>
        <w:spacing w:after="0" w:line="240" w:lineRule="auto"/>
        <w:ind w:left="992" w:hanging="425"/>
        <w:rPr>
          <w:rFonts w:asciiTheme="majorHAnsi" w:hAnsiTheme="majorHAnsi" w:cstheme="majorHAnsi"/>
        </w:rPr>
      </w:pPr>
      <w:r w:rsidRPr="00D2169B">
        <w:rPr>
          <w:rFonts w:asciiTheme="majorHAnsi" w:hAnsiTheme="majorHAnsi" w:cstheme="majorHAnsi"/>
        </w:rPr>
        <w:t>b) w przypadku, gdy protest dotyczył oceny operacji według kryteriów wyboru operacji, Rada</w:t>
      </w:r>
      <w:r w:rsidR="00BD0640" w:rsidRPr="00D2169B">
        <w:rPr>
          <w:rFonts w:asciiTheme="majorHAnsi" w:hAnsiTheme="majorHAnsi" w:cstheme="majorHAnsi"/>
        </w:rPr>
        <w:t xml:space="preserve"> </w:t>
      </w:r>
      <w:r w:rsidRPr="00D2169B">
        <w:rPr>
          <w:rFonts w:asciiTheme="majorHAnsi" w:hAnsiTheme="majorHAnsi" w:cstheme="majorHAnsi"/>
        </w:rPr>
        <w:t>LGD dokonuje ponownej oceny operacji w zakresie zakwestionowanych w proteście kryteriów wyboru operacji, korzystając z Karty oceny zgodności z kryteriami wyboru oraz – w przypadku uwzględnienia protestu:</w:t>
      </w:r>
    </w:p>
    <w:p w14:paraId="05AA4FCB" w14:textId="43854C70" w:rsidR="00CB1C9B" w:rsidRPr="00D2169B" w:rsidRDefault="00CB1C9B" w:rsidP="00E06ACC">
      <w:pPr>
        <w:pStyle w:val="Akapitzlist"/>
        <w:numPr>
          <w:ilvl w:val="0"/>
          <w:numId w:val="51"/>
        </w:numPr>
        <w:tabs>
          <w:tab w:val="left" w:pos="-3060"/>
        </w:tabs>
        <w:spacing w:after="0" w:line="240" w:lineRule="auto"/>
        <w:rPr>
          <w:rFonts w:asciiTheme="majorHAnsi" w:hAnsiTheme="majorHAnsi" w:cstheme="majorHAnsi"/>
        </w:rPr>
      </w:pPr>
      <w:r w:rsidRPr="00D2169B">
        <w:rPr>
          <w:rFonts w:asciiTheme="majorHAnsi" w:hAnsiTheme="majorHAnsi" w:cstheme="majorHAnsi"/>
        </w:rPr>
        <w:t>zmienia ocenę w oprotestowanym kryterium,</w:t>
      </w:r>
    </w:p>
    <w:p w14:paraId="71C3E002" w14:textId="7DE1C9B9" w:rsidR="00CB1C9B" w:rsidRPr="00D2169B" w:rsidRDefault="00CB1C9B" w:rsidP="00E06ACC">
      <w:pPr>
        <w:pStyle w:val="Akapitzlist"/>
        <w:numPr>
          <w:ilvl w:val="0"/>
          <w:numId w:val="51"/>
        </w:numPr>
        <w:tabs>
          <w:tab w:val="left" w:pos="-3060"/>
        </w:tabs>
        <w:spacing w:after="0" w:line="240" w:lineRule="auto"/>
        <w:rPr>
          <w:rFonts w:asciiTheme="majorHAnsi" w:hAnsiTheme="majorHAnsi" w:cstheme="majorHAnsi"/>
        </w:rPr>
      </w:pPr>
      <w:r w:rsidRPr="00D2169B">
        <w:rPr>
          <w:rFonts w:asciiTheme="majorHAnsi" w:hAnsiTheme="majorHAnsi" w:cstheme="majorHAnsi"/>
        </w:rPr>
        <w:lastRenderedPageBreak/>
        <w:t>ustala kwotę wsparcia dla przedmiotowej operacji oraz stosownie do sytuacji dokonuje korekt na liście operacji wybranych. LGD informuje Wnioskodawcę i ZW o wynikach oceny;</w:t>
      </w:r>
    </w:p>
    <w:p w14:paraId="02758E96" w14:textId="77777777" w:rsidR="00CB1C9B" w:rsidRPr="00D2169B" w:rsidRDefault="00CB1C9B" w:rsidP="00CB1C9B">
      <w:pPr>
        <w:tabs>
          <w:tab w:val="left" w:pos="-3060"/>
        </w:tabs>
        <w:spacing w:after="0" w:line="240" w:lineRule="auto"/>
        <w:ind w:left="992" w:hanging="425"/>
        <w:rPr>
          <w:rFonts w:asciiTheme="majorHAnsi" w:hAnsiTheme="majorHAnsi" w:cstheme="majorHAnsi"/>
        </w:rPr>
      </w:pPr>
      <w:r w:rsidRPr="00D2169B">
        <w:rPr>
          <w:rFonts w:asciiTheme="majorHAnsi" w:hAnsiTheme="majorHAnsi" w:cstheme="majorHAnsi"/>
        </w:rPr>
        <w:t>c) w przypadku gdy protest dotyczył ustalenia kwoty wsparcia, Rada LGD dokonuje ponownej weryfikacji w zakresie ustalenia kwoty wsparcia w oparciu o Kartę oceny  zgodności z kryteriami wyboru oraz – w przypadku uwzględnienia protestu:</w:t>
      </w:r>
    </w:p>
    <w:p w14:paraId="72EBCCA8" w14:textId="1B4A5192" w:rsidR="00CB1C9B" w:rsidRPr="00D2169B" w:rsidRDefault="00CB1C9B" w:rsidP="00E06ACC">
      <w:pPr>
        <w:pStyle w:val="Akapitzlist"/>
        <w:numPr>
          <w:ilvl w:val="0"/>
          <w:numId w:val="52"/>
        </w:numPr>
        <w:tabs>
          <w:tab w:val="left" w:pos="-3060"/>
        </w:tabs>
        <w:spacing w:after="0" w:line="240" w:lineRule="auto"/>
        <w:rPr>
          <w:rFonts w:asciiTheme="majorHAnsi" w:hAnsiTheme="majorHAnsi" w:cstheme="majorHAnsi"/>
        </w:rPr>
      </w:pPr>
      <w:r w:rsidRPr="00D2169B">
        <w:rPr>
          <w:rFonts w:asciiTheme="majorHAnsi" w:hAnsiTheme="majorHAnsi" w:cstheme="majorHAnsi"/>
        </w:rPr>
        <w:t>koryguje wcześniejszą ocenę w zakresie ustalenia kwoty wsparcia dla przedmiotowej operacji. LGD informuje Wnioskodawcę i ZW o wynikach oceny.</w:t>
      </w:r>
    </w:p>
    <w:p w14:paraId="5B1743C4" w14:textId="77777777" w:rsidR="00CB1C9B" w:rsidRPr="00D2169B" w:rsidRDefault="00CB1C9B" w:rsidP="00CB1C9B">
      <w:pPr>
        <w:tabs>
          <w:tab w:val="left" w:pos="-3060"/>
        </w:tabs>
        <w:spacing w:after="0" w:line="240" w:lineRule="auto"/>
        <w:ind w:left="567" w:hanging="425"/>
        <w:rPr>
          <w:rFonts w:asciiTheme="majorHAnsi" w:hAnsiTheme="majorHAnsi" w:cstheme="majorHAnsi"/>
        </w:rPr>
      </w:pPr>
      <w:r w:rsidRPr="00D2169B">
        <w:rPr>
          <w:rFonts w:asciiTheme="majorHAnsi" w:hAnsiTheme="majorHAnsi" w:cstheme="majorHAnsi"/>
        </w:rPr>
        <w:t>4.  W przypadku gdy w wyniku ponownej oceny operacji Rada LGD podtrzymuje pierwotną ocenę w zakresie kryteriów wyboru operacji lub ustalonej kwoty wsparcia (ponownie negatywnie ocenia wniosek o wsparcie w zakresie spornych kryteriów, lub utrzymuje decyzję w sprawie ustalonej, niższej niż wnioskowana kwoty wsparcia), do wnioskodawcy wysyła pismo zawierające pouczenie o możliwości wniesienia skargi do sądu administracyjnego na zasadach określonych w art. 22h Ustawy RLKS. O podjętej decyzji informuje się także ZW.</w:t>
      </w:r>
    </w:p>
    <w:p w14:paraId="14C3A7F5" w14:textId="77777777" w:rsidR="00BD0640" w:rsidRPr="00D2169B" w:rsidRDefault="00BD0640" w:rsidP="00CB1C9B">
      <w:pPr>
        <w:tabs>
          <w:tab w:val="left" w:pos="-3060"/>
        </w:tabs>
        <w:spacing w:after="0" w:line="240" w:lineRule="auto"/>
        <w:jc w:val="center"/>
        <w:rPr>
          <w:rFonts w:asciiTheme="majorHAnsi" w:hAnsiTheme="majorHAnsi" w:cstheme="majorHAnsi"/>
        </w:rPr>
      </w:pPr>
    </w:p>
    <w:p w14:paraId="0C3C1E71" w14:textId="466466AC" w:rsidR="00CB1C9B" w:rsidRPr="00D2169B" w:rsidRDefault="00CB1C9B" w:rsidP="00CB1C9B">
      <w:pPr>
        <w:tabs>
          <w:tab w:val="left" w:pos="-3060"/>
        </w:tabs>
        <w:spacing w:after="0" w:line="240" w:lineRule="auto"/>
        <w:jc w:val="center"/>
        <w:rPr>
          <w:rFonts w:asciiTheme="majorHAnsi" w:hAnsiTheme="majorHAnsi" w:cstheme="majorHAnsi"/>
        </w:rPr>
      </w:pPr>
      <w:r w:rsidRPr="00D2169B">
        <w:rPr>
          <w:rFonts w:asciiTheme="majorHAnsi" w:hAnsiTheme="majorHAnsi" w:cstheme="majorHAnsi"/>
        </w:rPr>
        <w:t>§3</w:t>
      </w:r>
      <w:r w:rsidR="00B82304" w:rsidRPr="00D2169B">
        <w:rPr>
          <w:rFonts w:asciiTheme="majorHAnsi" w:hAnsiTheme="majorHAnsi" w:cstheme="majorHAnsi"/>
        </w:rPr>
        <w:t>5</w:t>
      </w:r>
    </w:p>
    <w:p w14:paraId="61ABC3C7" w14:textId="1F034096" w:rsidR="00CB1C9B" w:rsidRPr="00D2169B" w:rsidRDefault="006751CB" w:rsidP="00CB1C9B">
      <w:pPr>
        <w:tabs>
          <w:tab w:val="left" w:pos="-3060"/>
        </w:tabs>
        <w:spacing w:after="0" w:line="240" w:lineRule="auto"/>
        <w:rPr>
          <w:rFonts w:asciiTheme="majorHAnsi" w:hAnsiTheme="majorHAnsi" w:cstheme="majorHAnsi"/>
        </w:rPr>
      </w:pPr>
      <w:r w:rsidRPr="00D2169B">
        <w:rPr>
          <w:rFonts w:asciiTheme="majorHAnsi" w:hAnsiTheme="majorHAnsi" w:cstheme="majorHAnsi"/>
        </w:rPr>
        <w:t>Do procedury odwoławczej, o której mowa w niniejszym rozdziale, stosuje się przepisy ustawy z dnia 14 czerwca 1960 – Kodeks postępowania administracyjnego dotyczące doręczeń i sposobu obliczania terminów.</w:t>
      </w:r>
    </w:p>
    <w:p w14:paraId="1036F8F0" w14:textId="77777777" w:rsidR="00FC37BB" w:rsidRPr="00D2169B" w:rsidRDefault="00FC37BB" w:rsidP="00FC37BB">
      <w:pPr>
        <w:pStyle w:val="Akapitzlist"/>
        <w:tabs>
          <w:tab w:val="left" w:pos="-3060"/>
        </w:tabs>
        <w:spacing w:after="0" w:line="360" w:lineRule="auto"/>
        <w:ind w:left="360"/>
        <w:rPr>
          <w:rFonts w:asciiTheme="majorHAnsi" w:hAnsiTheme="majorHAnsi" w:cstheme="majorHAnsi"/>
          <w:color w:val="000000"/>
        </w:rPr>
      </w:pPr>
    </w:p>
    <w:p w14:paraId="000000E0" w14:textId="77777777" w:rsidR="00937389" w:rsidRPr="00D2169B" w:rsidRDefault="00FB3E31" w:rsidP="008B260D">
      <w:pPr>
        <w:pStyle w:val="Proc"/>
        <w:spacing w:before="0" w:after="0" w:line="360" w:lineRule="auto"/>
        <w:rPr>
          <w:rFonts w:asciiTheme="majorHAnsi" w:hAnsiTheme="majorHAnsi" w:cstheme="majorHAnsi"/>
          <w:color w:val="002060"/>
          <w:sz w:val="22"/>
          <w:szCs w:val="22"/>
        </w:rPr>
      </w:pPr>
      <w:r w:rsidRPr="00D2169B">
        <w:rPr>
          <w:rFonts w:asciiTheme="majorHAnsi" w:hAnsiTheme="majorHAnsi" w:cstheme="majorHAnsi"/>
          <w:color w:val="002060"/>
          <w:sz w:val="22"/>
          <w:szCs w:val="22"/>
        </w:rPr>
        <w:t>Zmiana procedur wyboru operacji</w:t>
      </w:r>
    </w:p>
    <w:p w14:paraId="3CF7EF2C" w14:textId="784718DD" w:rsidR="00893E16" w:rsidRPr="00D2169B" w:rsidRDefault="00893E16" w:rsidP="008B260D">
      <w:pPr>
        <w:tabs>
          <w:tab w:val="left" w:pos="-3060"/>
        </w:tabs>
        <w:spacing w:after="0" w:line="360" w:lineRule="auto"/>
        <w:jc w:val="center"/>
        <w:rPr>
          <w:rFonts w:asciiTheme="majorHAnsi" w:hAnsiTheme="majorHAnsi" w:cstheme="majorHAnsi"/>
          <w:color w:val="000000"/>
        </w:rPr>
      </w:pPr>
      <w:r w:rsidRPr="00D2169B">
        <w:rPr>
          <w:rFonts w:asciiTheme="majorHAnsi" w:hAnsiTheme="majorHAnsi" w:cstheme="majorHAnsi"/>
          <w:color w:val="000000"/>
        </w:rPr>
        <w:t>§3</w:t>
      </w:r>
      <w:r w:rsidR="00B82304" w:rsidRPr="00D2169B">
        <w:rPr>
          <w:rFonts w:asciiTheme="majorHAnsi" w:hAnsiTheme="majorHAnsi" w:cstheme="majorHAnsi"/>
          <w:color w:val="000000"/>
        </w:rPr>
        <w:t>6</w:t>
      </w:r>
    </w:p>
    <w:p w14:paraId="000000E2" w14:textId="2EEE5016" w:rsidR="00937389" w:rsidRPr="00D2169B" w:rsidRDefault="00FB3E31" w:rsidP="00E06ACC">
      <w:pPr>
        <w:numPr>
          <w:ilvl w:val="0"/>
          <w:numId w:val="19"/>
        </w:numPr>
        <w:pBdr>
          <w:top w:val="nil"/>
          <w:left w:val="nil"/>
          <w:bottom w:val="nil"/>
          <w:right w:val="nil"/>
          <w:between w:val="nil"/>
        </w:pBdr>
        <w:spacing w:after="0" w:line="240" w:lineRule="auto"/>
        <w:ind w:left="425" w:hanging="357"/>
        <w:rPr>
          <w:rFonts w:asciiTheme="majorHAnsi" w:hAnsiTheme="majorHAnsi" w:cstheme="majorHAnsi"/>
        </w:rPr>
      </w:pPr>
      <w:r w:rsidRPr="00D2169B">
        <w:rPr>
          <w:rFonts w:asciiTheme="majorHAnsi" w:hAnsiTheme="majorHAnsi" w:cstheme="majorHAnsi"/>
          <w:color w:val="000000"/>
        </w:rPr>
        <w:t>Do zmiany niniejszej procedury upoważniony jest Zarząd LGD</w:t>
      </w:r>
      <w:r w:rsidR="00D804BC" w:rsidRPr="00D2169B">
        <w:rPr>
          <w:rFonts w:asciiTheme="majorHAnsi" w:hAnsiTheme="majorHAnsi" w:cstheme="majorHAnsi"/>
          <w:color w:val="000000"/>
        </w:rPr>
        <w:t>.</w:t>
      </w:r>
      <w:r w:rsidRPr="00D2169B">
        <w:rPr>
          <w:rFonts w:asciiTheme="majorHAnsi" w:hAnsiTheme="majorHAnsi" w:cstheme="majorHAnsi"/>
          <w:color w:val="000000"/>
        </w:rPr>
        <w:t xml:space="preserve"> Zmiany wymagają uzgodnienia z  ZW na zasadach określonych w Umowie Ramowej.</w:t>
      </w:r>
    </w:p>
    <w:p w14:paraId="000000E3" w14:textId="77777777" w:rsidR="00937389" w:rsidRPr="00D2169B" w:rsidRDefault="00FB3E31" w:rsidP="00E06ACC">
      <w:pPr>
        <w:numPr>
          <w:ilvl w:val="0"/>
          <w:numId w:val="19"/>
        </w:numPr>
        <w:pBdr>
          <w:top w:val="nil"/>
          <w:left w:val="nil"/>
          <w:bottom w:val="nil"/>
          <w:right w:val="nil"/>
          <w:between w:val="nil"/>
        </w:pBdr>
        <w:spacing w:after="0" w:line="240" w:lineRule="auto"/>
        <w:ind w:left="425" w:hanging="357"/>
        <w:rPr>
          <w:rFonts w:asciiTheme="majorHAnsi" w:hAnsiTheme="majorHAnsi" w:cstheme="majorHAnsi"/>
        </w:rPr>
      </w:pPr>
      <w:r w:rsidRPr="00D2169B">
        <w:rPr>
          <w:rFonts w:asciiTheme="majorHAnsi" w:hAnsiTheme="majorHAnsi" w:cstheme="majorHAnsi"/>
          <w:color w:val="000000"/>
        </w:rPr>
        <w:t>Po uzgodnieniach z zarządem województwa zmieniona procedura podlega publikacji na stronie internetowej LGD.</w:t>
      </w:r>
    </w:p>
    <w:p w14:paraId="000000E4" w14:textId="1104C1D4" w:rsidR="00937389" w:rsidRPr="00D2169B" w:rsidRDefault="00FB3E31" w:rsidP="00E06ACC">
      <w:pPr>
        <w:numPr>
          <w:ilvl w:val="0"/>
          <w:numId w:val="19"/>
        </w:numPr>
        <w:pBdr>
          <w:top w:val="nil"/>
          <w:left w:val="nil"/>
          <w:bottom w:val="nil"/>
          <w:right w:val="nil"/>
          <w:between w:val="nil"/>
        </w:pBdr>
        <w:spacing w:after="0" w:line="240" w:lineRule="auto"/>
        <w:ind w:left="425" w:hanging="357"/>
        <w:rPr>
          <w:rFonts w:asciiTheme="majorHAnsi" w:hAnsiTheme="majorHAnsi" w:cstheme="majorHAnsi"/>
        </w:rPr>
      </w:pPr>
      <w:r w:rsidRPr="00D2169B">
        <w:rPr>
          <w:rFonts w:asciiTheme="majorHAnsi" w:hAnsiTheme="majorHAnsi" w:cstheme="majorHAnsi"/>
          <w:color w:val="000000"/>
        </w:rPr>
        <w:t>Jeśli dojdzie do zmiany procedury w czasie od momentu ogłoszenia naboru wniosków do zakończenia procesu oceny i wybierania operacji w LGD, wówczas ocena i wybór operacji w ramach tego naboru będą przeprowadzane zgodnie z procedurą, która była ważna w dniu ogłaszania naboru wniosków.</w:t>
      </w:r>
    </w:p>
    <w:p w14:paraId="57B18318" w14:textId="77777777" w:rsidR="00BD0640" w:rsidRPr="00D2169B" w:rsidRDefault="00BD0640" w:rsidP="008B260D">
      <w:pPr>
        <w:spacing w:after="0" w:line="360" w:lineRule="auto"/>
        <w:rPr>
          <w:rFonts w:asciiTheme="majorHAnsi" w:hAnsiTheme="majorHAnsi" w:cstheme="majorHAnsi"/>
          <w:color w:val="2E75B5"/>
        </w:rPr>
      </w:pPr>
    </w:p>
    <w:p w14:paraId="000000E6" w14:textId="77777777" w:rsidR="00937389" w:rsidRPr="00D2169B" w:rsidRDefault="00FB3E31" w:rsidP="008B260D">
      <w:pPr>
        <w:pStyle w:val="Proc"/>
        <w:spacing w:before="0" w:after="0" w:line="360" w:lineRule="auto"/>
        <w:rPr>
          <w:rFonts w:asciiTheme="majorHAnsi" w:hAnsiTheme="majorHAnsi" w:cstheme="majorHAnsi"/>
          <w:color w:val="002060"/>
          <w:sz w:val="22"/>
          <w:szCs w:val="22"/>
        </w:rPr>
      </w:pPr>
      <w:r w:rsidRPr="00D2169B">
        <w:rPr>
          <w:rFonts w:asciiTheme="majorHAnsi" w:hAnsiTheme="majorHAnsi" w:cstheme="majorHAnsi"/>
          <w:color w:val="002060"/>
          <w:sz w:val="22"/>
          <w:szCs w:val="22"/>
        </w:rPr>
        <w:t>Udostępnianie dokumentacji oraz jej archiwizacja</w:t>
      </w:r>
    </w:p>
    <w:p w14:paraId="000000E7" w14:textId="27D88B6B" w:rsidR="00937389" w:rsidRPr="00D2169B" w:rsidRDefault="00FB3E31" w:rsidP="008B260D">
      <w:pPr>
        <w:tabs>
          <w:tab w:val="left" w:pos="-3060"/>
        </w:tabs>
        <w:spacing w:after="0" w:line="360" w:lineRule="auto"/>
        <w:jc w:val="center"/>
        <w:rPr>
          <w:rFonts w:asciiTheme="majorHAnsi" w:hAnsiTheme="majorHAnsi" w:cstheme="majorHAnsi"/>
          <w:color w:val="000000"/>
        </w:rPr>
      </w:pPr>
      <w:r w:rsidRPr="00D2169B">
        <w:rPr>
          <w:rFonts w:asciiTheme="majorHAnsi" w:hAnsiTheme="majorHAnsi" w:cstheme="majorHAnsi"/>
          <w:color w:val="000000"/>
        </w:rPr>
        <w:t>§3</w:t>
      </w:r>
      <w:r w:rsidR="00B82304" w:rsidRPr="00D2169B">
        <w:rPr>
          <w:rFonts w:asciiTheme="majorHAnsi" w:hAnsiTheme="majorHAnsi" w:cstheme="majorHAnsi"/>
          <w:color w:val="000000"/>
        </w:rPr>
        <w:t>7</w:t>
      </w:r>
    </w:p>
    <w:p w14:paraId="646953BF" w14:textId="77777777" w:rsidR="006751CB" w:rsidRPr="00D2169B" w:rsidRDefault="00FB3E31" w:rsidP="00E06ACC">
      <w:pPr>
        <w:numPr>
          <w:ilvl w:val="0"/>
          <w:numId w:val="20"/>
        </w:numPr>
        <w:pBdr>
          <w:top w:val="nil"/>
          <w:left w:val="nil"/>
          <w:bottom w:val="nil"/>
          <w:right w:val="nil"/>
          <w:between w:val="nil"/>
        </w:pBdr>
        <w:spacing w:after="0" w:line="240" w:lineRule="auto"/>
        <w:ind w:left="425" w:hanging="357"/>
        <w:rPr>
          <w:rFonts w:asciiTheme="majorHAnsi" w:hAnsiTheme="majorHAnsi" w:cstheme="majorHAnsi"/>
        </w:rPr>
      </w:pPr>
      <w:r w:rsidRPr="00D2169B">
        <w:rPr>
          <w:rFonts w:asciiTheme="majorHAnsi" w:hAnsiTheme="majorHAnsi" w:cstheme="majorHAnsi"/>
        </w:rPr>
        <w:t>Wnioskodawca ma prawo wglądu w dokumenty związane z oceną złożonego przez niego wniosku.</w:t>
      </w:r>
    </w:p>
    <w:p w14:paraId="78D0A08A" w14:textId="4590F08E" w:rsidR="006751CB" w:rsidRPr="00D2169B" w:rsidRDefault="006751CB" w:rsidP="00E06ACC">
      <w:pPr>
        <w:numPr>
          <w:ilvl w:val="0"/>
          <w:numId w:val="20"/>
        </w:numPr>
        <w:pBdr>
          <w:top w:val="nil"/>
          <w:left w:val="nil"/>
          <w:bottom w:val="nil"/>
          <w:right w:val="nil"/>
          <w:between w:val="nil"/>
        </w:pBdr>
        <w:spacing w:after="0" w:line="240" w:lineRule="auto"/>
        <w:ind w:left="425" w:hanging="357"/>
        <w:rPr>
          <w:rFonts w:asciiTheme="majorHAnsi" w:hAnsiTheme="majorHAnsi" w:cstheme="majorHAnsi"/>
        </w:rPr>
      </w:pPr>
      <w:r w:rsidRPr="00D2169B">
        <w:rPr>
          <w:rFonts w:asciiTheme="majorHAnsi" w:hAnsiTheme="majorHAnsi" w:cstheme="majorHAnsi"/>
        </w:rPr>
        <w:t>Dokumenty o których mowa w ust. 1 udostępniane są zgodnie z ustawą o dostępie do informacji publicznej Dz. U. z 2022 r. poz. 902.</w:t>
      </w:r>
    </w:p>
    <w:p w14:paraId="50EE8627" w14:textId="77777777" w:rsidR="00BD0640" w:rsidRPr="00D2169B" w:rsidRDefault="00BD0640" w:rsidP="008B260D">
      <w:pPr>
        <w:tabs>
          <w:tab w:val="left" w:pos="-3060"/>
        </w:tabs>
        <w:spacing w:after="0" w:line="360" w:lineRule="auto"/>
        <w:jc w:val="center"/>
        <w:rPr>
          <w:rFonts w:asciiTheme="majorHAnsi" w:hAnsiTheme="majorHAnsi" w:cstheme="majorHAnsi"/>
          <w:color w:val="000000"/>
        </w:rPr>
      </w:pPr>
    </w:p>
    <w:p w14:paraId="000000EB" w14:textId="233C073D" w:rsidR="00937389" w:rsidRPr="00D2169B" w:rsidRDefault="00FB3E31" w:rsidP="008B260D">
      <w:pPr>
        <w:tabs>
          <w:tab w:val="left" w:pos="-3060"/>
        </w:tabs>
        <w:spacing w:after="0" w:line="360" w:lineRule="auto"/>
        <w:jc w:val="center"/>
        <w:rPr>
          <w:rFonts w:asciiTheme="majorHAnsi" w:hAnsiTheme="majorHAnsi" w:cstheme="majorHAnsi"/>
          <w:color w:val="000000"/>
        </w:rPr>
      </w:pPr>
      <w:r w:rsidRPr="00D2169B">
        <w:rPr>
          <w:rFonts w:asciiTheme="majorHAnsi" w:hAnsiTheme="majorHAnsi" w:cstheme="majorHAnsi"/>
          <w:color w:val="000000"/>
        </w:rPr>
        <w:t>§3</w:t>
      </w:r>
      <w:r w:rsidR="00B82304" w:rsidRPr="00D2169B">
        <w:rPr>
          <w:rFonts w:asciiTheme="majorHAnsi" w:hAnsiTheme="majorHAnsi" w:cstheme="majorHAnsi"/>
          <w:color w:val="000000"/>
        </w:rPr>
        <w:t>8</w:t>
      </w:r>
    </w:p>
    <w:p w14:paraId="000000EC" w14:textId="77777777" w:rsidR="00937389" w:rsidRPr="00D2169B" w:rsidRDefault="00FB3E31" w:rsidP="00E06ACC">
      <w:pPr>
        <w:numPr>
          <w:ilvl w:val="0"/>
          <w:numId w:val="13"/>
        </w:numPr>
        <w:pBdr>
          <w:top w:val="nil"/>
          <w:left w:val="nil"/>
          <w:bottom w:val="nil"/>
          <w:right w:val="nil"/>
          <w:between w:val="nil"/>
        </w:pBdr>
        <w:spacing w:after="0" w:line="240" w:lineRule="auto"/>
        <w:ind w:left="425" w:hanging="357"/>
        <w:rPr>
          <w:rFonts w:asciiTheme="majorHAnsi" w:hAnsiTheme="majorHAnsi" w:cstheme="majorHAnsi"/>
        </w:rPr>
      </w:pPr>
      <w:r w:rsidRPr="00D2169B">
        <w:rPr>
          <w:rFonts w:asciiTheme="majorHAnsi" w:hAnsiTheme="majorHAnsi" w:cstheme="majorHAnsi"/>
        </w:rPr>
        <w:t xml:space="preserve">Dokumentacja konkursowa związana z naborem wniosków oraz oceną i wyborem operacji, która nie została przekazana do ZW, przechowywana jest w Biurze LGD. </w:t>
      </w:r>
    </w:p>
    <w:p w14:paraId="000000ED" w14:textId="77777777" w:rsidR="00937389" w:rsidRPr="00D2169B" w:rsidRDefault="00FB3E31" w:rsidP="00E06ACC">
      <w:pPr>
        <w:numPr>
          <w:ilvl w:val="0"/>
          <w:numId w:val="13"/>
        </w:numPr>
        <w:pBdr>
          <w:top w:val="nil"/>
          <w:left w:val="nil"/>
          <w:bottom w:val="nil"/>
          <w:right w:val="nil"/>
          <w:between w:val="nil"/>
        </w:pBdr>
        <w:spacing w:after="0" w:line="240" w:lineRule="auto"/>
        <w:ind w:left="425" w:hanging="357"/>
        <w:rPr>
          <w:rFonts w:asciiTheme="majorHAnsi" w:hAnsiTheme="majorHAnsi" w:cstheme="majorHAnsi"/>
        </w:rPr>
      </w:pPr>
      <w:r w:rsidRPr="00D2169B">
        <w:rPr>
          <w:rFonts w:asciiTheme="majorHAnsi" w:hAnsiTheme="majorHAnsi" w:cstheme="majorHAnsi"/>
        </w:rPr>
        <w:t xml:space="preserve">Ogłoszenia o naborze wniosków, listy operacji oraz inne dokumenty publikowane na stronie LGD, podlegają archiwizacji na stronie internetowej LGD. </w:t>
      </w:r>
    </w:p>
    <w:p w14:paraId="000000EE" w14:textId="77777777" w:rsidR="00937389" w:rsidRPr="00D2169B" w:rsidRDefault="00FB3E31" w:rsidP="00E06ACC">
      <w:pPr>
        <w:numPr>
          <w:ilvl w:val="0"/>
          <w:numId w:val="13"/>
        </w:numPr>
        <w:pBdr>
          <w:top w:val="nil"/>
          <w:left w:val="nil"/>
          <w:bottom w:val="nil"/>
          <w:right w:val="nil"/>
          <w:between w:val="nil"/>
        </w:pBdr>
        <w:spacing w:after="0" w:line="240" w:lineRule="auto"/>
        <w:ind w:left="425" w:hanging="357"/>
        <w:rPr>
          <w:rFonts w:asciiTheme="majorHAnsi" w:hAnsiTheme="majorHAnsi" w:cstheme="majorHAnsi"/>
        </w:rPr>
      </w:pPr>
      <w:r w:rsidRPr="00D2169B">
        <w:rPr>
          <w:rFonts w:asciiTheme="majorHAnsi" w:hAnsiTheme="majorHAnsi" w:cstheme="majorHAnsi"/>
        </w:rPr>
        <w:t xml:space="preserve">Pozostałe dokumenty wytworzone w procesie obsługi wniosku lub wyboru operacji, są przechowywane i archiwizowane w LGD, zgodnie z wewnętrznymi regulacjami. </w:t>
      </w:r>
    </w:p>
    <w:p w14:paraId="000000F1" w14:textId="1C4F2440" w:rsidR="00937389" w:rsidRPr="00D2169B" w:rsidRDefault="00FB3E31" w:rsidP="00E06ACC">
      <w:pPr>
        <w:numPr>
          <w:ilvl w:val="0"/>
          <w:numId w:val="13"/>
        </w:numPr>
        <w:pBdr>
          <w:top w:val="nil"/>
          <w:left w:val="nil"/>
          <w:bottom w:val="nil"/>
          <w:right w:val="nil"/>
          <w:between w:val="nil"/>
        </w:pBdr>
        <w:spacing w:after="0" w:line="240" w:lineRule="auto"/>
        <w:ind w:left="425" w:hanging="357"/>
        <w:rPr>
          <w:rFonts w:asciiTheme="majorHAnsi" w:hAnsiTheme="majorHAnsi" w:cstheme="majorHAnsi"/>
        </w:rPr>
      </w:pPr>
      <w:r w:rsidRPr="00D2169B">
        <w:rPr>
          <w:rFonts w:asciiTheme="majorHAnsi" w:hAnsiTheme="majorHAnsi" w:cstheme="majorHAnsi"/>
        </w:rPr>
        <w:t>Regulacje o których mowa w ust. 3 muszą być zgodne z ustawą o ochronie danych osobowych.</w:t>
      </w:r>
    </w:p>
    <w:p w14:paraId="6712CB6E" w14:textId="36C1836D" w:rsidR="006751CB" w:rsidRPr="00D2169B" w:rsidRDefault="006751CB" w:rsidP="00E06ACC">
      <w:pPr>
        <w:numPr>
          <w:ilvl w:val="0"/>
          <w:numId w:val="13"/>
        </w:numPr>
        <w:pBdr>
          <w:top w:val="nil"/>
          <w:left w:val="nil"/>
          <w:bottom w:val="nil"/>
          <w:right w:val="nil"/>
          <w:between w:val="nil"/>
        </w:pBdr>
        <w:spacing w:after="0" w:line="240" w:lineRule="auto"/>
        <w:ind w:left="425" w:hanging="357"/>
        <w:rPr>
          <w:rFonts w:asciiTheme="majorHAnsi" w:hAnsiTheme="majorHAnsi" w:cstheme="majorHAnsi"/>
        </w:rPr>
      </w:pPr>
      <w:r w:rsidRPr="00D2169B">
        <w:rPr>
          <w:rFonts w:asciiTheme="majorHAnsi" w:hAnsiTheme="majorHAnsi" w:cstheme="majorHAnsi"/>
        </w:rPr>
        <w:t>Dokumentacja przechowywana jest przez LGD przez cały okres trwałości projektów.</w:t>
      </w:r>
    </w:p>
    <w:p w14:paraId="5188AA77" w14:textId="77777777" w:rsidR="006751CB" w:rsidRPr="00D2169B" w:rsidRDefault="006751CB" w:rsidP="006751CB">
      <w:pPr>
        <w:pStyle w:val="Proc"/>
        <w:rPr>
          <w:rFonts w:asciiTheme="majorHAnsi" w:hAnsiTheme="majorHAnsi" w:cstheme="majorHAnsi"/>
          <w:color w:val="002060"/>
          <w:sz w:val="22"/>
          <w:szCs w:val="22"/>
        </w:rPr>
      </w:pPr>
      <w:r w:rsidRPr="00D2169B">
        <w:rPr>
          <w:rFonts w:asciiTheme="majorHAnsi" w:hAnsiTheme="majorHAnsi" w:cstheme="majorHAnsi"/>
          <w:color w:val="002060"/>
          <w:sz w:val="22"/>
          <w:szCs w:val="22"/>
        </w:rPr>
        <w:lastRenderedPageBreak/>
        <w:t>Zmiana umowy o przyznanie pomocy</w:t>
      </w:r>
    </w:p>
    <w:p w14:paraId="030087A0" w14:textId="77777777" w:rsidR="006751CB" w:rsidRPr="00D2169B" w:rsidRDefault="006751CB" w:rsidP="006751CB">
      <w:pPr>
        <w:tabs>
          <w:tab w:val="left" w:pos="-3060"/>
        </w:tabs>
        <w:spacing w:before="120" w:after="240" w:line="240" w:lineRule="auto"/>
        <w:jc w:val="center"/>
        <w:rPr>
          <w:rFonts w:asciiTheme="majorHAnsi" w:hAnsiTheme="majorHAnsi" w:cstheme="majorHAnsi"/>
        </w:rPr>
      </w:pPr>
      <w:r w:rsidRPr="00D2169B">
        <w:rPr>
          <w:rFonts w:asciiTheme="majorHAnsi" w:hAnsiTheme="majorHAnsi" w:cstheme="majorHAnsi"/>
        </w:rPr>
        <w:t>§39</w:t>
      </w:r>
    </w:p>
    <w:p w14:paraId="465FCA49" w14:textId="77777777" w:rsidR="006751CB" w:rsidRPr="00D2169B" w:rsidRDefault="006751CB" w:rsidP="00E06ACC">
      <w:pPr>
        <w:numPr>
          <w:ilvl w:val="0"/>
          <w:numId w:val="49"/>
        </w:numPr>
        <w:pBdr>
          <w:top w:val="nil"/>
          <w:left w:val="nil"/>
          <w:bottom w:val="nil"/>
          <w:right w:val="nil"/>
          <w:between w:val="nil"/>
        </w:pBdr>
        <w:spacing w:after="0"/>
        <w:ind w:left="426"/>
        <w:rPr>
          <w:rFonts w:asciiTheme="majorHAnsi" w:hAnsiTheme="majorHAnsi" w:cstheme="majorHAnsi"/>
        </w:rPr>
      </w:pPr>
      <w:r w:rsidRPr="00D2169B">
        <w:rPr>
          <w:rFonts w:asciiTheme="majorHAnsi" w:hAnsiTheme="majorHAnsi" w:cstheme="majorHAnsi"/>
        </w:rPr>
        <w:t>Warunkiem ubiegania się przez beneficjenta o zmianę umowy o przyznaniu pomocy jest przedstawienie pozytywnej opinii LGD w sprawie możliwości zmiany umowy.</w:t>
      </w:r>
    </w:p>
    <w:p w14:paraId="63E01F19" w14:textId="77777777" w:rsidR="006751CB" w:rsidRPr="00D2169B" w:rsidRDefault="006751CB" w:rsidP="00E06ACC">
      <w:pPr>
        <w:pStyle w:val="Akapitzlist"/>
        <w:numPr>
          <w:ilvl w:val="0"/>
          <w:numId w:val="49"/>
        </w:numPr>
        <w:pBdr>
          <w:top w:val="nil"/>
          <w:left w:val="nil"/>
          <w:bottom w:val="nil"/>
          <w:right w:val="nil"/>
          <w:between w:val="nil"/>
        </w:pBdr>
        <w:spacing w:after="0"/>
        <w:ind w:left="426"/>
        <w:rPr>
          <w:rFonts w:asciiTheme="majorHAnsi" w:hAnsiTheme="majorHAnsi" w:cstheme="majorHAnsi"/>
        </w:rPr>
      </w:pPr>
      <w:r w:rsidRPr="00D2169B">
        <w:rPr>
          <w:rFonts w:asciiTheme="majorHAnsi" w:hAnsiTheme="majorHAnsi" w:cstheme="majorHAnsi"/>
        </w:rPr>
        <w:t>Prośbę o przedstawienie opinii beneficjent wnosi do LGD w formie pisemnej, na wniosku który zawiera opis planowanych zmian. Po otrzymaniu prośby od beneficjenta w sprawie wydania opinii dot. możliwości zmiany umowy o przyznaniu pomocy, Biuro LGD niezwłocznie informuje Przewodniczącego Rady o zaistniałym fakcie.</w:t>
      </w:r>
    </w:p>
    <w:p w14:paraId="2815E4FD" w14:textId="77777777" w:rsidR="006751CB" w:rsidRPr="00D2169B" w:rsidRDefault="006751CB" w:rsidP="00E06ACC">
      <w:pPr>
        <w:pStyle w:val="Akapitzlist"/>
        <w:numPr>
          <w:ilvl w:val="0"/>
          <w:numId w:val="49"/>
        </w:numPr>
        <w:pBdr>
          <w:top w:val="nil"/>
          <w:left w:val="nil"/>
          <w:bottom w:val="nil"/>
          <w:right w:val="nil"/>
          <w:between w:val="nil"/>
        </w:pBdr>
        <w:spacing w:after="0"/>
        <w:ind w:left="426"/>
        <w:rPr>
          <w:rFonts w:asciiTheme="majorHAnsi" w:hAnsiTheme="majorHAnsi" w:cstheme="majorHAnsi"/>
        </w:rPr>
      </w:pPr>
      <w:r w:rsidRPr="00D2169B">
        <w:rPr>
          <w:rFonts w:asciiTheme="majorHAnsi" w:hAnsiTheme="majorHAnsi" w:cstheme="majorHAnsi"/>
        </w:rPr>
        <w:t>Przewodniczący Rady po zapoznaniu się z prośbą beneficjenta podejmuje decyzję, czy proponowany zakres zmian umowy wymaga podjęcia uchwały przez Radę.</w:t>
      </w:r>
    </w:p>
    <w:p w14:paraId="6AFE8EC1" w14:textId="77777777" w:rsidR="006751CB" w:rsidRPr="00D2169B" w:rsidRDefault="006751CB" w:rsidP="00E06ACC">
      <w:pPr>
        <w:pStyle w:val="Akapitzlist"/>
        <w:numPr>
          <w:ilvl w:val="0"/>
          <w:numId w:val="49"/>
        </w:numPr>
        <w:pBdr>
          <w:top w:val="nil"/>
          <w:left w:val="nil"/>
          <w:bottom w:val="nil"/>
          <w:right w:val="nil"/>
          <w:between w:val="nil"/>
        </w:pBdr>
        <w:spacing w:after="0"/>
        <w:ind w:left="426"/>
        <w:rPr>
          <w:rFonts w:asciiTheme="majorHAnsi" w:hAnsiTheme="majorHAnsi" w:cstheme="majorHAnsi"/>
        </w:rPr>
      </w:pPr>
      <w:r w:rsidRPr="00D2169B">
        <w:rPr>
          <w:rFonts w:asciiTheme="majorHAnsi" w:hAnsiTheme="majorHAnsi" w:cstheme="majorHAnsi"/>
        </w:rPr>
        <w:t>Rada podejmuje decyzję w formie uchwały, jeśli proponowana przez beneficjenta zmiana umowy ma wpływ na ocenę merytoryczną według kryteriów wyboru operacji.</w:t>
      </w:r>
    </w:p>
    <w:p w14:paraId="42B781F1" w14:textId="77777777" w:rsidR="006751CB" w:rsidRPr="00D2169B" w:rsidRDefault="006751CB" w:rsidP="00E06ACC">
      <w:pPr>
        <w:pStyle w:val="Akapitzlist"/>
        <w:numPr>
          <w:ilvl w:val="0"/>
          <w:numId w:val="49"/>
        </w:numPr>
        <w:pBdr>
          <w:top w:val="nil"/>
          <w:left w:val="nil"/>
          <w:bottom w:val="nil"/>
          <w:right w:val="nil"/>
          <w:between w:val="nil"/>
        </w:pBdr>
        <w:spacing w:after="0"/>
        <w:ind w:left="426"/>
        <w:rPr>
          <w:rFonts w:asciiTheme="majorHAnsi" w:hAnsiTheme="majorHAnsi" w:cstheme="majorHAnsi"/>
        </w:rPr>
      </w:pPr>
      <w:r w:rsidRPr="00D2169B">
        <w:rPr>
          <w:rFonts w:asciiTheme="majorHAnsi" w:hAnsiTheme="majorHAnsi" w:cstheme="majorHAnsi"/>
        </w:rPr>
        <w:t>W pozostałych przypadkach opinię dot. zmiany umowy o przyznaniu pomocy sporządza i podpisuje Przewodniczący Rady.</w:t>
      </w:r>
    </w:p>
    <w:p w14:paraId="1500CFE6" w14:textId="25ADE26D" w:rsidR="006751CB" w:rsidRPr="00D2169B" w:rsidRDefault="006751CB" w:rsidP="00E06ACC">
      <w:pPr>
        <w:pStyle w:val="Akapitzlist"/>
        <w:numPr>
          <w:ilvl w:val="0"/>
          <w:numId w:val="49"/>
        </w:numPr>
        <w:pBdr>
          <w:top w:val="nil"/>
          <w:left w:val="nil"/>
          <w:bottom w:val="nil"/>
          <w:right w:val="nil"/>
          <w:between w:val="nil"/>
        </w:pBdr>
        <w:spacing w:after="0"/>
        <w:ind w:left="426"/>
        <w:rPr>
          <w:rFonts w:asciiTheme="majorHAnsi" w:hAnsiTheme="majorHAnsi" w:cstheme="majorHAnsi"/>
        </w:rPr>
      </w:pPr>
      <w:r w:rsidRPr="00D2169B">
        <w:rPr>
          <w:rFonts w:asciiTheme="majorHAnsi" w:hAnsiTheme="majorHAnsi" w:cstheme="majorHAnsi"/>
        </w:rPr>
        <w:t>O podjęciu uchwały lub sporządzeniu opinii przez Przewodniczącego Rady Biuro LGD informuje beneficjenta telefonicznie</w:t>
      </w:r>
      <w:r w:rsidR="00D5666B">
        <w:rPr>
          <w:rFonts w:asciiTheme="majorHAnsi" w:hAnsiTheme="majorHAnsi" w:cstheme="majorHAnsi"/>
        </w:rPr>
        <w:t xml:space="preserve"> w ciągu 7 dni od zaistnienia tego faktu</w:t>
      </w:r>
      <w:r w:rsidRPr="00D2169B">
        <w:rPr>
          <w:rFonts w:asciiTheme="majorHAnsi" w:hAnsiTheme="majorHAnsi" w:cstheme="majorHAnsi"/>
        </w:rPr>
        <w:t>. Opinia jest odbierana osobiście przez beneficjenta.</w:t>
      </w:r>
    </w:p>
    <w:p w14:paraId="5B3459C2" w14:textId="77777777" w:rsidR="006751CB" w:rsidRPr="00D2169B" w:rsidRDefault="006751CB" w:rsidP="006751CB">
      <w:pPr>
        <w:rPr>
          <w:rFonts w:asciiTheme="majorHAnsi" w:hAnsiTheme="majorHAnsi" w:cstheme="majorHAnsi"/>
        </w:rPr>
      </w:pPr>
      <w:r w:rsidRPr="00D2169B">
        <w:rPr>
          <w:rFonts w:asciiTheme="majorHAnsi" w:hAnsiTheme="majorHAnsi" w:cstheme="majorHAnsi"/>
        </w:rPr>
        <w:br w:type="page"/>
      </w:r>
    </w:p>
    <w:p w14:paraId="026451F4" w14:textId="77777777" w:rsidR="006751CB" w:rsidRPr="00D2169B" w:rsidRDefault="006751CB" w:rsidP="006751CB">
      <w:pPr>
        <w:pBdr>
          <w:top w:val="nil"/>
          <w:left w:val="nil"/>
          <w:bottom w:val="nil"/>
          <w:right w:val="nil"/>
          <w:between w:val="nil"/>
        </w:pBdr>
        <w:spacing w:after="0"/>
        <w:rPr>
          <w:rFonts w:asciiTheme="majorHAnsi" w:hAnsiTheme="majorHAnsi" w:cstheme="majorHAnsi"/>
        </w:rPr>
      </w:pPr>
      <w:r w:rsidRPr="00D2169B">
        <w:rPr>
          <w:rFonts w:asciiTheme="majorHAnsi" w:hAnsiTheme="majorHAnsi" w:cstheme="majorHAnsi"/>
        </w:rPr>
        <w:lastRenderedPageBreak/>
        <w:t>Wykaz załączników</w:t>
      </w:r>
    </w:p>
    <w:p w14:paraId="5DA8B563" w14:textId="77777777" w:rsidR="006751CB" w:rsidRPr="00D2169B" w:rsidRDefault="006751CB" w:rsidP="006751CB">
      <w:pPr>
        <w:pBdr>
          <w:top w:val="nil"/>
          <w:left w:val="nil"/>
          <w:bottom w:val="nil"/>
          <w:right w:val="nil"/>
          <w:between w:val="nil"/>
        </w:pBdr>
        <w:spacing w:after="0"/>
        <w:rPr>
          <w:rFonts w:asciiTheme="majorHAnsi" w:hAnsiTheme="majorHAnsi" w:cstheme="majorHAnsi"/>
        </w:rPr>
      </w:pPr>
    </w:p>
    <w:p w14:paraId="2C437634" w14:textId="77777777" w:rsidR="006751CB" w:rsidRPr="00D2169B" w:rsidRDefault="006751CB" w:rsidP="00E06ACC">
      <w:pPr>
        <w:numPr>
          <w:ilvl w:val="0"/>
          <w:numId w:val="48"/>
        </w:numPr>
        <w:pBdr>
          <w:top w:val="nil"/>
          <w:left w:val="nil"/>
          <w:bottom w:val="nil"/>
          <w:right w:val="nil"/>
          <w:between w:val="nil"/>
        </w:pBdr>
        <w:rPr>
          <w:rFonts w:asciiTheme="majorHAnsi" w:hAnsiTheme="majorHAnsi" w:cstheme="majorHAnsi"/>
        </w:rPr>
      </w:pPr>
      <w:r w:rsidRPr="00D2169B">
        <w:rPr>
          <w:rFonts w:asciiTheme="majorHAnsi" w:hAnsiTheme="majorHAnsi" w:cstheme="majorHAnsi"/>
        </w:rPr>
        <w:t>Załącznik nr 1</w:t>
      </w:r>
      <w:r w:rsidRPr="00D2169B">
        <w:rPr>
          <w:rFonts w:asciiTheme="majorHAnsi" w:hAnsiTheme="majorHAnsi" w:cstheme="majorHAnsi"/>
        </w:rPr>
        <w:tab/>
        <w:t>Rejestr złożonych wniosków</w:t>
      </w:r>
    </w:p>
    <w:p w14:paraId="331A6E33" w14:textId="77777777" w:rsidR="006751CB" w:rsidRPr="00D2169B" w:rsidRDefault="006751CB" w:rsidP="00E06ACC">
      <w:pPr>
        <w:numPr>
          <w:ilvl w:val="0"/>
          <w:numId w:val="48"/>
        </w:numPr>
        <w:pBdr>
          <w:top w:val="nil"/>
          <w:left w:val="nil"/>
          <w:bottom w:val="nil"/>
          <w:right w:val="nil"/>
          <w:between w:val="nil"/>
        </w:pBdr>
        <w:rPr>
          <w:rFonts w:asciiTheme="majorHAnsi" w:hAnsiTheme="majorHAnsi" w:cstheme="majorHAnsi"/>
        </w:rPr>
      </w:pPr>
      <w:r w:rsidRPr="00D2169B">
        <w:rPr>
          <w:rFonts w:asciiTheme="majorHAnsi" w:hAnsiTheme="majorHAnsi" w:cstheme="majorHAnsi"/>
        </w:rPr>
        <w:t>Załącznik nr 2</w:t>
      </w:r>
      <w:r w:rsidRPr="00D2169B">
        <w:rPr>
          <w:rFonts w:asciiTheme="majorHAnsi" w:hAnsiTheme="majorHAnsi" w:cstheme="majorHAnsi"/>
        </w:rPr>
        <w:tab/>
        <w:t>Oświadczenia o braku  konfliktu interesów i zachowaniu poufności</w:t>
      </w:r>
    </w:p>
    <w:p w14:paraId="1802750B" w14:textId="77777777" w:rsidR="006751CB" w:rsidRPr="00D2169B" w:rsidRDefault="006751CB" w:rsidP="00E06ACC">
      <w:pPr>
        <w:numPr>
          <w:ilvl w:val="0"/>
          <w:numId w:val="48"/>
        </w:numPr>
        <w:pBdr>
          <w:top w:val="nil"/>
          <w:left w:val="nil"/>
          <w:bottom w:val="nil"/>
          <w:right w:val="nil"/>
          <w:between w:val="nil"/>
        </w:pBdr>
        <w:rPr>
          <w:rFonts w:asciiTheme="majorHAnsi" w:hAnsiTheme="majorHAnsi" w:cstheme="majorHAnsi"/>
        </w:rPr>
      </w:pPr>
      <w:r w:rsidRPr="00D2169B">
        <w:rPr>
          <w:rFonts w:asciiTheme="majorHAnsi" w:hAnsiTheme="majorHAnsi" w:cstheme="majorHAnsi"/>
        </w:rPr>
        <w:t>Załącznik nr 3</w:t>
      </w:r>
      <w:r w:rsidRPr="00D2169B">
        <w:rPr>
          <w:rFonts w:asciiTheme="majorHAnsi" w:hAnsiTheme="majorHAnsi" w:cstheme="majorHAnsi"/>
        </w:rPr>
        <w:tab/>
      </w:r>
      <w:r w:rsidRPr="00D2169B">
        <w:rPr>
          <w:rFonts w:asciiTheme="majorHAnsi" w:hAnsiTheme="majorHAnsi" w:cstheme="majorHAnsi"/>
          <w:strike/>
        </w:rPr>
        <w:t xml:space="preserve"> </w:t>
      </w:r>
      <w:r w:rsidRPr="00D2169B">
        <w:rPr>
          <w:rFonts w:asciiTheme="majorHAnsi" w:hAnsiTheme="majorHAnsi" w:cstheme="majorHAnsi"/>
        </w:rPr>
        <w:t xml:space="preserve"> Oświadczenie o interesach i powiązaniach</w:t>
      </w:r>
    </w:p>
    <w:p w14:paraId="3150EAA8" w14:textId="77777777" w:rsidR="006751CB" w:rsidRPr="00D2169B" w:rsidRDefault="006751CB" w:rsidP="00E06ACC">
      <w:pPr>
        <w:numPr>
          <w:ilvl w:val="0"/>
          <w:numId w:val="48"/>
        </w:numPr>
        <w:pBdr>
          <w:top w:val="nil"/>
          <w:left w:val="nil"/>
          <w:bottom w:val="nil"/>
          <w:right w:val="nil"/>
          <w:between w:val="nil"/>
        </w:pBdr>
        <w:rPr>
          <w:rFonts w:asciiTheme="majorHAnsi" w:hAnsiTheme="majorHAnsi" w:cstheme="majorHAnsi"/>
        </w:rPr>
      </w:pPr>
      <w:r w:rsidRPr="00D2169B">
        <w:rPr>
          <w:rFonts w:asciiTheme="majorHAnsi" w:hAnsiTheme="majorHAnsi" w:cstheme="majorHAnsi"/>
        </w:rPr>
        <w:t>Załącznik nr 4</w:t>
      </w:r>
      <w:r w:rsidRPr="00D2169B">
        <w:rPr>
          <w:rFonts w:asciiTheme="majorHAnsi" w:hAnsiTheme="majorHAnsi" w:cstheme="majorHAnsi"/>
        </w:rPr>
        <w:tab/>
        <w:t>Rejestr interesów członka Rady LGD</w:t>
      </w:r>
    </w:p>
    <w:p w14:paraId="084709B3" w14:textId="77777777" w:rsidR="006751CB" w:rsidRPr="00D2169B" w:rsidRDefault="006751CB" w:rsidP="00E06ACC">
      <w:pPr>
        <w:numPr>
          <w:ilvl w:val="0"/>
          <w:numId w:val="48"/>
        </w:numPr>
        <w:pBdr>
          <w:top w:val="nil"/>
          <w:left w:val="nil"/>
          <w:bottom w:val="nil"/>
          <w:right w:val="nil"/>
          <w:between w:val="nil"/>
        </w:pBdr>
        <w:rPr>
          <w:rFonts w:asciiTheme="majorHAnsi" w:hAnsiTheme="majorHAnsi" w:cstheme="majorHAnsi"/>
        </w:rPr>
      </w:pPr>
      <w:r w:rsidRPr="00D2169B">
        <w:rPr>
          <w:rFonts w:asciiTheme="majorHAnsi" w:hAnsiTheme="majorHAnsi" w:cstheme="majorHAnsi"/>
        </w:rPr>
        <w:t>Załącznik nr 5a</w:t>
      </w:r>
      <w:r w:rsidRPr="00D2169B">
        <w:rPr>
          <w:rFonts w:asciiTheme="majorHAnsi" w:hAnsiTheme="majorHAnsi" w:cstheme="majorHAnsi"/>
        </w:rPr>
        <w:tab/>
        <w:t>Indywidualna karta weryfikacji formalnej</w:t>
      </w:r>
    </w:p>
    <w:p w14:paraId="284BC343" w14:textId="77777777" w:rsidR="006751CB" w:rsidRPr="00D2169B" w:rsidRDefault="006751CB" w:rsidP="00E06ACC">
      <w:pPr>
        <w:numPr>
          <w:ilvl w:val="0"/>
          <w:numId w:val="48"/>
        </w:numPr>
        <w:pBdr>
          <w:top w:val="nil"/>
          <w:left w:val="nil"/>
          <w:bottom w:val="nil"/>
          <w:right w:val="nil"/>
          <w:between w:val="nil"/>
        </w:pBdr>
        <w:rPr>
          <w:rFonts w:asciiTheme="majorHAnsi" w:hAnsiTheme="majorHAnsi" w:cstheme="majorHAnsi"/>
        </w:rPr>
      </w:pPr>
      <w:r w:rsidRPr="00D2169B">
        <w:rPr>
          <w:rFonts w:asciiTheme="majorHAnsi" w:hAnsiTheme="majorHAnsi" w:cstheme="majorHAnsi"/>
        </w:rPr>
        <w:t>Załącznik nr 5b</w:t>
      </w:r>
      <w:r w:rsidRPr="00D2169B">
        <w:rPr>
          <w:rFonts w:asciiTheme="majorHAnsi" w:hAnsiTheme="majorHAnsi" w:cstheme="majorHAnsi"/>
        </w:rPr>
        <w:tab/>
        <w:t>Karta weryfikacji formalnej</w:t>
      </w:r>
    </w:p>
    <w:p w14:paraId="7D8EB3C2" w14:textId="77777777" w:rsidR="006751CB" w:rsidRPr="00D2169B" w:rsidRDefault="006751CB" w:rsidP="00E06ACC">
      <w:pPr>
        <w:numPr>
          <w:ilvl w:val="0"/>
          <w:numId w:val="48"/>
        </w:numPr>
        <w:pBdr>
          <w:top w:val="nil"/>
          <w:left w:val="nil"/>
          <w:bottom w:val="nil"/>
          <w:right w:val="nil"/>
          <w:between w:val="nil"/>
        </w:pBdr>
        <w:rPr>
          <w:rFonts w:asciiTheme="majorHAnsi" w:hAnsiTheme="majorHAnsi" w:cstheme="majorHAnsi"/>
        </w:rPr>
      </w:pPr>
      <w:r w:rsidRPr="00D2169B">
        <w:rPr>
          <w:rFonts w:asciiTheme="majorHAnsi" w:hAnsiTheme="majorHAnsi" w:cstheme="majorHAnsi"/>
        </w:rPr>
        <w:t>Załącznik nr 6a</w:t>
      </w:r>
      <w:r w:rsidRPr="00D2169B">
        <w:rPr>
          <w:rFonts w:asciiTheme="majorHAnsi" w:hAnsiTheme="majorHAnsi" w:cstheme="majorHAnsi"/>
        </w:rPr>
        <w:tab/>
        <w:t>Indywidualna karta oceny merytorycznej w zakresie spełniania warunków udzielenia wsparcia (w tym zgodności z LSR)</w:t>
      </w:r>
    </w:p>
    <w:p w14:paraId="05C269E5" w14:textId="77777777" w:rsidR="00601A54" w:rsidRDefault="006751CB" w:rsidP="00E06ACC">
      <w:pPr>
        <w:numPr>
          <w:ilvl w:val="0"/>
          <w:numId w:val="48"/>
        </w:numPr>
        <w:pBdr>
          <w:top w:val="nil"/>
          <w:left w:val="nil"/>
          <w:bottom w:val="nil"/>
          <w:right w:val="nil"/>
          <w:between w:val="nil"/>
        </w:pBdr>
        <w:rPr>
          <w:rFonts w:asciiTheme="majorHAnsi" w:hAnsiTheme="majorHAnsi" w:cstheme="majorHAnsi"/>
        </w:rPr>
      </w:pPr>
      <w:r w:rsidRPr="00D2169B">
        <w:rPr>
          <w:rFonts w:asciiTheme="majorHAnsi" w:hAnsiTheme="majorHAnsi" w:cstheme="majorHAnsi"/>
        </w:rPr>
        <w:t>Załącznik nr 6b</w:t>
      </w:r>
      <w:r w:rsidRPr="00D2169B">
        <w:rPr>
          <w:rFonts w:asciiTheme="majorHAnsi" w:hAnsiTheme="majorHAnsi" w:cstheme="majorHAnsi"/>
        </w:rPr>
        <w:tab/>
        <w:t xml:space="preserve">Karta oceny merytorycznej w zakresie spełniania warunków udzielenia wsparcia (w tym zgodności z LSR) </w:t>
      </w:r>
    </w:p>
    <w:p w14:paraId="6693122F" w14:textId="10897E64" w:rsidR="006751CB" w:rsidRPr="00D2169B" w:rsidRDefault="006751CB" w:rsidP="00E06ACC">
      <w:pPr>
        <w:numPr>
          <w:ilvl w:val="0"/>
          <w:numId w:val="48"/>
        </w:numPr>
        <w:pBdr>
          <w:top w:val="nil"/>
          <w:left w:val="nil"/>
          <w:bottom w:val="nil"/>
          <w:right w:val="nil"/>
          <w:between w:val="nil"/>
        </w:pBdr>
        <w:rPr>
          <w:rFonts w:asciiTheme="majorHAnsi" w:hAnsiTheme="majorHAnsi" w:cstheme="majorHAnsi"/>
        </w:rPr>
      </w:pPr>
      <w:r w:rsidRPr="00D2169B">
        <w:rPr>
          <w:rFonts w:asciiTheme="majorHAnsi" w:hAnsiTheme="majorHAnsi" w:cstheme="majorHAnsi"/>
        </w:rPr>
        <w:t>Załącznik nr 7</w:t>
      </w:r>
      <w:r w:rsidRPr="00D2169B">
        <w:rPr>
          <w:rFonts w:asciiTheme="majorHAnsi" w:hAnsiTheme="majorHAnsi" w:cstheme="majorHAnsi"/>
        </w:rPr>
        <w:tab/>
        <w:t xml:space="preserve">Karta oceny zgodności z kryteriami wyboru </w:t>
      </w:r>
    </w:p>
    <w:p w14:paraId="332D86E4" w14:textId="77777777" w:rsidR="006751CB" w:rsidRPr="00D2169B" w:rsidRDefault="006751CB" w:rsidP="00E06ACC">
      <w:pPr>
        <w:numPr>
          <w:ilvl w:val="0"/>
          <w:numId w:val="48"/>
        </w:numPr>
        <w:pBdr>
          <w:top w:val="nil"/>
          <w:left w:val="nil"/>
          <w:bottom w:val="nil"/>
          <w:right w:val="nil"/>
          <w:between w:val="nil"/>
        </w:pBdr>
        <w:rPr>
          <w:rFonts w:asciiTheme="majorHAnsi" w:hAnsiTheme="majorHAnsi" w:cstheme="majorHAnsi"/>
        </w:rPr>
      </w:pPr>
      <w:r w:rsidRPr="00D2169B">
        <w:rPr>
          <w:rFonts w:asciiTheme="majorHAnsi" w:hAnsiTheme="majorHAnsi" w:cstheme="majorHAnsi"/>
        </w:rPr>
        <w:t>Załącznik nr 8</w:t>
      </w:r>
      <w:r w:rsidRPr="00D2169B">
        <w:rPr>
          <w:rFonts w:asciiTheme="majorHAnsi" w:hAnsiTheme="majorHAnsi" w:cstheme="majorHAnsi"/>
        </w:rPr>
        <w:tab/>
        <w:t>Karta oceny zgodności z kryteriami wyboru oraz ustalenia kwoty wsparcia</w:t>
      </w:r>
    </w:p>
    <w:p w14:paraId="749CAF4B" w14:textId="77777777" w:rsidR="006751CB" w:rsidRPr="00D2169B" w:rsidRDefault="006751CB" w:rsidP="00E06ACC">
      <w:pPr>
        <w:numPr>
          <w:ilvl w:val="0"/>
          <w:numId w:val="48"/>
        </w:numPr>
        <w:pBdr>
          <w:top w:val="nil"/>
          <w:left w:val="nil"/>
          <w:bottom w:val="nil"/>
          <w:right w:val="nil"/>
          <w:between w:val="nil"/>
        </w:pBdr>
        <w:rPr>
          <w:rFonts w:asciiTheme="majorHAnsi" w:hAnsiTheme="majorHAnsi" w:cstheme="majorHAnsi"/>
        </w:rPr>
      </w:pPr>
      <w:r w:rsidRPr="00D2169B">
        <w:rPr>
          <w:rFonts w:asciiTheme="majorHAnsi" w:hAnsiTheme="majorHAnsi" w:cstheme="majorHAnsi"/>
        </w:rPr>
        <w:t>Załącznik nr 9</w:t>
      </w:r>
      <w:r w:rsidRPr="00D2169B">
        <w:rPr>
          <w:rFonts w:asciiTheme="majorHAnsi" w:hAnsiTheme="majorHAnsi" w:cstheme="majorHAnsi"/>
        </w:rPr>
        <w:tab/>
        <w:t>Lista operacji spełniających warunki formalne</w:t>
      </w:r>
    </w:p>
    <w:p w14:paraId="39FDC19D" w14:textId="77777777" w:rsidR="006751CB" w:rsidRPr="00D2169B" w:rsidRDefault="006751CB" w:rsidP="00E06ACC">
      <w:pPr>
        <w:numPr>
          <w:ilvl w:val="0"/>
          <w:numId w:val="48"/>
        </w:numPr>
        <w:pBdr>
          <w:top w:val="nil"/>
          <w:left w:val="nil"/>
          <w:bottom w:val="nil"/>
          <w:right w:val="nil"/>
          <w:between w:val="nil"/>
        </w:pBdr>
        <w:rPr>
          <w:rFonts w:asciiTheme="majorHAnsi" w:hAnsiTheme="majorHAnsi" w:cstheme="majorHAnsi"/>
        </w:rPr>
      </w:pPr>
      <w:r w:rsidRPr="00D2169B">
        <w:rPr>
          <w:rFonts w:asciiTheme="majorHAnsi" w:hAnsiTheme="majorHAnsi" w:cstheme="majorHAnsi"/>
        </w:rPr>
        <w:t>Załącznik nr 10</w:t>
      </w:r>
      <w:r w:rsidRPr="00D2169B">
        <w:rPr>
          <w:rFonts w:asciiTheme="majorHAnsi" w:hAnsiTheme="majorHAnsi" w:cstheme="majorHAnsi"/>
        </w:rPr>
        <w:tab/>
        <w:t>Lista operacji niespełniających warunków formalnych</w:t>
      </w:r>
    </w:p>
    <w:p w14:paraId="1366A863" w14:textId="77777777" w:rsidR="00601A54" w:rsidRPr="00601A54" w:rsidRDefault="006751CB" w:rsidP="00E06ACC">
      <w:pPr>
        <w:numPr>
          <w:ilvl w:val="0"/>
          <w:numId w:val="48"/>
        </w:numPr>
        <w:pBdr>
          <w:top w:val="nil"/>
          <w:left w:val="nil"/>
          <w:bottom w:val="nil"/>
          <w:right w:val="nil"/>
          <w:between w:val="nil"/>
        </w:pBdr>
        <w:rPr>
          <w:rFonts w:asciiTheme="majorHAnsi" w:hAnsiTheme="majorHAnsi" w:cstheme="majorHAnsi"/>
        </w:rPr>
      </w:pPr>
      <w:r w:rsidRPr="00D2169B">
        <w:rPr>
          <w:rFonts w:asciiTheme="majorHAnsi" w:hAnsiTheme="majorHAnsi" w:cstheme="majorHAnsi"/>
        </w:rPr>
        <w:t>Załącznik nr 11</w:t>
      </w:r>
      <w:r w:rsidRPr="00D2169B">
        <w:rPr>
          <w:rFonts w:asciiTheme="majorHAnsi" w:hAnsiTheme="majorHAnsi" w:cstheme="majorHAnsi"/>
        </w:rPr>
        <w:tab/>
        <w:t>Lista operacji spełniających warunki udzielenia wsparcia na wdrażanie LSR</w:t>
      </w:r>
    </w:p>
    <w:p w14:paraId="56F97721" w14:textId="59725D00" w:rsidR="006751CB" w:rsidRPr="00D2169B" w:rsidRDefault="006751CB" w:rsidP="00E06ACC">
      <w:pPr>
        <w:numPr>
          <w:ilvl w:val="0"/>
          <w:numId w:val="48"/>
        </w:numPr>
        <w:pBdr>
          <w:top w:val="nil"/>
          <w:left w:val="nil"/>
          <w:bottom w:val="nil"/>
          <w:right w:val="nil"/>
          <w:between w:val="nil"/>
        </w:pBdr>
        <w:rPr>
          <w:rFonts w:asciiTheme="majorHAnsi" w:hAnsiTheme="majorHAnsi" w:cstheme="majorHAnsi"/>
        </w:rPr>
      </w:pPr>
      <w:r w:rsidRPr="00D2169B">
        <w:rPr>
          <w:rFonts w:asciiTheme="majorHAnsi" w:hAnsiTheme="majorHAnsi" w:cstheme="majorHAnsi"/>
        </w:rPr>
        <w:t>Załącznik nr 12</w:t>
      </w:r>
      <w:r w:rsidRPr="00D2169B">
        <w:rPr>
          <w:rFonts w:asciiTheme="majorHAnsi" w:hAnsiTheme="majorHAnsi" w:cstheme="majorHAnsi"/>
        </w:rPr>
        <w:tab/>
        <w:t>Lista operacji nie spełniających warunki udzielenia wsparcia na wdrażanie LSR</w:t>
      </w:r>
    </w:p>
    <w:p w14:paraId="3B5C17B0" w14:textId="77777777" w:rsidR="006751CB" w:rsidRPr="00D2169B" w:rsidRDefault="006751CB" w:rsidP="00E06ACC">
      <w:pPr>
        <w:numPr>
          <w:ilvl w:val="0"/>
          <w:numId w:val="48"/>
        </w:numPr>
        <w:pBdr>
          <w:top w:val="nil"/>
          <w:left w:val="nil"/>
          <w:bottom w:val="nil"/>
          <w:right w:val="nil"/>
          <w:between w:val="nil"/>
        </w:pBdr>
        <w:rPr>
          <w:rFonts w:asciiTheme="majorHAnsi" w:hAnsiTheme="majorHAnsi" w:cstheme="majorHAnsi"/>
        </w:rPr>
      </w:pPr>
      <w:r w:rsidRPr="00D2169B">
        <w:rPr>
          <w:rFonts w:asciiTheme="majorHAnsi" w:hAnsiTheme="majorHAnsi" w:cstheme="majorHAnsi"/>
        </w:rPr>
        <w:t>Załącznik nr 13</w:t>
      </w:r>
      <w:r w:rsidRPr="00D2169B">
        <w:rPr>
          <w:rFonts w:asciiTheme="majorHAnsi" w:hAnsiTheme="majorHAnsi" w:cstheme="majorHAnsi"/>
        </w:rPr>
        <w:tab/>
        <w:t>Uchwała w sprawie wyboru operacji</w:t>
      </w:r>
    </w:p>
    <w:p w14:paraId="57058797" w14:textId="77777777" w:rsidR="006751CB" w:rsidRPr="00D2169B" w:rsidRDefault="006751CB" w:rsidP="00E06ACC">
      <w:pPr>
        <w:numPr>
          <w:ilvl w:val="0"/>
          <w:numId w:val="48"/>
        </w:numPr>
        <w:pBdr>
          <w:top w:val="nil"/>
          <w:left w:val="nil"/>
          <w:bottom w:val="nil"/>
          <w:right w:val="nil"/>
          <w:between w:val="nil"/>
        </w:pBdr>
        <w:rPr>
          <w:rFonts w:asciiTheme="majorHAnsi" w:hAnsiTheme="majorHAnsi" w:cstheme="majorHAnsi"/>
        </w:rPr>
      </w:pPr>
      <w:r w:rsidRPr="00D2169B">
        <w:rPr>
          <w:rFonts w:asciiTheme="majorHAnsi" w:hAnsiTheme="majorHAnsi" w:cstheme="majorHAnsi"/>
        </w:rPr>
        <w:t>Załącznik nr 14</w:t>
      </w:r>
      <w:r w:rsidRPr="00D2169B">
        <w:rPr>
          <w:rFonts w:asciiTheme="majorHAnsi" w:hAnsiTheme="majorHAnsi" w:cstheme="majorHAnsi"/>
        </w:rPr>
        <w:tab/>
        <w:t>Lista operacji  wybranych</w:t>
      </w:r>
    </w:p>
    <w:p w14:paraId="0A2F7EBB" w14:textId="77777777" w:rsidR="006751CB" w:rsidRPr="00D2169B" w:rsidRDefault="006751CB" w:rsidP="00E06ACC">
      <w:pPr>
        <w:numPr>
          <w:ilvl w:val="0"/>
          <w:numId w:val="48"/>
        </w:numPr>
        <w:pBdr>
          <w:top w:val="nil"/>
          <w:left w:val="nil"/>
          <w:bottom w:val="nil"/>
          <w:right w:val="nil"/>
          <w:between w:val="nil"/>
        </w:pBdr>
        <w:rPr>
          <w:rFonts w:asciiTheme="majorHAnsi" w:hAnsiTheme="majorHAnsi" w:cstheme="majorHAnsi"/>
        </w:rPr>
      </w:pPr>
      <w:r w:rsidRPr="00D2169B">
        <w:rPr>
          <w:rFonts w:asciiTheme="majorHAnsi" w:hAnsiTheme="majorHAnsi" w:cstheme="majorHAnsi"/>
        </w:rPr>
        <w:t>Załącznik nr 15</w:t>
      </w:r>
      <w:r w:rsidRPr="00D2169B">
        <w:rPr>
          <w:rFonts w:asciiTheme="majorHAnsi" w:hAnsiTheme="majorHAnsi" w:cstheme="majorHAnsi"/>
        </w:rPr>
        <w:tab/>
        <w:t>Lista operacji  niewybranych</w:t>
      </w:r>
    </w:p>
    <w:p w14:paraId="5B1D7B5D" w14:textId="77777777" w:rsidR="006751CB" w:rsidRPr="00D2169B" w:rsidRDefault="006751CB" w:rsidP="006751CB">
      <w:pPr>
        <w:pBdr>
          <w:top w:val="nil"/>
          <w:left w:val="nil"/>
          <w:bottom w:val="nil"/>
          <w:right w:val="nil"/>
          <w:between w:val="nil"/>
        </w:pBdr>
        <w:spacing w:after="0"/>
        <w:rPr>
          <w:rFonts w:asciiTheme="majorHAnsi" w:hAnsiTheme="majorHAnsi" w:cstheme="majorHAnsi"/>
        </w:rPr>
      </w:pPr>
    </w:p>
    <w:p w14:paraId="1564A7DE" w14:textId="77777777" w:rsidR="006751CB" w:rsidRPr="00D2169B" w:rsidRDefault="006751CB" w:rsidP="006751CB">
      <w:pPr>
        <w:pBdr>
          <w:top w:val="nil"/>
          <w:left w:val="nil"/>
          <w:bottom w:val="nil"/>
          <w:right w:val="nil"/>
          <w:between w:val="nil"/>
        </w:pBdr>
        <w:spacing w:after="0" w:line="240" w:lineRule="auto"/>
        <w:rPr>
          <w:rFonts w:asciiTheme="majorHAnsi" w:hAnsiTheme="majorHAnsi" w:cstheme="majorHAnsi"/>
        </w:rPr>
      </w:pPr>
    </w:p>
    <w:sectPr w:rsidR="006751CB" w:rsidRPr="00D2169B">
      <w:footerReference w:type="defaul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7407B" w14:textId="77777777" w:rsidR="00E06ACC" w:rsidRDefault="00E06ACC">
      <w:pPr>
        <w:spacing w:after="0" w:line="240" w:lineRule="auto"/>
      </w:pPr>
      <w:r>
        <w:separator/>
      </w:r>
    </w:p>
  </w:endnote>
  <w:endnote w:type="continuationSeparator" w:id="0">
    <w:p w14:paraId="4FF4578D" w14:textId="77777777" w:rsidR="00E06ACC" w:rsidRDefault="00E0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F2" w14:textId="77777777" w:rsidR="00937389" w:rsidRDefault="009373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7975D" w14:textId="77777777" w:rsidR="00E06ACC" w:rsidRDefault="00E06ACC">
      <w:pPr>
        <w:spacing w:after="0" w:line="240" w:lineRule="auto"/>
      </w:pPr>
      <w:r>
        <w:separator/>
      </w:r>
    </w:p>
  </w:footnote>
  <w:footnote w:type="continuationSeparator" w:id="0">
    <w:p w14:paraId="57A3AB6F" w14:textId="77777777" w:rsidR="00E06ACC" w:rsidRDefault="00E06A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2200"/>
    <w:multiLevelType w:val="multilevel"/>
    <w:tmpl w:val="2DDCD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084B0D"/>
    <w:multiLevelType w:val="multilevel"/>
    <w:tmpl w:val="D65895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BF7B90"/>
    <w:multiLevelType w:val="multilevel"/>
    <w:tmpl w:val="EC60D0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4CB03FA"/>
    <w:multiLevelType w:val="hybridMultilevel"/>
    <w:tmpl w:val="ADD8E8C0"/>
    <w:lvl w:ilvl="0" w:tplc="AFEEB9A2">
      <w:start w:val="1"/>
      <w:numFmt w:val="decimal"/>
      <w:lvlText w:val="%1)"/>
      <w:lvlJc w:val="left"/>
      <w:pPr>
        <w:ind w:left="1776" w:hanging="360"/>
      </w:pPr>
      <w:rPr>
        <w:rFonts w:ascii="Times New Roman" w:eastAsia="Times New Roman" w:hAnsi="Times New Roman" w:cs="Times New Roman"/>
      </w:rPr>
    </w:lvl>
    <w:lvl w:ilvl="1" w:tplc="04150017">
      <w:start w:val="1"/>
      <w:numFmt w:val="lowerLetter"/>
      <w:lvlText w:val="%2)"/>
      <w:lvlJc w:val="left"/>
      <w:pPr>
        <w:ind w:left="177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4">
    <w:nsid w:val="09997649"/>
    <w:multiLevelType w:val="hybridMultilevel"/>
    <w:tmpl w:val="214E1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C5504E"/>
    <w:multiLevelType w:val="multilevel"/>
    <w:tmpl w:val="EC60D0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C36754"/>
    <w:multiLevelType w:val="hybridMultilevel"/>
    <w:tmpl w:val="7D5CA4F6"/>
    <w:lvl w:ilvl="0" w:tplc="46DCD63A">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19266C14"/>
    <w:multiLevelType w:val="hybridMultilevel"/>
    <w:tmpl w:val="0302DC2E"/>
    <w:lvl w:ilvl="0" w:tplc="46DCD63A">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1C2B4C1F"/>
    <w:multiLevelType w:val="multilevel"/>
    <w:tmpl w:val="15B2A3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C3D7730"/>
    <w:multiLevelType w:val="multilevel"/>
    <w:tmpl w:val="EC60D0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900057"/>
    <w:multiLevelType w:val="multilevel"/>
    <w:tmpl w:val="7870D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CF05DB4"/>
    <w:multiLevelType w:val="multilevel"/>
    <w:tmpl w:val="976A49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2555663"/>
    <w:multiLevelType w:val="multilevel"/>
    <w:tmpl w:val="C57844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47B3D4F"/>
    <w:multiLevelType w:val="multilevel"/>
    <w:tmpl w:val="9E1E877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4CB3CD7"/>
    <w:multiLevelType w:val="multilevel"/>
    <w:tmpl w:val="DD3E4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845220C"/>
    <w:multiLevelType w:val="multilevel"/>
    <w:tmpl w:val="EC60D0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6606C9"/>
    <w:multiLevelType w:val="multilevel"/>
    <w:tmpl w:val="FE604A5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994540B"/>
    <w:multiLevelType w:val="multilevel"/>
    <w:tmpl w:val="ED940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9CB13B4"/>
    <w:multiLevelType w:val="multilevel"/>
    <w:tmpl w:val="EC60D0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B4E0C7C"/>
    <w:multiLevelType w:val="multilevel"/>
    <w:tmpl w:val="F95A8BD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C835721"/>
    <w:multiLevelType w:val="multilevel"/>
    <w:tmpl w:val="976A49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E1A64D7"/>
    <w:multiLevelType w:val="multilevel"/>
    <w:tmpl w:val="014C1AA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2105354"/>
    <w:multiLevelType w:val="multilevel"/>
    <w:tmpl w:val="10F84CB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2C457B4"/>
    <w:multiLevelType w:val="multilevel"/>
    <w:tmpl w:val="C6E83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54F6194"/>
    <w:multiLevelType w:val="multilevel"/>
    <w:tmpl w:val="FA56517A"/>
    <w:lvl w:ilvl="0">
      <w:start w:val="1"/>
      <w:numFmt w:val="upperRoman"/>
      <w:pStyle w:val="Proc"/>
      <w:lvlText w:val="Rozdział %1."/>
      <w:lvlJc w:val="left"/>
      <w:pPr>
        <w:ind w:left="6738" w:hanging="360"/>
      </w:pPr>
    </w:lvl>
    <w:lvl w:ilvl="1">
      <w:start w:val="1"/>
      <w:numFmt w:val="decimal"/>
      <w:lvlText w:val="%1.%2."/>
      <w:lvlJc w:val="left"/>
      <w:pPr>
        <w:ind w:left="-4027" w:hanging="432"/>
      </w:pPr>
    </w:lvl>
    <w:lvl w:ilvl="2">
      <w:start w:val="1"/>
      <w:numFmt w:val="decimal"/>
      <w:lvlText w:val="%1.%2.%3."/>
      <w:lvlJc w:val="left"/>
      <w:pPr>
        <w:ind w:left="-3595" w:hanging="504"/>
      </w:pPr>
    </w:lvl>
    <w:lvl w:ilvl="3">
      <w:start w:val="1"/>
      <w:numFmt w:val="decimal"/>
      <w:lvlText w:val="%1.%2.%3.%4."/>
      <w:lvlJc w:val="left"/>
      <w:pPr>
        <w:ind w:left="-3091" w:hanging="647"/>
      </w:pPr>
    </w:lvl>
    <w:lvl w:ilvl="4">
      <w:start w:val="1"/>
      <w:numFmt w:val="decimal"/>
      <w:lvlText w:val="%1.%2.%3.%4.%5."/>
      <w:lvlJc w:val="left"/>
      <w:pPr>
        <w:ind w:left="-2587" w:hanging="792"/>
      </w:pPr>
    </w:lvl>
    <w:lvl w:ilvl="5">
      <w:start w:val="1"/>
      <w:numFmt w:val="decimal"/>
      <w:lvlText w:val="%1.%2.%3.%4.%5.%6."/>
      <w:lvlJc w:val="left"/>
      <w:pPr>
        <w:ind w:left="-2083" w:hanging="935"/>
      </w:pPr>
    </w:lvl>
    <w:lvl w:ilvl="6">
      <w:start w:val="1"/>
      <w:numFmt w:val="decimal"/>
      <w:lvlText w:val="%1.%2.%3.%4.%5.%6.%7."/>
      <w:lvlJc w:val="left"/>
      <w:pPr>
        <w:ind w:left="-1579" w:hanging="1080"/>
      </w:pPr>
    </w:lvl>
    <w:lvl w:ilvl="7">
      <w:start w:val="1"/>
      <w:numFmt w:val="decimal"/>
      <w:lvlText w:val="%1.%2.%3.%4.%5.%6.%7.%8."/>
      <w:lvlJc w:val="left"/>
      <w:pPr>
        <w:ind w:left="-1075" w:hanging="1224"/>
      </w:pPr>
    </w:lvl>
    <w:lvl w:ilvl="8">
      <w:start w:val="1"/>
      <w:numFmt w:val="decimal"/>
      <w:lvlText w:val="%1.%2.%3.%4.%5.%6.%7.%8.%9."/>
      <w:lvlJc w:val="left"/>
      <w:pPr>
        <w:ind w:left="-499" w:hanging="1440"/>
      </w:pPr>
    </w:lvl>
  </w:abstractNum>
  <w:abstractNum w:abstractNumId="25">
    <w:nsid w:val="396359CA"/>
    <w:multiLevelType w:val="multilevel"/>
    <w:tmpl w:val="DD3E4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9CF6A44"/>
    <w:multiLevelType w:val="multilevel"/>
    <w:tmpl w:val="014C1AA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DC31E65"/>
    <w:multiLevelType w:val="multilevel"/>
    <w:tmpl w:val="7730E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E190F07"/>
    <w:multiLevelType w:val="multilevel"/>
    <w:tmpl w:val="72801F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FEB6DB3"/>
    <w:multiLevelType w:val="multilevel"/>
    <w:tmpl w:val="776AA6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2270737"/>
    <w:multiLevelType w:val="hybridMultilevel"/>
    <w:tmpl w:val="1D9AF20A"/>
    <w:lvl w:ilvl="0" w:tplc="FFFFFFFF">
      <w:start w:val="1"/>
      <w:numFmt w:val="decimal"/>
      <w:lvlText w:val="%1."/>
      <w:lvlJc w:val="left"/>
      <w:pPr>
        <w:ind w:left="360" w:hanging="360"/>
      </w:pPr>
      <w:rPr>
        <w:rFonts w:hint="default"/>
      </w:rPr>
    </w:lvl>
    <w:lvl w:ilvl="1" w:tplc="FFFFFFFF">
      <w:start w:val="1"/>
      <w:numFmt w:val="decimal"/>
      <w:lvlText w:val="%2)"/>
      <w:lvlJc w:val="left"/>
      <w:pPr>
        <w:ind w:left="348" w:hanging="696"/>
      </w:pPr>
      <w:rPr>
        <w:rFonts w:hint="default"/>
      </w:rPr>
    </w:lvl>
    <w:lvl w:ilvl="2" w:tplc="04150019">
      <w:start w:val="1"/>
      <w:numFmt w:val="lowerLetter"/>
      <w:lvlText w:val="%3."/>
      <w:lvlJc w:val="left"/>
      <w:pPr>
        <w:ind w:left="720" w:hanging="360"/>
      </w:p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31">
    <w:nsid w:val="45D77A1F"/>
    <w:multiLevelType w:val="multilevel"/>
    <w:tmpl w:val="A38A8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6F6050B"/>
    <w:multiLevelType w:val="multilevel"/>
    <w:tmpl w:val="014C1AA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B3F7DE8"/>
    <w:multiLevelType w:val="hybridMultilevel"/>
    <w:tmpl w:val="B9F8D0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57093573"/>
    <w:multiLevelType w:val="hybridMultilevel"/>
    <w:tmpl w:val="5862FAF4"/>
    <w:lvl w:ilvl="0" w:tplc="46DCD63A">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57703B8E"/>
    <w:multiLevelType w:val="multilevel"/>
    <w:tmpl w:val="D43E02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9474401"/>
    <w:multiLevelType w:val="multilevel"/>
    <w:tmpl w:val="EC60D0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E1172E1"/>
    <w:multiLevelType w:val="multilevel"/>
    <w:tmpl w:val="EC60D0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FCF5670"/>
    <w:multiLevelType w:val="hybridMultilevel"/>
    <w:tmpl w:val="B77A37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45B442B"/>
    <w:multiLevelType w:val="multilevel"/>
    <w:tmpl w:val="EE30401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7AE4371"/>
    <w:multiLevelType w:val="multilevel"/>
    <w:tmpl w:val="17F6BC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AB03201"/>
    <w:multiLevelType w:val="multilevel"/>
    <w:tmpl w:val="94C246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CC52268"/>
    <w:multiLevelType w:val="multilevel"/>
    <w:tmpl w:val="30AC9C6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D4F3016"/>
    <w:multiLevelType w:val="multilevel"/>
    <w:tmpl w:val="F244C51C"/>
    <w:lvl w:ilvl="0">
      <w:start w:val="1"/>
      <w:numFmt w:val="lowerLetter"/>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0D148DE"/>
    <w:multiLevelType w:val="multilevel"/>
    <w:tmpl w:val="BCC6A5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2347C2C"/>
    <w:multiLevelType w:val="multilevel"/>
    <w:tmpl w:val="CC9C3B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4441DF6"/>
    <w:multiLevelType w:val="multilevel"/>
    <w:tmpl w:val="2BFA7B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nsid w:val="74E248B2"/>
    <w:multiLevelType w:val="multilevel"/>
    <w:tmpl w:val="EC60D4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7676B59"/>
    <w:multiLevelType w:val="multilevel"/>
    <w:tmpl w:val="2BFA7B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nsid w:val="783B40F3"/>
    <w:multiLevelType w:val="multilevel"/>
    <w:tmpl w:val="EF589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9FC0D13"/>
    <w:multiLevelType w:val="multilevel"/>
    <w:tmpl w:val="7AB6211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A5C5D21"/>
    <w:multiLevelType w:val="multilevel"/>
    <w:tmpl w:val="EC60D0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BB40234"/>
    <w:multiLevelType w:val="hybridMultilevel"/>
    <w:tmpl w:val="4A32B68A"/>
    <w:lvl w:ilvl="0" w:tplc="3BA4843A">
      <w:start w:val="1"/>
      <w:numFmt w:val="decimal"/>
      <w:lvlText w:val="%1."/>
      <w:lvlJc w:val="left"/>
      <w:pPr>
        <w:ind w:left="360" w:hanging="360"/>
      </w:pPr>
      <w:rPr>
        <w:rFonts w:ascii="Times New Roman" w:eastAsia="Times New Roman" w:hAnsi="Times New Roman" w:cs="Times New Roman"/>
      </w:rPr>
    </w:lvl>
    <w:lvl w:ilvl="1" w:tplc="16B4672A">
      <w:start w:val="4"/>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22"/>
  </w:num>
  <w:num w:numId="3">
    <w:abstractNumId w:val="50"/>
  </w:num>
  <w:num w:numId="4">
    <w:abstractNumId w:val="13"/>
  </w:num>
  <w:num w:numId="5">
    <w:abstractNumId w:val="23"/>
  </w:num>
  <w:num w:numId="6">
    <w:abstractNumId w:val="45"/>
  </w:num>
  <w:num w:numId="7">
    <w:abstractNumId w:val="29"/>
  </w:num>
  <w:num w:numId="8">
    <w:abstractNumId w:val="39"/>
  </w:num>
  <w:num w:numId="9">
    <w:abstractNumId w:val="8"/>
  </w:num>
  <w:num w:numId="10">
    <w:abstractNumId w:val="12"/>
  </w:num>
  <w:num w:numId="11">
    <w:abstractNumId w:val="40"/>
  </w:num>
  <w:num w:numId="12">
    <w:abstractNumId w:val="24"/>
  </w:num>
  <w:num w:numId="13">
    <w:abstractNumId w:val="25"/>
  </w:num>
  <w:num w:numId="14">
    <w:abstractNumId w:val="31"/>
  </w:num>
  <w:num w:numId="15">
    <w:abstractNumId w:val="20"/>
  </w:num>
  <w:num w:numId="16">
    <w:abstractNumId w:val="26"/>
  </w:num>
  <w:num w:numId="17">
    <w:abstractNumId w:val="42"/>
  </w:num>
  <w:num w:numId="18">
    <w:abstractNumId w:val="17"/>
  </w:num>
  <w:num w:numId="19">
    <w:abstractNumId w:val="49"/>
  </w:num>
  <w:num w:numId="20">
    <w:abstractNumId w:val="10"/>
  </w:num>
  <w:num w:numId="21">
    <w:abstractNumId w:val="33"/>
  </w:num>
  <w:num w:numId="22">
    <w:abstractNumId w:val="27"/>
  </w:num>
  <w:num w:numId="23">
    <w:abstractNumId w:val="44"/>
  </w:num>
  <w:num w:numId="24">
    <w:abstractNumId w:val="0"/>
  </w:num>
  <w:num w:numId="25">
    <w:abstractNumId w:val="47"/>
  </w:num>
  <w:num w:numId="26">
    <w:abstractNumId w:val="35"/>
  </w:num>
  <w:num w:numId="27">
    <w:abstractNumId w:val="28"/>
  </w:num>
  <w:num w:numId="28">
    <w:abstractNumId w:val="1"/>
  </w:num>
  <w:num w:numId="29">
    <w:abstractNumId w:val="30"/>
  </w:num>
  <w:num w:numId="30">
    <w:abstractNumId w:val="52"/>
  </w:num>
  <w:num w:numId="31">
    <w:abstractNumId w:val="3"/>
  </w:num>
  <w:num w:numId="32">
    <w:abstractNumId w:val="19"/>
  </w:num>
  <w:num w:numId="33">
    <w:abstractNumId w:val="43"/>
  </w:num>
  <w:num w:numId="34">
    <w:abstractNumId w:val="41"/>
  </w:num>
  <w:num w:numId="35">
    <w:abstractNumId w:val="32"/>
  </w:num>
  <w:num w:numId="36">
    <w:abstractNumId w:val="11"/>
  </w:num>
  <w:num w:numId="37">
    <w:abstractNumId w:val="46"/>
  </w:num>
  <w:num w:numId="38">
    <w:abstractNumId w:val="48"/>
  </w:num>
  <w:num w:numId="39">
    <w:abstractNumId w:val="21"/>
  </w:num>
  <w:num w:numId="40">
    <w:abstractNumId w:val="15"/>
  </w:num>
  <w:num w:numId="41">
    <w:abstractNumId w:val="51"/>
  </w:num>
  <w:num w:numId="42">
    <w:abstractNumId w:val="18"/>
  </w:num>
  <w:num w:numId="43">
    <w:abstractNumId w:val="5"/>
  </w:num>
  <w:num w:numId="44">
    <w:abstractNumId w:val="2"/>
  </w:num>
  <w:num w:numId="45">
    <w:abstractNumId w:val="36"/>
  </w:num>
  <w:num w:numId="46">
    <w:abstractNumId w:val="37"/>
  </w:num>
  <w:num w:numId="47">
    <w:abstractNumId w:val="9"/>
  </w:num>
  <w:num w:numId="48">
    <w:abstractNumId w:val="4"/>
  </w:num>
  <w:num w:numId="49">
    <w:abstractNumId w:val="14"/>
  </w:num>
  <w:num w:numId="50">
    <w:abstractNumId w:val="6"/>
  </w:num>
  <w:num w:numId="51">
    <w:abstractNumId w:val="7"/>
  </w:num>
  <w:num w:numId="52">
    <w:abstractNumId w:val="34"/>
  </w:num>
  <w:num w:numId="53">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389"/>
    <w:rsid w:val="00080454"/>
    <w:rsid w:val="0014713B"/>
    <w:rsid w:val="00150858"/>
    <w:rsid w:val="00165370"/>
    <w:rsid w:val="001A36EC"/>
    <w:rsid w:val="001C388A"/>
    <w:rsid w:val="001C5951"/>
    <w:rsid w:val="001C76F5"/>
    <w:rsid w:val="001F1626"/>
    <w:rsid w:val="001F4F84"/>
    <w:rsid w:val="00205E66"/>
    <w:rsid w:val="002307EF"/>
    <w:rsid w:val="002556FC"/>
    <w:rsid w:val="0026451A"/>
    <w:rsid w:val="00292E13"/>
    <w:rsid w:val="00295080"/>
    <w:rsid w:val="002B33B3"/>
    <w:rsid w:val="0035336C"/>
    <w:rsid w:val="00364DF7"/>
    <w:rsid w:val="0037041D"/>
    <w:rsid w:val="003929ED"/>
    <w:rsid w:val="003955AA"/>
    <w:rsid w:val="003C22AC"/>
    <w:rsid w:val="003D31ED"/>
    <w:rsid w:val="003E340A"/>
    <w:rsid w:val="003E399F"/>
    <w:rsid w:val="004328B3"/>
    <w:rsid w:val="00434C3E"/>
    <w:rsid w:val="0044421C"/>
    <w:rsid w:val="00457EC1"/>
    <w:rsid w:val="004A620D"/>
    <w:rsid w:val="004B6E43"/>
    <w:rsid w:val="004C3AD2"/>
    <w:rsid w:val="004F04EC"/>
    <w:rsid w:val="004F7769"/>
    <w:rsid w:val="0050773A"/>
    <w:rsid w:val="005322D5"/>
    <w:rsid w:val="00535414"/>
    <w:rsid w:val="0055000D"/>
    <w:rsid w:val="00553089"/>
    <w:rsid w:val="005975D9"/>
    <w:rsid w:val="0060184D"/>
    <w:rsid w:val="00601A54"/>
    <w:rsid w:val="006244E8"/>
    <w:rsid w:val="0066374B"/>
    <w:rsid w:val="006651EB"/>
    <w:rsid w:val="006751CB"/>
    <w:rsid w:val="00681A30"/>
    <w:rsid w:val="00682A79"/>
    <w:rsid w:val="006D618F"/>
    <w:rsid w:val="006F13DD"/>
    <w:rsid w:val="00705C06"/>
    <w:rsid w:val="0071413D"/>
    <w:rsid w:val="007661B9"/>
    <w:rsid w:val="00773A02"/>
    <w:rsid w:val="00775880"/>
    <w:rsid w:val="00795EA7"/>
    <w:rsid w:val="007B59BD"/>
    <w:rsid w:val="007D0E7E"/>
    <w:rsid w:val="00807368"/>
    <w:rsid w:val="00840980"/>
    <w:rsid w:val="00863651"/>
    <w:rsid w:val="008914F6"/>
    <w:rsid w:val="00893E16"/>
    <w:rsid w:val="0089573D"/>
    <w:rsid w:val="008A4411"/>
    <w:rsid w:val="008B260D"/>
    <w:rsid w:val="008C4C6C"/>
    <w:rsid w:val="008E21F9"/>
    <w:rsid w:val="008F24C8"/>
    <w:rsid w:val="009262A5"/>
    <w:rsid w:val="00937389"/>
    <w:rsid w:val="009872A0"/>
    <w:rsid w:val="00A01F96"/>
    <w:rsid w:val="00A04E9D"/>
    <w:rsid w:val="00A13483"/>
    <w:rsid w:val="00A64983"/>
    <w:rsid w:val="00A81867"/>
    <w:rsid w:val="00A94354"/>
    <w:rsid w:val="00A94D5C"/>
    <w:rsid w:val="00AA0387"/>
    <w:rsid w:val="00AF2552"/>
    <w:rsid w:val="00AF6B78"/>
    <w:rsid w:val="00B40D8C"/>
    <w:rsid w:val="00B462A3"/>
    <w:rsid w:val="00B645B3"/>
    <w:rsid w:val="00B72517"/>
    <w:rsid w:val="00B82304"/>
    <w:rsid w:val="00BD0640"/>
    <w:rsid w:val="00C14A3D"/>
    <w:rsid w:val="00C41B9C"/>
    <w:rsid w:val="00C4439D"/>
    <w:rsid w:val="00C759B4"/>
    <w:rsid w:val="00CB1C9B"/>
    <w:rsid w:val="00CD43C6"/>
    <w:rsid w:val="00CF307C"/>
    <w:rsid w:val="00D2169B"/>
    <w:rsid w:val="00D554B2"/>
    <w:rsid w:val="00D5666B"/>
    <w:rsid w:val="00D57AD5"/>
    <w:rsid w:val="00D650AB"/>
    <w:rsid w:val="00D804BC"/>
    <w:rsid w:val="00DC10D2"/>
    <w:rsid w:val="00DD3CB0"/>
    <w:rsid w:val="00DF10C2"/>
    <w:rsid w:val="00E06ACC"/>
    <w:rsid w:val="00E1627C"/>
    <w:rsid w:val="00E41A80"/>
    <w:rsid w:val="00E4616A"/>
    <w:rsid w:val="00E6364C"/>
    <w:rsid w:val="00E97C4B"/>
    <w:rsid w:val="00EA49A0"/>
    <w:rsid w:val="00EC72A0"/>
    <w:rsid w:val="00EF1061"/>
    <w:rsid w:val="00F04BA3"/>
    <w:rsid w:val="00F8410E"/>
    <w:rsid w:val="00FB052A"/>
    <w:rsid w:val="00FB3E31"/>
    <w:rsid w:val="00FC37BB"/>
    <w:rsid w:val="00FD1610"/>
    <w:rsid w:val="00FE25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8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link w:val="Nagwek1Znak"/>
    <w:pPr>
      <w:spacing w:before="240"/>
      <w:ind w:left="357" w:hanging="357"/>
      <w:outlineLvl w:val="0"/>
    </w:pPr>
    <w:rPr>
      <w:color w:val="2E75B5"/>
      <w:sz w:val="28"/>
      <w:szCs w:val="28"/>
    </w:rPr>
  </w:style>
  <w:style w:type="paragraph" w:styleId="Nagwek2">
    <w:name w:val="heading 2"/>
    <w:basedOn w:val="Normalny"/>
    <w:next w:val="Normalny"/>
    <w:link w:val="Nagwek2Znak"/>
    <w:pPr>
      <w:spacing w:before="240"/>
      <w:jc w:val="center"/>
      <w:outlineLvl w:val="1"/>
    </w:pPr>
    <w:rPr>
      <w:color w:val="5B9BD5"/>
      <w:sz w:val="24"/>
      <w:szCs w:val="24"/>
    </w:rPr>
  </w:style>
  <w:style w:type="paragraph" w:styleId="Nagwek3">
    <w:name w:val="heading 3"/>
    <w:basedOn w:val="Normalny"/>
    <w:next w:val="Normalny"/>
    <w:pPr>
      <w:ind w:left="1224" w:hanging="504"/>
      <w:outlineLvl w:val="2"/>
    </w:p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paragraph" w:styleId="Nagwek7">
    <w:name w:val="heading 7"/>
    <w:basedOn w:val="Normalny"/>
    <w:next w:val="Normalny"/>
    <w:link w:val="Nagwek7Znak"/>
    <w:uiPriority w:val="9"/>
    <w:unhideWhenUsed/>
    <w:qFormat/>
    <w:rsid w:val="00535414"/>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C443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439D"/>
    <w:rPr>
      <w:rFonts w:ascii="Segoe UI" w:hAnsi="Segoe UI" w:cs="Segoe UI"/>
      <w:sz w:val="18"/>
      <w:szCs w:val="18"/>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C4439D"/>
    <w:pPr>
      <w:ind w:left="720"/>
      <w:contextualSpacing/>
    </w:pPr>
  </w:style>
  <w:style w:type="character" w:customStyle="1" w:styleId="Nagwek7Znak">
    <w:name w:val="Nagłówek 7 Znak"/>
    <w:basedOn w:val="Domylnaczcionkaakapitu"/>
    <w:link w:val="Nagwek7"/>
    <w:uiPriority w:val="9"/>
    <w:rsid w:val="00535414"/>
    <w:rPr>
      <w:rFonts w:asciiTheme="majorHAnsi" w:eastAsiaTheme="majorEastAsia" w:hAnsiTheme="majorHAnsi" w:cstheme="majorBidi"/>
      <w:i/>
      <w:iCs/>
      <w:color w:val="243F60" w:themeColor="accent1" w:themeShade="7F"/>
    </w:rPr>
  </w:style>
  <w:style w:type="paragraph" w:styleId="Bezodstpw">
    <w:name w:val="No Spacing"/>
    <w:uiPriority w:val="1"/>
    <w:qFormat/>
    <w:rsid w:val="00D57AD5"/>
    <w:pPr>
      <w:spacing w:after="0" w:line="240" w:lineRule="auto"/>
    </w:pPr>
  </w:style>
  <w:style w:type="paragraph" w:customStyle="1" w:styleId="Proc">
    <w:name w:val="Proc"/>
    <w:basedOn w:val="Nagwek1"/>
    <w:link w:val="ProcZnak"/>
    <w:qFormat/>
    <w:rsid w:val="008F24C8"/>
    <w:pPr>
      <w:numPr>
        <w:numId w:val="12"/>
      </w:numPr>
      <w:ind w:left="360"/>
    </w:pPr>
  </w:style>
  <w:style w:type="paragraph" w:customStyle="1" w:styleId="Proc2">
    <w:name w:val="Proc 2"/>
    <w:basedOn w:val="Nagwek2"/>
    <w:link w:val="Proc2Znak"/>
    <w:qFormat/>
    <w:rsid w:val="008F24C8"/>
  </w:style>
  <w:style w:type="character" w:customStyle="1" w:styleId="Nagwek1Znak">
    <w:name w:val="Nagłówek 1 Znak"/>
    <w:basedOn w:val="Domylnaczcionkaakapitu"/>
    <w:link w:val="Nagwek1"/>
    <w:rsid w:val="008F24C8"/>
    <w:rPr>
      <w:color w:val="2E75B5"/>
      <w:sz w:val="28"/>
      <w:szCs w:val="28"/>
    </w:rPr>
  </w:style>
  <w:style w:type="character" w:customStyle="1" w:styleId="ProcZnak">
    <w:name w:val="Proc Znak"/>
    <w:basedOn w:val="Nagwek1Znak"/>
    <w:link w:val="Proc"/>
    <w:rsid w:val="008F24C8"/>
    <w:rPr>
      <w:color w:val="2E75B5"/>
      <w:sz w:val="28"/>
      <w:szCs w:val="28"/>
    </w:rPr>
  </w:style>
  <w:style w:type="character" w:customStyle="1" w:styleId="Nagwek2Znak">
    <w:name w:val="Nagłówek 2 Znak"/>
    <w:basedOn w:val="Domylnaczcionkaakapitu"/>
    <w:link w:val="Nagwek2"/>
    <w:rsid w:val="008F24C8"/>
    <w:rPr>
      <w:color w:val="5B9BD5"/>
      <w:sz w:val="24"/>
      <w:szCs w:val="24"/>
    </w:rPr>
  </w:style>
  <w:style w:type="character" w:customStyle="1" w:styleId="Proc2Znak">
    <w:name w:val="Proc 2 Znak"/>
    <w:basedOn w:val="Nagwek2Znak"/>
    <w:link w:val="Proc2"/>
    <w:rsid w:val="008F24C8"/>
    <w:rPr>
      <w:color w:val="5B9BD5"/>
      <w:sz w:val="24"/>
      <w:szCs w:val="24"/>
    </w:rPr>
  </w:style>
  <w:style w:type="paragraph" w:styleId="NormalnyWeb">
    <w:name w:val="Normal (Web)"/>
    <w:basedOn w:val="Normalny"/>
    <w:uiPriority w:val="99"/>
    <w:unhideWhenUsed/>
    <w:rsid w:val="002307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6751CB"/>
  </w:style>
  <w:style w:type="paragraph" w:styleId="Nagwek">
    <w:name w:val="header"/>
    <w:basedOn w:val="Normalny"/>
    <w:link w:val="NagwekZnak"/>
    <w:semiHidden/>
    <w:unhideWhenUsed/>
    <w:rsid w:val="00EF1061"/>
    <w:pPr>
      <w:tabs>
        <w:tab w:val="center" w:pos="4536"/>
        <w:tab w:val="right" w:pos="9072"/>
      </w:tabs>
      <w:spacing w:after="0" w:line="240" w:lineRule="auto"/>
    </w:pPr>
  </w:style>
  <w:style w:type="character" w:customStyle="1" w:styleId="NagwekZnak">
    <w:name w:val="Nagłówek Znak"/>
    <w:basedOn w:val="Domylnaczcionkaakapitu"/>
    <w:link w:val="Nagwek"/>
    <w:semiHidden/>
    <w:rsid w:val="00EF10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link w:val="Nagwek1Znak"/>
    <w:pPr>
      <w:spacing w:before="240"/>
      <w:ind w:left="357" w:hanging="357"/>
      <w:outlineLvl w:val="0"/>
    </w:pPr>
    <w:rPr>
      <w:color w:val="2E75B5"/>
      <w:sz w:val="28"/>
      <w:szCs w:val="28"/>
    </w:rPr>
  </w:style>
  <w:style w:type="paragraph" w:styleId="Nagwek2">
    <w:name w:val="heading 2"/>
    <w:basedOn w:val="Normalny"/>
    <w:next w:val="Normalny"/>
    <w:link w:val="Nagwek2Znak"/>
    <w:pPr>
      <w:spacing w:before="240"/>
      <w:jc w:val="center"/>
      <w:outlineLvl w:val="1"/>
    </w:pPr>
    <w:rPr>
      <w:color w:val="5B9BD5"/>
      <w:sz w:val="24"/>
      <w:szCs w:val="24"/>
    </w:rPr>
  </w:style>
  <w:style w:type="paragraph" w:styleId="Nagwek3">
    <w:name w:val="heading 3"/>
    <w:basedOn w:val="Normalny"/>
    <w:next w:val="Normalny"/>
    <w:pPr>
      <w:ind w:left="1224" w:hanging="504"/>
      <w:outlineLvl w:val="2"/>
    </w:p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paragraph" w:styleId="Nagwek7">
    <w:name w:val="heading 7"/>
    <w:basedOn w:val="Normalny"/>
    <w:next w:val="Normalny"/>
    <w:link w:val="Nagwek7Znak"/>
    <w:uiPriority w:val="9"/>
    <w:unhideWhenUsed/>
    <w:qFormat/>
    <w:rsid w:val="00535414"/>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C443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439D"/>
    <w:rPr>
      <w:rFonts w:ascii="Segoe UI" w:hAnsi="Segoe UI" w:cs="Segoe UI"/>
      <w:sz w:val="18"/>
      <w:szCs w:val="18"/>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C4439D"/>
    <w:pPr>
      <w:ind w:left="720"/>
      <w:contextualSpacing/>
    </w:pPr>
  </w:style>
  <w:style w:type="character" w:customStyle="1" w:styleId="Nagwek7Znak">
    <w:name w:val="Nagłówek 7 Znak"/>
    <w:basedOn w:val="Domylnaczcionkaakapitu"/>
    <w:link w:val="Nagwek7"/>
    <w:uiPriority w:val="9"/>
    <w:rsid w:val="00535414"/>
    <w:rPr>
      <w:rFonts w:asciiTheme="majorHAnsi" w:eastAsiaTheme="majorEastAsia" w:hAnsiTheme="majorHAnsi" w:cstheme="majorBidi"/>
      <w:i/>
      <w:iCs/>
      <w:color w:val="243F60" w:themeColor="accent1" w:themeShade="7F"/>
    </w:rPr>
  </w:style>
  <w:style w:type="paragraph" w:styleId="Bezodstpw">
    <w:name w:val="No Spacing"/>
    <w:uiPriority w:val="1"/>
    <w:qFormat/>
    <w:rsid w:val="00D57AD5"/>
    <w:pPr>
      <w:spacing w:after="0" w:line="240" w:lineRule="auto"/>
    </w:pPr>
  </w:style>
  <w:style w:type="paragraph" w:customStyle="1" w:styleId="Proc">
    <w:name w:val="Proc"/>
    <w:basedOn w:val="Nagwek1"/>
    <w:link w:val="ProcZnak"/>
    <w:qFormat/>
    <w:rsid w:val="008F24C8"/>
    <w:pPr>
      <w:numPr>
        <w:numId w:val="12"/>
      </w:numPr>
      <w:ind w:left="360"/>
    </w:pPr>
  </w:style>
  <w:style w:type="paragraph" w:customStyle="1" w:styleId="Proc2">
    <w:name w:val="Proc 2"/>
    <w:basedOn w:val="Nagwek2"/>
    <w:link w:val="Proc2Znak"/>
    <w:qFormat/>
    <w:rsid w:val="008F24C8"/>
  </w:style>
  <w:style w:type="character" w:customStyle="1" w:styleId="Nagwek1Znak">
    <w:name w:val="Nagłówek 1 Znak"/>
    <w:basedOn w:val="Domylnaczcionkaakapitu"/>
    <w:link w:val="Nagwek1"/>
    <w:rsid w:val="008F24C8"/>
    <w:rPr>
      <w:color w:val="2E75B5"/>
      <w:sz w:val="28"/>
      <w:szCs w:val="28"/>
    </w:rPr>
  </w:style>
  <w:style w:type="character" w:customStyle="1" w:styleId="ProcZnak">
    <w:name w:val="Proc Znak"/>
    <w:basedOn w:val="Nagwek1Znak"/>
    <w:link w:val="Proc"/>
    <w:rsid w:val="008F24C8"/>
    <w:rPr>
      <w:color w:val="2E75B5"/>
      <w:sz w:val="28"/>
      <w:szCs w:val="28"/>
    </w:rPr>
  </w:style>
  <w:style w:type="character" w:customStyle="1" w:styleId="Nagwek2Znak">
    <w:name w:val="Nagłówek 2 Znak"/>
    <w:basedOn w:val="Domylnaczcionkaakapitu"/>
    <w:link w:val="Nagwek2"/>
    <w:rsid w:val="008F24C8"/>
    <w:rPr>
      <w:color w:val="5B9BD5"/>
      <w:sz w:val="24"/>
      <w:szCs w:val="24"/>
    </w:rPr>
  </w:style>
  <w:style w:type="character" w:customStyle="1" w:styleId="Proc2Znak">
    <w:name w:val="Proc 2 Znak"/>
    <w:basedOn w:val="Nagwek2Znak"/>
    <w:link w:val="Proc2"/>
    <w:rsid w:val="008F24C8"/>
    <w:rPr>
      <w:color w:val="5B9BD5"/>
      <w:sz w:val="24"/>
      <w:szCs w:val="24"/>
    </w:rPr>
  </w:style>
  <w:style w:type="paragraph" w:styleId="NormalnyWeb">
    <w:name w:val="Normal (Web)"/>
    <w:basedOn w:val="Normalny"/>
    <w:uiPriority w:val="99"/>
    <w:unhideWhenUsed/>
    <w:rsid w:val="002307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6751CB"/>
  </w:style>
  <w:style w:type="paragraph" w:styleId="Nagwek">
    <w:name w:val="header"/>
    <w:basedOn w:val="Normalny"/>
    <w:link w:val="NagwekZnak"/>
    <w:semiHidden/>
    <w:unhideWhenUsed/>
    <w:rsid w:val="00EF1061"/>
    <w:pPr>
      <w:tabs>
        <w:tab w:val="center" w:pos="4536"/>
        <w:tab w:val="right" w:pos="9072"/>
      </w:tabs>
      <w:spacing w:after="0" w:line="240" w:lineRule="auto"/>
    </w:pPr>
  </w:style>
  <w:style w:type="character" w:customStyle="1" w:styleId="NagwekZnak">
    <w:name w:val="Nagłówek Znak"/>
    <w:basedOn w:val="Domylnaczcionkaakapitu"/>
    <w:link w:val="Nagwek"/>
    <w:semiHidden/>
    <w:rsid w:val="00EF1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276508">
      <w:bodyDiv w:val="1"/>
      <w:marLeft w:val="0"/>
      <w:marRight w:val="0"/>
      <w:marTop w:val="0"/>
      <w:marBottom w:val="0"/>
      <w:divBdr>
        <w:top w:val="none" w:sz="0" w:space="0" w:color="auto"/>
        <w:left w:val="none" w:sz="0" w:space="0" w:color="auto"/>
        <w:bottom w:val="none" w:sz="0" w:space="0" w:color="auto"/>
        <w:right w:val="none" w:sz="0" w:space="0" w:color="auto"/>
      </w:divBdr>
    </w:div>
    <w:div w:id="840124890">
      <w:bodyDiv w:val="1"/>
      <w:marLeft w:val="0"/>
      <w:marRight w:val="0"/>
      <w:marTop w:val="0"/>
      <w:marBottom w:val="0"/>
      <w:divBdr>
        <w:top w:val="none" w:sz="0" w:space="0" w:color="auto"/>
        <w:left w:val="none" w:sz="0" w:space="0" w:color="auto"/>
        <w:bottom w:val="none" w:sz="0" w:space="0" w:color="auto"/>
        <w:right w:val="none" w:sz="0" w:space="0" w:color="auto"/>
      </w:divBdr>
    </w:div>
    <w:div w:id="996376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1C430-CB99-4CAC-8276-E53DB877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5913</Words>
  <Characters>35480</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Marlena Bzdura</dc:creator>
  <cp:lastModifiedBy>Wiola</cp:lastModifiedBy>
  <cp:revision>7</cp:revision>
  <cp:lastPrinted>2025-02-18T12:16:00Z</cp:lastPrinted>
  <dcterms:created xsi:type="dcterms:W3CDTF">2025-01-15T14:27:00Z</dcterms:created>
  <dcterms:modified xsi:type="dcterms:W3CDTF">2025-04-01T13:35:00Z</dcterms:modified>
</cp:coreProperties>
</file>