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14:paraId="19C35B5F" w14:textId="19960FE9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C10FDE" w:rsidRPr="00C10FDE">
        <w:rPr>
          <w:sz w:val="20"/>
          <w:szCs w:val="20"/>
        </w:rPr>
        <w:t>13</w:t>
      </w:r>
      <w:r w:rsidR="00D67E31" w:rsidRPr="00C10FDE">
        <w:rPr>
          <w:sz w:val="20"/>
          <w:szCs w:val="20"/>
        </w:rPr>
        <w:t>/20</w:t>
      </w:r>
      <w:r w:rsidR="00FE4FAC" w:rsidRPr="00C10FDE">
        <w:rPr>
          <w:sz w:val="20"/>
          <w:szCs w:val="20"/>
        </w:rPr>
        <w:t>20</w:t>
      </w:r>
      <w:r w:rsidRPr="00C10FDE">
        <w:rPr>
          <w:sz w:val="20"/>
          <w:szCs w:val="20"/>
        </w:rPr>
        <w:t xml:space="preserve"> </w:t>
      </w:r>
    </w:p>
    <w:p w14:paraId="7694FD56" w14:textId="6E08CB72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2449A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 w:rsidR="0052449A">
        <w:rPr>
          <w:sz w:val="20"/>
          <w:szCs w:val="20"/>
        </w:rPr>
        <w:t>06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20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4F00C462" w14:textId="447D9D24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</w:t>
            </w:r>
            <w:r w:rsidR="0052449A">
              <w:br/>
            </w:r>
            <w:r w:rsidR="00A148C5">
              <w:t>50 000</w:t>
            </w:r>
            <w:r w:rsidRPr="001B45E0">
              <w:t xml:space="preserve"> zł.</w:t>
            </w:r>
          </w:p>
          <w:p w14:paraId="6B7AB1D3" w14:textId="77777777"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2E02680" w14:textId="77777777"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14:paraId="5C31DDFB" w14:textId="77777777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14:paraId="001DCC17" w14:textId="77777777"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14:paraId="122B4308" w14:textId="77777777"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14:paraId="20B757FC" w14:textId="77777777"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14:paraId="34B72ABB" w14:textId="77777777"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14:paraId="71EF1F39" w14:textId="77777777" w:rsidR="00D34C3C" w:rsidRPr="001B45E0" w:rsidRDefault="00D34C3C" w:rsidP="00864E59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670B9FFA" w14:textId="77777777"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14:paraId="4405275E" w14:textId="77777777"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14:paraId="14C40A0E" w14:textId="77777777"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14:paraId="3FC28ACF" w14:textId="77777777"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120A114" w14:textId="77777777"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14:paraId="4BD04BC4" w14:textId="77777777"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249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0448820C" w14:textId="77777777"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14:paraId="6CB1B410" w14:textId="77777777"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14:paraId="12B82E21" w14:textId="77777777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04DAA2C3" w14:textId="77777777" w:rsidR="0029610F" w:rsidRPr="00E82553" w:rsidRDefault="0067072B" w:rsidP="00F80D42">
            <w: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249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14:paraId="46F70E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14:paraId="0EF972DC" w14:textId="77777777"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14:paraId="108BCEEB" w14:textId="77777777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2FEEB982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2.2.1 Budowa małej architektury turystycznej, rekreacyjnej i sportowej –  konkurs: 87 701,62 zł</w:t>
            </w:r>
            <w:r w:rsidR="00F80D42" w:rsidRPr="006556E2">
              <w:t xml:space="preserve">, projekt grantowy: 300 000 zł </w:t>
            </w:r>
          </w:p>
          <w:p w14:paraId="744F70BD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4.1.2 Wsparcie grup promujących zasoby regionu</w:t>
            </w:r>
            <w:r w:rsidR="00F80D42" w:rsidRPr="006556E2">
              <w:t xml:space="preserve"> – projekt grantowy</w:t>
            </w:r>
            <w:r w:rsidRPr="006556E2">
              <w:t>: 300</w:t>
            </w:r>
            <w:r w:rsidR="00F80D42" w:rsidRPr="006556E2">
              <w:t> </w:t>
            </w:r>
            <w:r w:rsidRPr="006556E2">
              <w:t>000 zł</w:t>
            </w:r>
          </w:p>
          <w:p w14:paraId="26A4EB90" w14:textId="77777777" w:rsidR="0029610F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6556E2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  <w:p w14:paraId="1FEDB22E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3.1.1 Wspieranie działalności związanej z przetwórstwem rolno – spożywczym – </w:t>
            </w:r>
            <w:r w:rsidR="0067072B" w:rsidRPr="006556E2">
              <w:t xml:space="preserve">rozwijanie działalności gospodarczej - </w:t>
            </w:r>
            <w:r w:rsidRPr="006556E2">
              <w:t xml:space="preserve">300 000 zł </w:t>
            </w:r>
          </w:p>
          <w:p w14:paraId="7CD95165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2.1.1 Tworzenie i rozwój tematycznych obiektów turystycznych: rozpoczynanie działalności: </w:t>
            </w:r>
            <w:r w:rsidR="00FD676F" w:rsidRPr="006556E2">
              <w:t>5</w:t>
            </w:r>
            <w:r w:rsidRPr="006556E2">
              <w:t xml:space="preserve">00 000 zł.; rozwijanie działalności: </w:t>
            </w:r>
            <w:r w:rsidR="001D08DC" w:rsidRPr="006556E2">
              <w:t>443 525,19</w:t>
            </w:r>
            <w:r w:rsidRPr="006556E2">
              <w:t xml:space="preserve"> zł.</w:t>
            </w:r>
          </w:p>
          <w:p w14:paraId="381482DB" w14:textId="77777777" w:rsidR="00F80D42" w:rsidRPr="006556E2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lastRenderedPageBreak/>
              <w:t>3.2.1 Wsparcie działalności w sektorze usług</w:t>
            </w:r>
            <w:r w:rsidR="001D08DC" w:rsidRPr="006556E2">
              <w:t>, produkcji i handlu</w:t>
            </w:r>
            <w:r w:rsidRPr="006556E2">
              <w:t xml:space="preserve">: rozpoczynanie działalności: </w:t>
            </w:r>
            <w:r w:rsidR="00FD676F" w:rsidRPr="006556E2">
              <w:t>420 000</w:t>
            </w:r>
            <w:r w:rsidRPr="006556E2">
              <w:t xml:space="preserve"> zł, rozwijanie działalności: </w:t>
            </w:r>
            <w:r w:rsidR="001D08DC" w:rsidRPr="006556E2">
              <w:t>1 239 134</w:t>
            </w:r>
            <w:r w:rsidR="00FD676F" w:rsidRPr="006556E2">
              <w:t xml:space="preserve"> </w:t>
            </w:r>
            <w:r w:rsidRPr="006556E2">
              <w:t>zł.</w:t>
            </w:r>
          </w:p>
          <w:p w14:paraId="05ECEC72" w14:textId="77777777" w:rsidR="004F5D55" w:rsidRPr="006556E2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4.2.2 Edukacja regionalna dla dzieci i młodzieży – projekt grantowy: 120 000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249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77078F2B" w14:textId="77777777" w:rsidR="00AC155E" w:rsidRPr="00AC155E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2.4.3 Wsparcie działań w zakresie wypromowania szlaku kulinarnego wykorzystującego lokalne zasoby</w:t>
            </w:r>
            <w:r>
              <w:t xml:space="preserve"> – 200 000 zł</w:t>
            </w:r>
          </w:p>
          <w:p w14:paraId="780C6EB6" w14:textId="77777777" w:rsidR="0029610F" w:rsidRPr="0067072B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3.2.1 Wspieranie działalności w sektorze usług, produkcji i handlu (podejmowanie działalności gospodarczej i rozwój działalności gospodarczej</w:t>
            </w:r>
            <w:r>
              <w:t xml:space="preserve"> – rozpoczynanie działalności:: 540 658,00 zł, rozwijanie działalności: 1 120</w:t>
            </w:r>
            <w:r w:rsidR="00D33261">
              <w:t> </w:t>
            </w:r>
            <w:r>
              <w:t>238</w:t>
            </w:r>
            <w:r w:rsidR="00D33261">
              <w:t xml:space="preserve"> </w:t>
            </w:r>
            <w:r>
              <w:t xml:space="preserve">zł 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085D34A9" w14:textId="09D647E9" w:rsidR="00AC155E" w:rsidRPr="0067072B" w:rsidRDefault="00AC155E" w:rsidP="00674E89">
            <w:pPr>
              <w:pStyle w:val="Akapitzlist"/>
              <w:ind w:left="357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1B3E42E1" w14:textId="5DC6B127" w:rsidR="00B778D6" w:rsidRPr="00674E89" w:rsidRDefault="00B778D6" w:rsidP="00B778D6">
            <w:pPr>
              <w:numPr>
                <w:ilvl w:val="0"/>
                <w:numId w:val="2"/>
              </w:numPr>
              <w:jc w:val="both"/>
            </w:pPr>
            <w:r w:rsidRPr="00674E89">
              <w:t>2.4.3 Wsparcie działań w zakresie wypromowania szlaku kulinarnego wykorzystującego lokalne zasoby – 200</w:t>
            </w:r>
            <w:r w:rsidR="00D531C4" w:rsidRPr="00674E89">
              <w:t> </w:t>
            </w:r>
            <w:r w:rsidRPr="00674E89">
              <w:t>000</w:t>
            </w:r>
            <w:r w:rsidR="00D531C4" w:rsidRPr="00674E89">
              <w:t>,00</w:t>
            </w:r>
            <w:r w:rsidRPr="00674E89">
              <w:t xml:space="preserve"> zł</w:t>
            </w:r>
          </w:p>
          <w:p w14:paraId="11DEA8C9" w14:textId="4C5CB2A5" w:rsidR="00470671" w:rsidRPr="00674E89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674E89">
              <w:t xml:space="preserve">4.1.6 Wsparcie działań w zakresie adaptacji, przystosowania  i wyposażenia </w:t>
            </w:r>
            <w:r w:rsidRPr="00674E89">
              <w:lastRenderedPageBreak/>
              <w:t xml:space="preserve">miejsc przyczyniających się do wzmocnienia kapitału społecznego – 300 000,00 zł </w:t>
            </w:r>
          </w:p>
          <w:p w14:paraId="28888FFA" w14:textId="77A149FA" w:rsidR="0029610F" w:rsidRPr="00470671" w:rsidRDefault="00470671" w:rsidP="00B778D6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674E89">
              <w:t xml:space="preserve">4.2.3. Wsparcie działań dotyczących wyposażenia dla organizacji zaangażowanych w prace na rzecz grup </w:t>
            </w:r>
            <w:proofErr w:type="spellStart"/>
            <w:r w:rsidRPr="00674E89">
              <w:t>defaworyzowanych</w:t>
            </w:r>
            <w:proofErr w:type="spellEnd"/>
            <w:r w:rsidRPr="00674E89">
              <w:t xml:space="preserve"> – 151</w:t>
            </w:r>
            <w:r w:rsidR="00D531C4" w:rsidRPr="00674E89">
              <w:t xml:space="preserve">  </w:t>
            </w:r>
            <w:r w:rsidRPr="00674E89">
              <w:t>040,12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24C9E612" w14:textId="2829F722" w:rsidR="004E6325" w:rsidRPr="00674E89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74E89">
              <w:t>1.1.2 Wspieranie działalności mających na celu ograniczenie emisji substancji powodujących zmiany klimatyczne – konkurs: 174 080,00 zł</w:t>
            </w:r>
          </w:p>
          <w:p w14:paraId="0744E328" w14:textId="6F258631" w:rsidR="00C10FDE" w:rsidRPr="00674E89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74E89">
              <w:t xml:space="preserve">2.2.2 Zagospodarowanie zbiorników i cieków wodnych oraz terenów przyległych na funkcje </w:t>
            </w:r>
            <w:r w:rsidRPr="00674E89">
              <w:lastRenderedPageBreak/>
              <w:t>turystyczne i/lub rekreacyjne i/lub edukacyjne – konkurs: 296 719,00 zł.</w:t>
            </w:r>
          </w:p>
          <w:p w14:paraId="6CFAA446" w14:textId="25DC959D" w:rsidR="004E6325" w:rsidRPr="00674E89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74E89">
              <w:t>1.2.2 Wsparcie i różnicowanie działalności gospodarczej na obszarze rybackim</w:t>
            </w:r>
            <w:r w:rsidR="00B778D6" w:rsidRPr="00674E89">
              <w:br/>
            </w:r>
            <w:r w:rsidRPr="00674E89">
              <w:t xml:space="preserve"> </w:t>
            </w:r>
            <w:r w:rsidR="00B778D6" w:rsidRPr="00674E89">
              <w:t>– 1 556 198,56 zł</w:t>
            </w:r>
          </w:p>
          <w:p w14:paraId="736DE973" w14:textId="77777777" w:rsidR="0029610F" w:rsidRPr="0067072B" w:rsidRDefault="0029610F" w:rsidP="00F123EB"/>
        </w:tc>
      </w:tr>
      <w:tr w:rsidR="0067072B" w:rsidRPr="0067072B" w14:paraId="66340E87" w14:textId="77777777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1F630A07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5B7F7A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58AF594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AA1D1B3" w14:textId="77777777" w:rsidR="0029610F" w:rsidRPr="0067072B" w:rsidRDefault="0029610F" w:rsidP="00F123EB"/>
        </w:tc>
      </w:tr>
      <w:tr w:rsidR="0067072B" w:rsidRPr="0067072B" w14:paraId="4C6DE940" w14:textId="77777777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5CBF4B13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46B943E1" w14:textId="77777777" w:rsidR="0029610F" w:rsidRPr="0067072B" w:rsidRDefault="0029610F" w:rsidP="00F123EB"/>
        </w:tc>
      </w:tr>
      <w:tr w:rsidR="0067072B" w:rsidRPr="0067072B" w14:paraId="2B4701DB" w14:textId="77777777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71B13850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E2A4C9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14BC" w14:textId="77777777" w:rsidR="00006FF4" w:rsidRDefault="00006FF4" w:rsidP="0029610F">
      <w:r>
        <w:separator/>
      </w:r>
    </w:p>
  </w:endnote>
  <w:endnote w:type="continuationSeparator" w:id="0">
    <w:p w14:paraId="33B8A193" w14:textId="77777777" w:rsidR="00006FF4" w:rsidRDefault="00006FF4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4B2D" w14:textId="77777777" w:rsidR="00006FF4" w:rsidRDefault="00006FF4" w:rsidP="0029610F">
      <w:r>
        <w:separator/>
      </w:r>
    </w:p>
  </w:footnote>
  <w:footnote w:type="continuationSeparator" w:id="0">
    <w:p w14:paraId="4BF0839D" w14:textId="77777777" w:rsidR="00006FF4" w:rsidRDefault="00006FF4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7641F"/>
    <w:multiLevelType w:val="hybridMultilevel"/>
    <w:tmpl w:val="C1488328"/>
    <w:lvl w:ilvl="0" w:tplc="FBD83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E6256"/>
    <w:multiLevelType w:val="hybridMultilevel"/>
    <w:tmpl w:val="9B9AF968"/>
    <w:lvl w:ilvl="0" w:tplc="8F400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06FF4"/>
    <w:rsid w:val="00090448"/>
    <w:rsid w:val="000A1E01"/>
    <w:rsid w:val="00135A57"/>
    <w:rsid w:val="00157124"/>
    <w:rsid w:val="00157C97"/>
    <w:rsid w:val="0016774B"/>
    <w:rsid w:val="001B45E0"/>
    <w:rsid w:val="001D08DC"/>
    <w:rsid w:val="00230673"/>
    <w:rsid w:val="0026078A"/>
    <w:rsid w:val="00285C37"/>
    <w:rsid w:val="0029610F"/>
    <w:rsid w:val="00297232"/>
    <w:rsid w:val="002C35D8"/>
    <w:rsid w:val="002F3AB0"/>
    <w:rsid w:val="002F405D"/>
    <w:rsid w:val="002F4070"/>
    <w:rsid w:val="00324A06"/>
    <w:rsid w:val="00325480"/>
    <w:rsid w:val="00326F11"/>
    <w:rsid w:val="00332F92"/>
    <w:rsid w:val="00470671"/>
    <w:rsid w:val="00486DA2"/>
    <w:rsid w:val="004878FA"/>
    <w:rsid w:val="004B467D"/>
    <w:rsid w:val="004E6325"/>
    <w:rsid w:val="004F5D55"/>
    <w:rsid w:val="0052449A"/>
    <w:rsid w:val="0061195B"/>
    <w:rsid w:val="00616DBB"/>
    <w:rsid w:val="00622F20"/>
    <w:rsid w:val="0062581E"/>
    <w:rsid w:val="006556E2"/>
    <w:rsid w:val="0067072B"/>
    <w:rsid w:val="00674E89"/>
    <w:rsid w:val="006A6059"/>
    <w:rsid w:val="006B52EF"/>
    <w:rsid w:val="006B7BDA"/>
    <w:rsid w:val="006D6653"/>
    <w:rsid w:val="007729F5"/>
    <w:rsid w:val="00785EB9"/>
    <w:rsid w:val="0079747F"/>
    <w:rsid w:val="007D4793"/>
    <w:rsid w:val="007F558C"/>
    <w:rsid w:val="00864E59"/>
    <w:rsid w:val="00865238"/>
    <w:rsid w:val="0089650A"/>
    <w:rsid w:val="008A2D89"/>
    <w:rsid w:val="00911D9F"/>
    <w:rsid w:val="00927F38"/>
    <w:rsid w:val="00931229"/>
    <w:rsid w:val="0097116C"/>
    <w:rsid w:val="00973F07"/>
    <w:rsid w:val="009A562C"/>
    <w:rsid w:val="009B3AD6"/>
    <w:rsid w:val="009E722E"/>
    <w:rsid w:val="00A108F0"/>
    <w:rsid w:val="00A148C5"/>
    <w:rsid w:val="00A367EA"/>
    <w:rsid w:val="00A52753"/>
    <w:rsid w:val="00A5732B"/>
    <w:rsid w:val="00A630A6"/>
    <w:rsid w:val="00A71CEB"/>
    <w:rsid w:val="00A8544A"/>
    <w:rsid w:val="00A86D0F"/>
    <w:rsid w:val="00A87051"/>
    <w:rsid w:val="00A93DD5"/>
    <w:rsid w:val="00A96FC9"/>
    <w:rsid w:val="00AA198C"/>
    <w:rsid w:val="00AA6295"/>
    <w:rsid w:val="00AC155E"/>
    <w:rsid w:val="00AD79BE"/>
    <w:rsid w:val="00B41AF3"/>
    <w:rsid w:val="00B66B03"/>
    <w:rsid w:val="00B778D6"/>
    <w:rsid w:val="00B860E6"/>
    <w:rsid w:val="00BB1016"/>
    <w:rsid w:val="00BB4DD7"/>
    <w:rsid w:val="00C05F25"/>
    <w:rsid w:val="00C10FDE"/>
    <w:rsid w:val="00C22EF0"/>
    <w:rsid w:val="00C3221F"/>
    <w:rsid w:val="00CA17FD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81D17"/>
    <w:rsid w:val="00D858CE"/>
    <w:rsid w:val="00D959BC"/>
    <w:rsid w:val="00DC05DD"/>
    <w:rsid w:val="00DC09DE"/>
    <w:rsid w:val="00DD783B"/>
    <w:rsid w:val="00DF76DB"/>
    <w:rsid w:val="00E0460F"/>
    <w:rsid w:val="00E6332C"/>
    <w:rsid w:val="00E642D6"/>
    <w:rsid w:val="00E81760"/>
    <w:rsid w:val="00E82553"/>
    <w:rsid w:val="00EA60D2"/>
    <w:rsid w:val="00ED6B8E"/>
    <w:rsid w:val="00EF689A"/>
    <w:rsid w:val="00F27767"/>
    <w:rsid w:val="00F7494D"/>
    <w:rsid w:val="00F80D42"/>
    <w:rsid w:val="00F92E56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  <w15:docId w15:val="{EFE80A30-B110-49E9-A60D-5EC4719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0597-38EC-4A3F-8F0C-60E51874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3</cp:revision>
  <cp:lastPrinted>2020-06-24T10:04:00Z</cp:lastPrinted>
  <dcterms:created xsi:type="dcterms:W3CDTF">2020-07-09T11:19:00Z</dcterms:created>
  <dcterms:modified xsi:type="dcterms:W3CDTF">2020-07-09T11:20:00Z</dcterms:modified>
</cp:coreProperties>
</file>